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018BA" w:rsidRDefault="00C321C1">
      <w:pPr>
        <w:ind w:left="360"/>
        <w:jc w:val="both"/>
        <w:rPr>
          <w:rFonts w:ascii="Calibri" w:eastAsia="Calibri" w:hAnsi="Calibri" w:cs="Calibri"/>
          <w:i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i/>
          <w:sz w:val="18"/>
          <w:szCs w:val="18"/>
        </w:rPr>
        <w:t>Załącznik nr 1 do zaproszenia</w:t>
      </w:r>
    </w:p>
    <w:p w14:paraId="00000002" w14:textId="77777777" w:rsidR="009018BA" w:rsidRDefault="00C321C1">
      <w:pPr>
        <w:spacing w:before="2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00000003" w14:textId="77777777" w:rsidR="009018BA" w:rsidRDefault="00C321C1">
      <w:pPr>
        <w:spacing w:before="2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OPIS PRZEDMIOTU ZAMÓWIENIA</w:t>
      </w:r>
    </w:p>
    <w:p w14:paraId="00000004" w14:textId="77777777" w:rsidR="009018BA" w:rsidRDefault="00C321C1">
      <w:pPr>
        <w:spacing w:before="240" w:after="240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>„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Dostawa aparatu fotograficznego z wyposażeniem” (PU/14-2020/DZP-a) </w:t>
      </w:r>
    </w:p>
    <w:p w14:paraId="00000005" w14:textId="77777777" w:rsidR="009018BA" w:rsidRDefault="00C321C1">
      <w:pPr>
        <w:spacing w:before="240"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Oferowany sprzęt/produkt/ towar ma być fabrycznie nowy, nieużywany oraz nieeksponowany na wystawach lub imprezach targowych, sprawny technicznie, bezpieczny, kompletny i gotowy do pracy, wyprodukowany nie wcześniej niż w</w:t>
      </w:r>
      <w:r>
        <w:rPr>
          <w:rFonts w:ascii="Calibri" w:eastAsia="Calibri" w:hAnsi="Calibri" w:cs="Calibri"/>
          <w:b/>
          <w:sz w:val="18"/>
          <w:szCs w:val="18"/>
        </w:rPr>
        <w:t xml:space="preserve"> 2019 r</w:t>
      </w:r>
      <w:r>
        <w:rPr>
          <w:rFonts w:ascii="Calibri" w:eastAsia="Calibri" w:hAnsi="Calibri" w:cs="Calibri"/>
          <w:sz w:val="18"/>
          <w:szCs w:val="18"/>
        </w:rPr>
        <w:t>., a także musi spełniać wyma</w:t>
      </w:r>
      <w:r>
        <w:rPr>
          <w:rFonts w:ascii="Calibri" w:eastAsia="Calibri" w:hAnsi="Calibri" w:cs="Calibri"/>
          <w:sz w:val="18"/>
          <w:szCs w:val="18"/>
        </w:rPr>
        <w:t xml:space="preserve">gania </w:t>
      </w:r>
      <w:proofErr w:type="spellStart"/>
      <w:r>
        <w:rPr>
          <w:rFonts w:ascii="Calibri" w:eastAsia="Calibri" w:hAnsi="Calibri" w:cs="Calibri"/>
          <w:sz w:val="18"/>
          <w:szCs w:val="18"/>
        </w:rPr>
        <w:t>techniczno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- funkcjonalne  wyszczególnione  w opisie przedmiotu zamówienia.</w:t>
      </w:r>
    </w:p>
    <w:p w14:paraId="00000006" w14:textId="77777777" w:rsidR="009018BA" w:rsidRDefault="009018BA"/>
    <w:p w14:paraId="00000007" w14:textId="77777777" w:rsidR="009018BA" w:rsidRDefault="00C321C1">
      <w:pPr>
        <w:rPr>
          <w:b/>
        </w:rPr>
      </w:pPr>
      <w:r>
        <w:rPr>
          <w:b/>
        </w:rPr>
        <w:t>Aparat fotograficzny typu lustrzanka :</w:t>
      </w:r>
    </w:p>
    <w:p w14:paraId="00000008" w14:textId="77777777" w:rsidR="009018BA" w:rsidRDefault="009018BA">
      <w:pPr>
        <w:rPr>
          <w:b/>
        </w:rPr>
      </w:pPr>
    </w:p>
    <w:p w14:paraId="00000009" w14:textId="77777777" w:rsidR="009018BA" w:rsidRDefault="00C321C1">
      <w:pPr>
        <w:numPr>
          <w:ilvl w:val="0"/>
          <w:numId w:val="4"/>
        </w:numPr>
        <w:rPr>
          <w:b/>
        </w:rPr>
      </w:pPr>
      <w:r>
        <w:rPr>
          <w:b/>
        </w:rPr>
        <w:t>Parametry aparatu:</w:t>
      </w:r>
    </w:p>
    <w:p w14:paraId="0000000A" w14:textId="77777777" w:rsidR="009018BA" w:rsidRDefault="00C321C1">
      <w:pPr>
        <w:numPr>
          <w:ilvl w:val="0"/>
          <w:numId w:val="5"/>
        </w:numPr>
      </w:pPr>
      <w:r>
        <w:t>liczba efektywnych pikseli: (mln): min. 32,5</w:t>
      </w:r>
    </w:p>
    <w:p w14:paraId="0000000B" w14:textId="77777777" w:rsidR="009018BA" w:rsidRDefault="00C321C1">
      <w:pPr>
        <w:numPr>
          <w:ilvl w:val="0"/>
          <w:numId w:val="5"/>
        </w:numPr>
      </w:pPr>
      <w:r>
        <w:t>typ matrycy: CMOS</w:t>
      </w:r>
    </w:p>
    <w:p w14:paraId="0000000C" w14:textId="77777777" w:rsidR="009018BA" w:rsidRDefault="00C321C1">
      <w:pPr>
        <w:numPr>
          <w:ilvl w:val="0"/>
          <w:numId w:val="5"/>
        </w:numPr>
      </w:pPr>
      <w:r>
        <w:t>rozmiar matrycy: APS-C</w:t>
      </w:r>
    </w:p>
    <w:p w14:paraId="0000000D" w14:textId="77777777" w:rsidR="009018BA" w:rsidRDefault="00C321C1">
      <w:pPr>
        <w:numPr>
          <w:ilvl w:val="0"/>
          <w:numId w:val="5"/>
        </w:numPr>
      </w:pPr>
      <w:r>
        <w:t xml:space="preserve">czas otwarcia migawki: min. </w:t>
      </w:r>
      <w:r>
        <w:t>1/16000 – 30 sec. Bulb</w:t>
      </w:r>
    </w:p>
    <w:p w14:paraId="0000000E" w14:textId="77777777" w:rsidR="009018BA" w:rsidRDefault="00C321C1">
      <w:pPr>
        <w:numPr>
          <w:ilvl w:val="0"/>
          <w:numId w:val="5"/>
        </w:numPr>
      </w:pPr>
      <w:r>
        <w:t>pomiar światła: wielosegmentowy, punktowy, skupiony, centralnie  ważony uśredniony</w:t>
      </w:r>
    </w:p>
    <w:p w14:paraId="0000000F" w14:textId="77777777" w:rsidR="009018BA" w:rsidRDefault="00C321C1">
      <w:pPr>
        <w:numPr>
          <w:ilvl w:val="0"/>
          <w:numId w:val="5"/>
        </w:numPr>
      </w:pPr>
      <w:r>
        <w:t>rozmiar LCD (cale)- 3.0</w:t>
      </w:r>
    </w:p>
    <w:p w14:paraId="00000010" w14:textId="77777777" w:rsidR="009018BA" w:rsidRDefault="00C321C1">
      <w:pPr>
        <w:numPr>
          <w:ilvl w:val="0"/>
          <w:numId w:val="5"/>
        </w:numPr>
      </w:pPr>
      <w:r>
        <w:t xml:space="preserve">typ LCD: TFT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II</w:t>
      </w:r>
    </w:p>
    <w:p w14:paraId="00000011" w14:textId="77777777" w:rsidR="009018BA" w:rsidRDefault="00C321C1">
      <w:pPr>
        <w:numPr>
          <w:ilvl w:val="0"/>
          <w:numId w:val="5"/>
        </w:numPr>
      </w:pPr>
      <w:r>
        <w:t>rozdzielczość LCD (cale): min. 1040000 pkt</w:t>
      </w:r>
    </w:p>
    <w:p w14:paraId="00000012" w14:textId="77777777" w:rsidR="009018BA" w:rsidRDefault="00C321C1">
      <w:pPr>
        <w:numPr>
          <w:ilvl w:val="0"/>
          <w:numId w:val="5"/>
        </w:numPr>
      </w:pPr>
      <w:r>
        <w:t xml:space="preserve">wizjer </w:t>
      </w:r>
      <w:proofErr w:type="spellStart"/>
      <w:r>
        <w:t>pentapryzmatyczny</w:t>
      </w:r>
      <w:proofErr w:type="spellEnd"/>
      <w:r>
        <w:t>, powiększenie  0,95 x, punkt oc</w:t>
      </w:r>
      <w:r>
        <w:t>zny 22 mm, matówka stała (przepuszczalny ekran LCD)</w:t>
      </w:r>
    </w:p>
    <w:p w14:paraId="00000013" w14:textId="77777777" w:rsidR="009018BA" w:rsidRDefault="00C321C1">
      <w:pPr>
        <w:numPr>
          <w:ilvl w:val="0"/>
          <w:numId w:val="5"/>
        </w:numPr>
      </w:pPr>
      <w:proofErr w:type="spellStart"/>
      <w:r>
        <w:t>autofokus</w:t>
      </w:r>
      <w:proofErr w:type="spellEnd"/>
      <w:r>
        <w:t>: detekcja fazowa TTL-CT-SIR, 45 punktów F (wszystkie czujniki krzyżowe)</w:t>
      </w:r>
    </w:p>
    <w:p w14:paraId="00000014" w14:textId="77777777" w:rsidR="009018BA" w:rsidRDefault="00C321C1">
      <w:pPr>
        <w:numPr>
          <w:ilvl w:val="0"/>
          <w:numId w:val="5"/>
        </w:numPr>
      </w:pPr>
      <w:r>
        <w:t>programy tematyczne min. bez lampy błyskowej, twórcze auto, portrety, krajobrazy, makro, sport, nocne portrety, zdjęcia no</w:t>
      </w:r>
      <w:r>
        <w:t>cne z ręki, regulacja podświetlenia HDR, żywność, dzieci, światło świec, filtry twórcze, programowa AE, preselekcja czasu, preselekcja przysłony, ręczny, tryb bulb, niestandardowy</w:t>
      </w:r>
    </w:p>
    <w:p w14:paraId="00000015" w14:textId="77777777" w:rsidR="009018BA" w:rsidRDefault="00C321C1">
      <w:pPr>
        <w:numPr>
          <w:ilvl w:val="0"/>
          <w:numId w:val="5"/>
        </w:numPr>
      </w:pPr>
      <w:r>
        <w:t>czułość ISO: min. w zakresie 100-25600, rozszerzone 51200</w:t>
      </w:r>
    </w:p>
    <w:p w14:paraId="00000016" w14:textId="77777777" w:rsidR="009018BA" w:rsidRDefault="00C321C1">
      <w:pPr>
        <w:numPr>
          <w:ilvl w:val="0"/>
          <w:numId w:val="5"/>
        </w:numPr>
      </w:pPr>
      <w:r>
        <w:t>balans bieli: AWB, światło dzienne, miejsca ocienione, pochmurny dzień, światło żarówki, światło fluorescencyjne, lampa błyskowa, nastawa własna, ustawienie temp. Barwowej</w:t>
      </w:r>
    </w:p>
    <w:p w14:paraId="00000017" w14:textId="77777777" w:rsidR="009018BA" w:rsidRDefault="00C321C1">
      <w:pPr>
        <w:numPr>
          <w:ilvl w:val="0"/>
          <w:numId w:val="5"/>
        </w:numPr>
      </w:pPr>
      <w:r>
        <w:t>lampa błyskowa typu pop-</w:t>
      </w:r>
      <w:proofErr w:type="spellStart"/>
      <w:r>
        <w:t>up</w:t>
      </w:r>
      <w:proofErr w:type="spellEnd"/>
      <w:r>
        <w:t>, E-TTL II, liczba przewodnia  min. 12 (ISO 100)</w:t>
      </w:r>
    </w:p>
    <w:p w14:paraId="00000018" w14:textId="77777777" w:rsidR="009018BA" w:rsidRDefault="00C321C1">
      <w:pPr>
        <w:numPr>
          <w:ilvl w:val="0"/>
          <w:numId w:val="5"/>
        </w:numPr>
      </w:pPr>
      <w:r>
        <w:t>samowyzwa</w:t>
      </w:r>
      <w:r>
        <w:t>lacz  min. 2 s i 10 s</w:t>
      </w:r>
    </w:p>
    <w:p w14:paraId="00000019" w14:textId="77777777" w:rsidR="009018BA" w:rsidRDefault="00C321C1">
      <w:pPr>
        <w:numPr>
          <w:ilvl w:val="0"/>
          <w:numId w:val="5"/>
        </w:numPr>
      </w:pPr>
      <w:r>
        <w:t>zdjęcia seryjne: szybkość do min. 11kl/s</w:t>
      </w:r>
    </w:p>
    <w:p w14:paraId="0000001A" w14:textId="77777777" w:rsidR="009018BA" w:rsidRDefault="00C321C1">
      <w:pPr>
        <w:numPr>
          <w:ilvl w:val="0"/>
          <w:numId w:val="5"/>
        </w:numPr>
      </w:pPr>
      <w:r>
        <w:t>filmowanie: min. 4 K</w:t>
      </w:r>
    </w:p>
    <w:p w14:paraId="0000001B" w14:textId="77777777" w:rsidR="009018BA" w:rsidRDefault="00C321C1">
      <w:pPr>
        <w:numPr>
          <w:ilvl w:val="0"/>
          <w:numId w:val="5"/>
        </w:numPr>
      </w:pPr>
      <w:r>
        <w:t>format zapisu  danych: min. JPG, RAW</w:t>
      </w:r>
    </w:p>
    <w:p w14:paraId="0000001C" w14:textId="77777777" w:rsidR="009018BA" w:rsidRDefault="00C321C1">
      <w:pPr>
        <w:numPr>
          <w:ilvl w:val="0"/>
          <w:numId w:val="5"/>
        </w:numPr>
      </w:pPr>
      <w:r>
        <w:t>pamięć: karta SD</w:t>
      </w:r>
    </w:p>
    <w:p w14:paraId="0000001D" w14:textId="77777777" w:rsidR="009018BA" w:rsidRDefault="00C321C1">
      <w:pPr>
        <w:numPr>
          <w:ilvl w:val="0"/>
          <w:numId w:val="5"/>
        </w:numPr>
      </w:pPr>
      <w:r>
        <w:t>maksymalna rozdzielczość obrazu minimum: 6960x4640</w:t>
      </w:r>
    </w:p>
    <w:p w14:paraId="0000001E" w14:textId="77777777" w:rsidR="009018BA" w:rsidRDefault="00C321C1">
      <w:pPr>
        <w:numPr>
          <w:ilvl w:val="0"/>
          <w:numId w:val="5"/>
        </w:numPr>
      </w:pPr>
      <w:r>
        <w:t xml:space="preserve">złącza: min. hot </w:t>
      </w:r>
      <w:proofErr w:type="spellStart"/>
      <w:r>
        <w:t>shoe</w:t>
      </w:r>
      <w:proofErr w:type="spellEnd"/>
      <w:r>
        <w:t>, USB Hi-</w:t>
      </w:r>
      <w:proofErr w:type="spellStart"/>
      <w:r>
        <w:t>Speed</w:t>
      </w:r>
      <w:proofErr w:type="spellEnd"/>
      <w:r>
        <w:t xml:space="preserve">, HDMI  mini  typ C, </w:t>
      </w:r>
      <w:proofErr w:type="spellStart"/>
      <w:r>
        <w:t>jack</w:t>
      </w:r>
      <w:proofErr w:type="spellEnd"/>
      <w:r>
        <w:t xml:space="preserve"> 3,5 mm (wejście), </w:t>
      </w:r>
      <w:proofErr w:type="spellStart"/>
      <w:r>
        <w:t>jack</w:t>
      </w:r>
      <w:proofErr w:type="spellEnd"/>
      <w:r>
        <w:t xml:space="preserve"> 3,5 mm (wyjście), RS-60E3</w:t>
      </w:r>
    </w:p>
    <w:p w14:paraId="0000001F" w14:textId="77777777" w:rsidR="009018BA" w:rsidRDefault="00C321C1">
      <w:pPr>
        <w:numPr>
          <w:ilvl w:val="0"/>
          <w:numId w:val="5"/>
        </w:numPr>
      </w:pPr>
      <w:r>
        <w:t>bezprzewodowa praca zdalna</w:t>
      </w:r>
    </w:p>
    <w:p w14:paraId="00000020" w14:textId="77777777" w:rsidR="009018BA" w:rsidRDefault="00C321C1">
      <w:pPr>
        <w:numPr>
          <w:ilvl w:val="0"/>
          <w:numId w:val="5"/>
        </w:numPr>
      </w:pPr>
      <w:r>
        <w:t>waga maks. 1 kg</w:t>
      </w:r>
    </w:p>
    <w:p w14:paraId="00000021" w14:textId="77777777" w:rsidR="009018BA" w:rsidRDefault="00C321C1">
      <w:pPr>
        <w:numPr>
          <w:ilvl w:val="0"/>
          <w:numId w:val="5"/>
        </w:numPr>
      </w:pPr>
      <w:r>
        <w:lastRenderedPageBreak/>
        <w:t>szer. maks. 150 mm, wys. maks. 80 mm , gł. 110 mm</w:t>
      </w:r>
    </w:p>
    <w:p w14:paraId="00000022" w14:textId="77777777" w:rsidR="009018BA" w:rsidRDefault="00C321C1">
      <w:pPr>
        <w:numPr>
          <w:ilvl w:val="0"/>
          <w:numId w:val="5"/>
        </w:numPr>
      </w:pPr>
      <w:r>
        <w:t>akumulator</w:t>
      </w:r>
    </w:p>
    <w:p w14:paraId="00000023" w14:textId="77777777" w:rsidR="009018BA" w:rsidRDefault="009018BA"/>
    <w:p w14:paraId="00000024" w14:textId="77777777" w:rsidR="009018BA" w:rsidRDefault="00C321C1">
      <w:pPr>
        <w:numPr>
          <w:ilvl w:val="0"/>
          <w:numId w:val="4"/>
        </w:numPr>
        <w:rPr>
          <w:b/>
        </w:rPr>
      </w:pPr>
      <w:r>
        <w:rPr>
          <w:b/>
        </w:rPr>
        <w:t>Obiektyw:</w:t>
      </w:r>
    </w:p>
    <w:p w14:paraId="00000025" w14:textId="77777777" w:rsidR="009018BA" w:rsidRDefault="00C321C1">
      <w:pPr>
        <w:numPr>
          <w:ilvl w:val="0"/>
          <w:numId w:val="6"/>
        </w:numPr>
      </w:pPr>
      <w:r>
        <w:t>ogniskowa  min. w zakresie  17-</w:t>
      </w:r>
      <w:r>
        <w:t>50 mm</w:t>
      </w:r>
    </w:p>
    <w:p w14:paraId="00000026" w14:textId="77777777" w:rsidR="009018BA" w:rsidRDefault="00C321C1">
      <w:pPr>
        <w:numPr>
          <w:ilvl w:val="0"/>
          <w:numId w:val="6"/>
        </w:numPr>
      </w:pPr>
      <w:r>
        <w:t>stała maksymalna  przesłona  maks. F/2.8</w:t>
      </w:r>
    </w:p>
    <w:p w14:paraId="00000027" w14:textId="77777777" w:rsidR="009018BA" w:rsidRDefault="00C321C1">
      <w:pPr>
        <w:numPr>
          <w:ilvl w:val="0"/>
          <w:numId w:val="6"/>
        </w:numPr>
      </w:pPr>
      <w:r>
        <w:t>optyczna stabilizacja obrazu</w:t>
      </w:r>
    </w:p>
    <w:p w14:paraId="00000028" w14:textId="77777777" w:rsidR="009018BA" w:rsidRDefault="00C321C1">
      <w:pPr>
        <w:numPr>
          <w:ilvl w:val="0"/>
          <w:numId w:val="6"/>
        </w:numPr>
      </w:pPr>
      <w:r>
        <w:t>kompatybilny do ww. body</w:t>
      </w:r>
    </w:p>
    <w:p w14:paraId="00000029" w14:textId="77777777" w:rsidR="009018BA" w:rsidRDefault="00C321C1">
      <w:pPr>
        <w:numPr>
          <w:ilvl w:val="0"/>
          <w:numId w:val="6"/>
        </w:numPr>
      </w:pPr>
      <w:r>
        <w:t>min. dwie soczewki FLD</w:t>
      </w:r>
    </w:p>
    <w:p w14:paraId="0000002A" w14:textId="77777777" w:rsidR="009018BA" w:rsidRDefault="00C321C1">
      <w:pPr>
        <w:numPr>
          <w:ilvl w:val="0"/>
          <w:numId w:val="6"/>
        </w:numPr>
      </w:pPr>
      <w:r>
        <w:t>wielowarstwowe  powłoki antyrefleksyjne</w:t>
      </w:r>
    </w:p>
    <w:p w14:paraId="0000002B" w14:textId="77777777" w:rsidR="009018BA" w:rsidRDefault="00C321C1">
      <w:pPr>
        <w:numPr>
          <w:ilvl w:val="0"/>
          <w:numId w:val="6"/>
        </w:numPr>
      </w:pPr>
      <w:r>
        <w:t>min. odległość ostrzenia  28 cm w całym zakresie ogniskowych</w:t>
      </w:r>
    </w:p>
    <w:p w14:paraId="0000002C" w14:textId="77777777" w:rsidR="009018BA" w:rsidRDefault="00C321C1">
      <w:pPr>
        <w:numPr>
          <w:ilvl w:val="0"/>
          <w:numId w:val="6"/>
        </w:numPr>
      </w:pPr>
      <w:r>
        <w:t>min. 7 – listkowa przysłona</w:t>
      </w:r>
    </w:p>
    <w:p w14:paraId="0000002D" w14:textId="77777777" w:rsidR="009018BA" w:rsidRDefault="009018BA"/>
    <w:p w14:paraId="0000002E" w14:textId="77777777" w:rsidR="009018BA" w:rsidRDefault="00C321C1">
      <w:pPr>
        <w:numPr>
          <w:ilvl w:val="0"/>
          <w:numId w:val="4"/>
        </w:numPr>
        <w:rPr>
          <w:b/>
        </w:rPr>
      </w:pPr>
      <w:r>
        <w:rPr>
          <w:b/>
        </w:rPr>
        <w:t>La</w:t>
      </w:r>
      <w:r>
        <w:rPr>
          <w:b/>
        </w:rPr>
        <w:t>mpa błyskowa:</w:t>
      </w:r>
    </w:p>
    <w:p w14:paraId="0000002F" w14:textId="77777777" w:rsidR="009018BA" w:rsidRDefault="009018BA"/>
    <w:p w14:paraId="00000030" w14:textId="77777777" w:rsidR="009018BA" w:rsidRDefault="00C321C1">
      <w:pPr>
        <w:numPr>
          <w:ilvl w:val="0"/>
          <w:numId w:val="1"/>
        </w:numPr>
      </w:pPr>
      <w:r>
        <w:t>kompatybilna  do ww. body i obiektywu</w:t>
      </w:r>
    </w:p>
    <w:p w14:paraId="00000031" w14:textId="77777777" w:rsidR="009018BA" w:rsidRDefault="00C321C1">
      <w:pPr>
        <w:numPr>
          <w:ilvl w:val="0"/>
          <w:numId w:val="1"/>
        </w:numPr>
      </w:pPr>
      <w:r>
        <w:t xml:space="preserve">współpraca z systemami: min. E-TTL, E-TTL II, </w:t>
      </w:r>
      <w:proofErr w:type="spellStart"/>
      <w:r>
        <w:t>TTL.Speedlite</w:t>
      </w:r>
      <w:proofErr w:type="spellEnd"/>
      <w:r>
        <w:t xml:space="preserve"> , manualnie  z C-</w:t>
      </w:r>
      <w:proofErr w:type="spellStart"/>
      <w:r>
        <w:t>Command</w:t>
      </w:r>
      <w:proofErr w:type="spellEnd"/>
      <w:r>
        <w:t xml:space="preserve"> </w:t>
      </w:r>
    </w:p>
    <w:p w14:paraId="00000032" w14:textId="77777777" w:rsidR="009018BA" w:rsidRDefault="00C321C1">
      <w:pPr>
        <w:numPr>
          <w:ilvl w:val="0"/>
          <w:numId w:val="1"/>
        </w:numPr>
      </w:pPr>
      <w:r>
        <w:t>moc błysku min. 58 przy ISO 100</w:t>
      </w:r>
    </w:p>
    <w:p w14:paraId="00000033" w14:textId="77777777" w:rsidR="009018BA" w:rsidRDefault="00C321C1">
      <w:pPr>
        <w:numPr>
          <w:ilvl w:val="0"/>
          <w:numId w:val="1"/>
        </w:numPr>
      </w:pPr>
      <w:r>
        <w:t>automatyczny i manualny zoom min. w zakresie 24 – 105 mm</w:t>
      </w:r>
    </w:p>
    <w:p w14:paraId="00000034" w14:textId="77777777" w:rsidR="009018BA" w:rsidRDefault="00C321C1">
      <w:pPr>
        <w:numPr>
          <w:ilvl w:val="0"/>
          <w:numId w:val="1"/>
        </w:numPr>
      </w:pPr>
      <w:r>
        <w:t>czas trwania błysku: min. w zakresie  1/800s – 1/20000s</w:t>
      </w:r>
    </w:p>
    <w:p w14:paraId="00000035" w14:textId="77777777" w:rsidR="009018BA" w:rsidRDefault="00C321C1">
      <w:pPr>
        <w:numPr>
          <w:ilvl w:val="0"/>
          <w:numId w:val="1"/>
        </w:numPr>
      </w:pPr>
      <w:r>
        <w:t>czas  ładowania  maks. W zakresie  1 – 3 s</w:t>
      </w:r>
    </w:p>
    <w:p w14:paraId="00000036" w14:textId="77777777" w:rsidR="009018BA" w:rsidRDefault="00C321C1">
      <w:pPr>
        <w:numPr>
          <w:ilvl w:val="0"/>
          <w:numId w:val="1"/>
        </w:numPr>
      </w:pPr>
      <w:r>
        <w:t xml:space="preserve">temperatura barwowa: 5600 podświetlany  </w:t>
      </w:r>
      <w:proofErr w:type="spellStart"/>
      <w:r>
        <w:t>wyświetlaczregulacja</w:t>
      </w:r>
      <w:proofErr w:type="spellEnd"/>
      <w:r>
        <w:t xml:space="preserve"> głowicy na dwóch płaszczyznach: min. w zakresie  7-90 stopni w pionie  i  0-270 stopni  w </w:t>
      </w:r>
      <w:proofErr w:type="spellStart"/>
      <w:r>
        <w:t>poziom</w:t>
      </w:r>
      <w:r>
        <w:t>iepraca</w:t>
      </w:r>
      <w:proofErr w:type="spellEnd"/>
      <w:r>
        <w:t xml:space="preserve"> w S1&amp;S2, </w:t>
      </w:r>
      <w:proofErr w:type="spellStart"/>
      <w:r>
        <w:t>Slave</w:t>
      </w:r>
      <w:proofErr w:type="spellEnd"/>
      <w:r>
        <w:t xml:space="preserve"> (3 grupy, 4 kanały)kontrola ustawień z poziomu </w:t>
      </w:r>
      <w:proofErr w:type="spellStart"/>
      <w:r>
        <w:t>aparatuwbudowany</w:t>
      </w:r>
      <w:proofErr w:type="spellEnd"/>
      <w:r>
        <w:t xml:space="preserve"> dyfuzor oraz odbłyśnik</w:t>
      </w:r>
    </w:p>
    <w:p w14:paraId="00000037" w14:textId="77777777" w:rsidR="009018BA" w:rsidRDefault="00C321C1">
      <w:pPr>
        <w:numPr>
          <w:ilvl w:val="0"/>
          <w:numId w:val="1"/>
        </w:numPr>
      </w:pPr>
      <w:r>
        <w:t xml:space="preserve">wbudowana </w:t>
      </w:r>
      <w:proofErr w:type="spellStart"/>
      <w:r>
        <w:t>fotocela</w:t>
      </w:r>
      <w:proofErr w:type="spellEnd"/>
    </w:p>
    <w:p w14:paraId="00000038" w14:textId="77777777" w:rsidR="009018BA" w:rsidRDefault="00C321C1">
      <w:pPr>
        <w:numPr>
          <w:ilvl w:val="0"/>
          <w:numId w:val="1"/>
        </w:numPr>
      </w:pPr>
      <w:r>
        <w:t>wyjście na zewnętrzne zasilanie</w:t>
      </w:r>
    </w:p>
    <w:p w14:paraId="00000039" w14:textId="77777777" w:rsidR="009018BA" w:rsidRDefault="00C321C1">
      <w:pPr>
        <w:numPr>
          <w:ilvl w:val="0"/>
          <w:numId w:val="1"/>
        </w:numPr>
      </w:pPr>
      <w:r>
        <w:t xml:space="preserve">gniazdo </w:t>
      </w:r>
      <w:proofErr w:type="spellStart"/>
      <w:r>
        <w:t>synchro</w:t>
      </w:r>
      <w:proofErr w:type="spellEnd"/>
    </w:p>
    <w:p w14:paraId="0000003A" w14:textId="77777777" w:rsidR="009018BA" w:rsidRDefault="00C321C1">
      <w:pPr>
        <w:numPr>
          <w:ilvl w:val="0"/>
          <w:numId w:val="1"/>
        </w:numPr>
      </w:pPr>
      <w:r>
        <w:t>metalowa stopka</w:t>
      </w:r>
    </w:p>
    <w:p w14:paraId="0000003B" w14:textId="77777777" w:rsidR="009018BA" w:rsidRDefault="00C321C1">
      <w:pPr>
        <w:numPr>
          <w:ilvl w:val="0"/>
          <w:numId w:val="1"/>
        </w:numPr>
      </w:pPr>
      <w:r>
        <w:t>regulacja mocy na min. 8 poziomach</w:t>
      </w:r>
    </w:p>
    <w:p w14:paraId="0000003C" w14:textId="77777777" w:rsidR="009018BA" w:rsidRDefault="00C321C1">
      <w:pPr>
        <w:numPr>
          <w:ilvl w:val="0"/>
          <w:numId w:val="1"/>
        </w:numPr>
      </w:pPr>
      <w:r>
        <w:t>zasilanie na akumulatory lub</w:t>
      </w:r>
      <w:r>
        <w:t xml:space="preserve"> baterie</w:t>
      </w:r>
    </w:p>
    <w:p w14:paraId="0000003D" w14:textId="77777777" w:rsidR="009018BA" w:rsidRDefault="00C321C1">
      <w:pPr>
        <w:numPr>
          <w:ilvl w:val="0"/>
          <w:numId w:val="1"/>
        </w:numPr>
      </w:pPr>
      <w:r>
        <w:t>waga maks. 400 g</w:t>
      </w:r>
    </w:p>
    <w:p w14:paraId="0000003E" w14:textId="77777777" w:rsidR="009018BA" w:rsidRDefault="009018BA"/>
    <w:p w14:paraId="0000003F" w14:textId="77777777" w:rsidR="009018BA" w:rsidRDefault="00C321C1">
      <w:pPr>
        <w:numPr>
          <w:ilvl w:val="0"/>
          <w:numId w:val="4"/>
        </w:numPr>
        <w:rPr>
          <w:b/>
        </w:rPr>
      </w:pPr>
      <w:r>
        <w:rPr>
          <w:b/>
        </w:rPr>
        <w:t xml:space="preserve"> Akumulator </w:t>
      </w:r>
      <w:proofErr w:type="spellStart"/>
      <w:r>
        <w:t>litowo</w:t>
      </w:r>
      <w:proofErr w:type="spellEnd"/>
      <w:r>
        <w:t xml:space="preserve">-jonowy, o pojemności min. 2400 </w:t>
      </w:r>
      <w:proofErr w:type="spellStart"/>
      <w:r>
        <w:t>mAh</w:t>
      </w:r>
      <w:proofErr w:type="spellEnd"/>
      <w:r>
        <w:t>, oryginał lub zamiennik</w:t>
      </w:r>
    </w:p>
    <w:p w14:paraId="00000040" w14:textId="77777777" w:rsidR="009018BA" w:rsidRDefault="009018BA"/>
    <w:p w14:paraId="00000041" w14:textId="77777777" w:rsidR="009018BA" w:rsidRDefault="00C321C1">
      <w:pPr>
        <w:numPr>
          <w:ilvl w:val="0"/>
          <w:numId w:val="4"/>
        </w:numPr>
        <w:rPr>
          <w:b/>
        </w:rPr>
      </w:pPr>
      <w:r>
        <w:rPr>
          <w:b/>
        </w:rPr>
        <w:t>Podwójny mikrofon krawatowy:</w:t>
      </w:r>
    </w:p>
    <w:p w14:paraId="00000042" w14:textId="77777777" w:rsidR="009018BA" w:rsidRDefault="00C321C1">
      <w:pPr>
        <w:numPr>
          <w:ilvl w:val="0"/>
          <w:numId w:val="2"/>
        </w:numPr>
      </w:pPr>
      <w:r>
        <w:t>kompatybilny z ww. zestawem</w:t>
      </w:r>
    </w:p>
    <w:p w14:paraId="00000043" w14:textId="77777777" w:rsidR="009018BA" w:rsidRDefault="00C321C1">
      <w:pPr>
        <w:numPr>
          <w:ilvl w:val="0"/>
          <w:numId w:val="2"/>
        </w:numPr>
      </w:pPr>
      <w:r>
        <w:t>do nagrywania 2 rozmów jednocześnie</w:t>
      </w:r>
    </w:p>
    <w:p w14:paraId="00000044" w14:textId="77777777" w:rsidR="009018BA" w:rsidRDefault="009018BA"/>
    <w:p w14:paraId="00000045" w14:textId="77777777" w:rsidR="009018BA" w:rsidRDefault="00C321C1">
      <w:pPr>
        <w:numPr>
          <w:ilvl w:val="0"/>
          <w:numId w:val="4"/>
        </w:numPr>
        <w:rPr>
          <w:b/>
        </w:rPr>
      </w:pPr>
      <w:r>
        <w:rPr>
          <w:b/>
        </w:rPr>
        <w:t>Pojedynczy mikrofon krawatowy:</w:t>
      </w:r>
    </w:p>
    <w:p w14:paraId="00000046" w14:textId="77777777" w:rsidR="009018BA" w:rsidRDefault="00C321C1">
      <w:pPr>
        <w:numPr>
          <w:ilvl w:val="0"/>
          <w:numId w:val="3"/>
        </w:numPr>
      </w:pPr>
      <w:r>
        <w:t>do pracy z urządzeniami m</w:t>
      </w:r>
      <w:r>
        <w:t>obilnymi</w:t>
      </w:r>
    </w:p>
    <w:p w14:paraId="00000047" w14:textId="77777777" w:rsidR="009018BA" w:rsidRDefault="00C321C1">
      <w:pPr>
        <w:numPr>
          <w:ilvl w:val="0"/>
          <w:numId w:val="3"/>
        </w:numPr>
      </w:pPr>
      <w:r>
        <w:t xml:space="preserve">wpinany bezpośrednia do </w:t>
      </w:r>
      <w:proofErr w:type="spellStart"/>
      <w:r>
        <w:t>smartfona</w:t>
      </w:r>
      <w:proofErr w:type="spellEnd"/>
      <w:r>
        <w:t xml:space="preserve"> lub tabletu (wyjście mini </w:t>
      </w:r>
      <w:proofErr w:type="spellStart"/>
      <w:r>
        <w:t>jack</w:t>
      </w:r>
      <w:proofErr w:type="spellEnd"/>
      <w:r>
        <w:t xml:space="preserve"> 3,5 mm)</w:t>
      </w:r>
    </w:p>
    <w:p w14:paraId="00000048" w14:textId="77777777" w:rsidR="009018BA" w:rsidRDefault="00C321C1">
      <w:pPr>
        <w:numPr>
          <w:ilvl w:val="0"/>
          <w:numId w:val="3"/>
        </w:numPr>
      </w:pPr>
      <w:r>
        <w:t xml:space="preserve">pasmo przenoszenia  min. w zakresie 150-18 </w:t>
      </w:r>
      <w:proofErr w:type="spellStart"/>
      <w:r>
        <w:t>Kz</w:t>
      </w:r>
      <w:proofErr w:type="spellEnd"/>
    </w:p>
    <w:p w14:paraId="00000049" w14:textId="77777777" w:rsidR="009018BA" w:rsidRDefault="00C321C1">
      <w:pPr>
        <w:numPr>
          <w:ilvl w:val="0"/>
          <w:numId w:val="3"/>
        </w:numPr>
      </w:pPr>
      <w:r>
        <w:t xml:space="preserve">czułość min. 35 </w:t>
      </w:r>
      <w:proofErr w:type="spellStart"/>
      <w:r>
        <w:t>dB</w:t>
      </w:r>
      <w:proofErr w:type="spellEnd"/>
      <w:r>
        <w:t xml:space="preserve"> (17,8 V) przy 1kHz, 0dB=1V/Pa</w:t>
      </w:r>
    </w:p>
    <w:p w14:paraId="0000004A" w14:textId="77777777" w:rsidR="009018BA" w:rsidRDefault="00C321C1">
      <w:r>
        <w:t xml:space="preserve">Gwarancja: minimum 12 miesięcy </w:t>
      </w:r>
    </w:p>
    <w:p w14:paraId="0000004B" w14:textId="77777777" w:rsidR="009018BA" w:rsidRDefault="00C321C1">
      <w:r>
        <w:t>Bezpłatny serwis  gwarancyjny na czas trwania gwarancji</w:t>
      </w:r>
    </w:p>
    <w:sectPr w:rsidR="009018B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AEF"/>
    <w:multiLevelType w:val="multilevel"/>
    <w:tmpl w:val="49F6D7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E02B3A"/>
    <w:multiLevelType w:val="multilevel"/>
    <w:tmpl w:val="019627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6F134C8"/>
    <w:multiLevelType w:val="multilevel"/>
    <w:tmpl w:val="463604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541B637D"/>
    <w:multiLevelType w:val="multilevel"/>
    <w:tmpl w:val="FEACC8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64B83DE0"/>
    <w:multiLevelType w:val="multilevel"/>
    <w:tmpl w:val="E46802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6BC81D1F"/>
    <w:multiLevelType w:val="multilevel"/>
    <w:tmpl w:val="E6968E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9018BA"/>
    <w:rsid w:val="009018BA"/>
    <w:rsid w:val="00C3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2020-04-27T09:07:00Z</dcterms:created>
  <dcterms:modified xsi:type="dcterms:W3CDTF">2020-04-27T09:07:00Z</dcterms:modified>
</cp:coreProperties>
</file>