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15" w:rsidRPr="009F2B0A" w:rsidRDefault="00617715" w:rsidP="009F2B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7715" w:rsidRPr="001A62AE" w:rsidRDefault="00617715" w:rsidP="00BE7CEE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:rsidR="00617715" w:rsidRDefault="00617715" w:rsidP="00BE7CEE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17715" w:rsidRPr="00607E91" w:rsidRDefault="00617715" w:rsidP="00BE7CEE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607E91">
        <w:rPr>
          <w:rFonts w:ascii="Times New Roman" w:hAnsi="Times New Roman"/>
          <w:b/>
          <w:sz w:val="32"/>
          <w:szCs w:val="24"/>
        </w:rPr>
        <w:t>SYSTEM ODBYWANIA PRAKTYK</w:t>
      </w:r>
      <w:r>
        <w:rPr>
          <w:rFonts w:ascii="Times New Roman" w:hAnsi="Times New Roman"/>
          <w:b/>
          <w:sz w:val="32"/>
          <w:szCs w:val="24"/>
        </w:rPr>
        <w:t xml:space="preserve"> NA KIERUNKU</w:t>
      </w:r>
    </w:p>
    <w:p w:rsidR="00617715" w:rsidRPr="00607E91" w:rsidRDefault="00617715" w:rsidP="00BE7CEE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"</w:t>
      </w:r>
      <w:r w:rsidRPr="00607E91">
        <w:rPr>
          <w:rFonts w:ascii="Times New Roman" w:hAnsi="Times New Roman"/>
          <w:b/>
          <w:sz w:val="32"/>
          <w:szCs w:val="24"/>
        </w:rPr>
        <w:t>BEZPIECZEŃSTWO NARODOWE</w:t>
      </w:r>
      <w:r>
        <w:rPr>
          <w:rFonts w:ascii="Times New Roman" w:hAnsi="Times New Roman"/>
          <w:b/>
          <w:sz w:val="32"/>
          <w:szCs w:val="24"/>
        </w:rPr>
        <w:t>"</w:t>
      </w:r>
    </w:p>
    <w:p w:rsidR="00617715" w:rsidRDefault="00617715" w:rsidP="00B24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7715" w:rsidRDefault="00617715" w:rsidP="00B24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7715" w:rsidRPr="00A70BE1" w:rsidRDefault="00617715" w:rsidP="00B24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48D6">
        <w:rPr>
          <w:rFonts w:ascii="Times New Roman" w:hAnsi="Times New Roman"/>
          <w:sz w:val="24"/>
          <w:szCs w:val="24"/>
        </w:rPr>
        <w:t>System odbywania praktyk na kierunku Bezpieczeństwo Narodowe funkcjonuje zgodnie z zarządzeniem Rektora UMCS z listopada</w:t>
      </w:r>
      <w:r w:rsidRPr="00A70BE1">
        <w:rPr>
          <w:rFonts w:ascii="Times New Roman" w:hAnsi="Times New Roman"/>
          <w:sz w:val="24"/>
          <w:szCs w:val="24"/>
        </w:rPr>
        <w:t xml:space="preserve"> 2015</w:t>
      </w:r>
      <w:r w:rsidRPr="00B248D6">
        <w:rPr>
          <w:rFonts w:ascii="Times New Roman" w:hAnsi="Times New Roman"/>
          <w:i/>
          <w:iCs/>
          <w:sz w:val="24"/>
          <w:szCs w:val="24"/>
        </w:rPr>
        <w:t xml:space="preserve"> w sprawie zasad organizacji i odbywania obowiązkowych praktyk w Uniwersytecie Marii Curie - Skłodowskiej w Lublinie w ramach studiów pierwszego, studiów drugiego stopnia oraz jednolitych studiów magisterskich </w:t>
      </w:r>
      <w:r w:rsidRPr="00B248D6">
        <w:rPr>
          <w:rFonts w:ascii="Times New Roman" w:hAnsi="Times New Roman"/>
          <w:iCs/>
          <w:sz w:val="24"/>
          <w:szCs w:val="24"/>
        </w:rPr>
        <w:t>(</w:t>
      </w:r>
      <w:hyperlink r:id="rId7" w:history="1">
        <w:r w:rsidRPr="00B248D6">
          <w:rPr>
            <w:rFonts w:ascii="Times New Roman" w:hAnsi="Times New Roman"/>
            <w:iCs/>
            <w:sz w:val="24"/>
            <w:szCs w:val="24"/>
          </w:rPr>
          <w:t>Zarządzenie nr 70/2015 z dnia 30 listopada 2015r.</w:t>
        </w:r>
      </w:hyperlink>
      <w:r w:rsidRPr="00B248D6">
        <w:rPr>
          <w:rFonts w:ascii="Times New Roman" w:hAnsi="Times New Roman"/>
          <w:iCs/>
          <w:sz w:val="24"/>
          <w:szCs w:val="24"/>
        </w:rPr>
        <w:t> ze zm.</w:t>
      </w:r>
      <w:r>
        <w:rPr>
          <w:rFonts w:ascii="Times New Roman" w:hAnsi="Times New Roman"/>
          <w:iCs/>
          <w:sz w:val="24"/>
          <w:szCs w:val="24"/>
        </w:rPr>
        <w:t xml:space="preserve"> w załączeniu</w:t>
      </w:r>
      <w:r w:rsidRPr="00B248D6">
        <w:rPr>
          <w:rFonts w:ascii="Times New Roman" w:hAnsi="Times New Roman"/>
          <w:iCs/>
          <w:sz w:val="24"/>
          <w:szCs w:val="24"/>
        </w:rPr>
        <w:t>) </w:t>
      </w:r>
    </w:p>
    <w:p w:rsidR="00617715" w:rsidRPr="00B248D6" w:rsidRDefault="00617715" w:rsidP="00B24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606C">
        <w:rPr>
          <w:rFonts w:ascii="Times New Roman" w:hAnsi="Times New Roman"/>
          <w:b/>
          <w:sz w:val="24"/>
          <w:szCs w:val="24"/>
        </w:rPr>
        <w:t>Internetowy System Obsługi Praktyk</w:t>
      </w:r>
      <w:r w:rsidRPr="0081606C">
        <w:rPr>
          <w:rFonts w:ascii="Times New Roman" w:hAnsi="Times New Roman"/>
          <w:sz w:val="24"/>
          <w:szCs w:val="24"/>
        </w:rPr>
        <w:t xml:space="preserve"> został opracowany i wprowadzony w związku z reformą w zakresie zarządzania praktykami obowiązkowymi prowadzoną w Uczelni w ramach projektu „Nowoczesny Model Zarządzania w UMCS”.</w:t>
      </w:r>
      <w:r>
        <w:t xml:space="preserve"> </w:t>
      </w:r>
      <w:r w:rsidRPr="00A70BE1">
        <w:rPr>
          <w:rFonts w:ascii="Times New Roman" w:hAnsi="Times New Roman"/>
          <w:sz w:val="24"/>
          <w:szCs w:val="24"/>
        </w:rPr>
        <w:t xml:space="preserve">Głównym celem wprowadzenia </w:t>
      </w:r>
      <w:r w:rsidRPr="0081606C">
        <w:rPr>
          <w:rFonts w:ascii="Times New Roman" w:hAnsi="Times New Roman"/>
          <w:sz w:val="24"/>
          <w:szCs w:val="24"/>
        </w:rPr>
        <w:t>Systemu</w:t>
      </w:r>
      <w:r w:rsidRPr="00607E91">
        <w:rPr>
          <w:rFonts w:ascii="Times New Roman" w:hAnsi="Times New Roman"/>
          <w:b/>
          <w:sz w:val="24"/>
          <w:szCs w:val="24"/>
        </w:rPr>
        <w:t xml:space="preserve"> </w:t>
      </w:r>
      <w:r w:rsidRPr="00A70BE1">
        <w:rPr>
          <w:rFonts w:ascii="Times New Roman" w:hAnsi="Times New Roman"/>
          <w:sz w:val="24"/>
          <w:szCs w:val="24"/>
        </w:rPr>
        <w:t>jest poprawienie komunikacji pomiędzy wszystkimi interesariuszami procesu zarządzania praktykami (studentami, dziekanatami i opiekunami praktyk) i stworzenie dla ich potrzeb jednolitego zbioru dokumentów związanych z realizacją Praktyk w Uczelni m. in. zarządzeń regulujących zasady i organizację praktyk na UMCS, regulaminów praktyk na poszczególnych Wydziałach, Programów Studiów itp.</w:t>
      </w:r>
    </w:p>
    <w:p w:rsidR="00617715" w:rsidRPr="00B248D6" w:rsidRDefault="00617715" w:rsidP="00B24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0BE1">
        <w:rPr>
          <w:rFonts w:ascii="Times New Roman" w:hAnsi="Times New Roman"/>
          <w:sz w:val="24"/>
          <w:szCs w:val="24"/>
        </w:rPr>
        <w:t xml:space="preserve">Dla potrzeb ujednolicenia i wsparcia obsługi praktyk przygotowane </w:t>
      </w:r>
      <w:r w:rsidRPr="00B248D6">
        <w:rPr>
          <w:rFonts w:ascii="Times New Roman" w:hAnsi="Times New Roman"/>
          <w:sz w:val="24"/>
          <w:szCs w:val="24"/>
        </w:rPr>
        <w:t>zostały</w:t>
      </w:r>
      <w:r w:rsidRPr="00A70BE1">
        <w:rPr>
          <w:rFonts w:ascii="Times New Roman" w:hAnsi="Times New Roman"/>
          <w:sz w:val="24"/>
          <w:szCs w:val="24"/>
        </w:rPr>
        <w:t xml:space="preserve"> wzory najważniejszych dokumentów związanych z praktykami</w:t>
      </w:r>
      <w:r w:rsidRPr="00B248D6">
        <w:rPr>
          <w:rFonts w:ascii="Times New Roman" w:hAnsi="Times New Roman"/>
          <w:sz w:val="24"/>
          <w:szCs w:val="24"/>
        </w:rPr>
        <w:t xml:space="preserve"> (regulamin, zaświadczenia</w:t>
      </w:r>
      <w:r>
        <w:rPr>
          <w:rFonts w:ascii="Times New Roman" w:hAnsi="Times New Roman"/>
          <w:sz w:val="24"/>
          <w:szCs w:val="24"/>
        </w:rPr>
        <w:t xml:space="preserve"> - załączniki 1, 3</w:t>
      </w:r>
      <w:r w:rsidRPr="00B248D6">
        <w:rPr>
          <w:rFonts w:ascii="Times New Roman" w:hAnsi="Times New Roman"/>
          <w:sz w:val="24"/>
          <w:szCs w:val="24"/>
        </w:rPr>
        <w:t>)</w:t>
      </w:r>
      <w:r w:rsidRPr="00A70BE1">
        <w:rPr>
          <w:rFonts w:ascii="Times New Roman" w:hAnsi="Times New Roman"/>
          <w:sz w:val="24"/>
          <w:szCs w:val="24"/>
        </w:rPr>
        <w:t xml:space="preserve">, które </w:t>
      </w:r>
      <w:r w:rsidRPr="00B248D6">
        <w:rPr>
          <w:rFonts w:ascii="Times New Roman" w:hAnsi="Times New Roman"/>
          <w:sz w:val="24"/>
          <w:szCs w:val="24"/>
        </w:rPr>
        <w:t>są</w:t>
      </w:r>
      <w:r w:rsidRPr="00A70BE1">
        <w:rPr>
          <w:rFonts w:ascii="Times New Roman" w:hAnsi="Times New Roman"/>
          <w:sz w:val="24"/>
          <w:szCs w:val="24"/>
        </w:rPr>
        <w:t xml:space="preserve"> zamieszczone w Systemie</w:t>
      </w:r>
      <w:r w:rsidRPr="00B248D6">
        <w:rPr>
          <w:rFonts w:ascii="Times New Roman" w:hAnsi="Times New Roman"/>
          <w:sz w:val="24"/>
          <w:szCs w:val="24"/>
        </w:rPr>
        <w:t>.</w:t>
      </w:r>
      <w:r w:rsidRPr="00A70BE1">
        <w:rPr>
          <w:rFonts w:ascii="Times New Roman" w:hAnsi="Times New Roman"/>
          <w:sz w:val="24"/>
          <w:szCs w:val="24"/>
        </w:rPr>
        <w:t xml:space="preserve"> System wprowadzi</w:t>
      </w:r>
      <w:r>
        <w:rPr>
          <w:rFonts w:ascii="Times New Roman" w:hAnsi="Times New Roman"/>
          <w:sz w:val="24"/>
          <w:szCs w:val="24"/>
        </w:rPr>
        <w:t>ł</w:t>
      </w:r>
      <w:r w:rsidRPr="00A70BE1">
        <w:rPr>
          <w:rFonts w:ascii="Times New Roman" w:hAnsi="Times New Roman"/>
          <w:sz w:val="24"/>
          <w:szCs w:val="24"/>
        </w:rPr>
        <w:t xml:space="preserve"> jednolitą ścieżkę obiegu dokumentów związanych z praktykami w Uczelni i </w:t>
      </w:r>
      <w:r w:rsidRPr="00B248D6">
        <w:rPr>
          <w:rFonts w:ascii="Times New Roman" w:hAnsi="Times New Roman"/>
          <w:sz w:val="24"/>
          <w:szCs w:val="24"/>
        </w:rPr>
        <w:t>umożliwił</w:t>
      </w:r>
      <w:r w:rsidRPr="00A70BE1">
        <w:rPr>
          <w:rFonts w:ascii="Times New Roman" w:hAnsi="Times New Roman"/>
          <w:sz w:val="24"/>
          <w:szCs w:val="24"/>
        </w:rPr>
        <w:t xml:space="preserve"> wszystkim uczestnikom procesu śledzenie postępu realizacji praktyki danego studenta.</w:t>
      </w:r>
    </w:p>
    <w:p w:rsidR="00617715" w:rsidRDefault="00617715" w:rsidP="00D03850">
      <w:pPr>
        <w:pStyle w:val="BodyText"/>
        <w:spacing w:after="0" w:line="360" w:lineRule="auto"/>
        <w:ind w:firstLine="425"/>
        <w:jc w:val="both"/>
        <w:rPr>
          <w:szCs w:val="24"/>
        </w:rPr>
      </w:pPr>
      <w:r w:rsidRPr="00B248D6">
        <w:rPr>
          <w:szCs w:val="24"/>
        </w:rPr>
        <w:t xml:space="preserve">Zgodnie z Regulaminem </w:t>
      </w:r>
      <w:r w:rsidRPr="00B248D6">
        <w:rPr>
          <w:bCs/>
          <w:szCs w:val="24"/>
        </w:rPr>
        <w:t xml:space="preserve">praktyk zawodowych studentów Wydziału Politologii na kierunku </w:t>
      </w:r>
      <w:r w:rsidRPr="00B248D6">
        <w:rPr>
          <w:bCs/>
          <w:i/>
          <w:iCs/>
          <w:szCs w:val="24"/>
        </w:rPr>
        <w:t>Bezpieczeństwo narodowe,</w:t>
      </w:r>
      <w:r w:rsidRPr="00B248D6">
        <w:rPr>
          <w:szCs w:val="24"/>
        </w:rPr>
        <w:t xml:space="preserve"> Student Wydziału Politologii kierunku „bezpieczeństwo narodowe" jest zobowiązany do odbycia jednej praktyki zawodowej na pierwszym stopniu studiów i jednej praktyki zawodowe</w:t>
      </w:r>
      <w:r>
        <w:rPr>
          <w:szCs w:val="24"/>
        </w:rPr>
        <w:t>j na drugim stopniu studiów</w:t>
      </w:r>
      <w:r w:rsidRPr="00B248D6">
        <w:rPr>
          <w:szCs w:val="24"/>
        </w:rPr>
        <w:t xml:space="preserve">. </w:t>
      </w:r>
      <w:r w:rsidRPr="00B248D6">
        <w:rPr>
          <w:bCs/>
          <w:szCs w:val="24"/>
        </w:rPr>
        <w:t>Wyboru miejsca praktyki dokonuje student w porozumieniu z</w:t>
      </w:r>
      <w:r w:rsidRPr="00B248D6">
        <w:rPr>
          <w:szCs w:val="24"/>
        </w:rPr>
        <w:t xml:space="preserve"> daną instytucją i opiekunem praktyk z ramienia Wydziału. </w:t>
      </w:r>
    </w:p>
    <w:p w:rsidR="00617715" w:rsidRDefault="00617715" w:rsidP="00D03850">
      <w:pPr>
        <w:pStyle w:val="BodyText"/>
        <w:spacing w:after="0" w:line="360" w:lineRule="auto"/>
        <w:ind w:firstLine="425"/>
        <w:jc w:val="both"/>
        <w:rPr>
          <w:szCs w:val="24"/>
        </w:rPr>
      </w:pPr>
    </w:p>
    <w:p w:rsidR="00617715" w:rsidRDefault="00617715" w:rsidP="00D03850">
      <w:pPr>
        <w:pStyle w:val="BodyText"/>
        <w:spacing w:after="0" w:line="360" w:lineRule="auto"/>
        <w:ind w:firstLine="425"/>
        <w:jc w:val="both"/>
        <w:rPr>
          <w:szCs w:val="24"/>
        </w:rPr>
      </w:pPr>
    </w:p>
    <w:p w:rsidR="00617715" w:rsidRDefault="00617715" w:rsidP="00D03850">
      <w:pPr>
        <w:pStyle w:val="BodyText"/>
        <w:spacing w:after="0" w:line="360" w:lineRule="auto"/>
        <w:ind w:firstLine="425"/>
        <w:jc w:val="both"/>
        <w:rPr>
          <w:szCs w:val="24"/>
        </w:rPr>
      </w:pPr>
    </w:p>
    <w:p w:rsidR="00617715" w:rsidRDefault="00617715" w:rsidP="00D03850">
      <w:pPr>
        <w:pStyle w:val="BodyText"/>
        <w:spacing w:after="0" w:line="360" w:lineRule="auto"/>
        <w:ind w:firstLine="425"/>
        <w:jc w:val="both"/>
        <w:rPr>
          <w:szCs w:val="24"/>
        </w:rPr>
      </w:pPr>
    </w:p>
    <w:p w:rsidR="00617715" w:rsidRDefault="00617715" w:rsidP="00D03850">
      <w:pPr>
        <w:pStyle w:val="BodyText"/>
        <w:spacing w:after="0" w:line="360" w:lineRule="auto"/>
        <w:ind w:firstLine="425"/>
        <w:jc w:val="both"/>
        <w:rPr>
          <w:szCs w:val="24"/>
        </w:rPr>
      </w:pPr>
    </w:p>
    <w:p w:rsidR="00617715" w:rsidRDefault="00617715" w:rsidP="00D03850">
      <w:pPr>
        <w:pStyle w:val="BodyText"/>
        <w:spacing w:after="0" w:line="360" w:lineRule="auto"/>
        <w:ind w:firstLine="425"/>
        <w:jc w:val="both"/>
        <w:rPr>
          <w:szCs w:val="24"/>
        </w:rPr>
      </w:pPr>
    </w:p>
    <w:p w:rsidR="00617715" w:rsidRPr="00B248D6" w:rsidRDefault="00617715" w:rsidP="00C94045">
      <w:pPr>
        <w:pStyle w:val="BodyText"/>
        <w:spacing w:after="0" w:line="360" w:lineRule="auto"/>
        <w:ind w:firstLine="425"/>
        <w:jc w:val="both"/>
        <w:rPr>
          <w:szCs w:val="24"/>
        </w:rPr>
      </w:pPr>
      <w:r w:rsidRPr="00B248D6">
        <w:rPr>
          <w:szCs w:val="24"/>
        </w:rPr>
        <w:t xml:space="preserve">Praktyki zawodowe studenci odbywają w strukturach administracji rządowej i samorządowej oraz instytucjach i przedsiębiorstwach zajmujących się problematyką bezpieczeństwa. </w:t>
      </w:r>
      <w:r>
        <w:rPr>
          <w:szCs w:val="24"/>
        </w:rPr>
        <w:t xml:space="preserve">Student zawiera tzw. umowę indywidualną ze wskazaną przez siebie instytucją zaaprobowaną uprzednio przez opiekuna praktyk. Praktyka może się również odbywać na podstawie deklaracji (załączniki 5, 6). </w:t>
      </w:r>
    </w:p>
    <w:p w:rsidR="00617715" w:rsidRPr="00B248D6" w:rsidRDefault="00617715" w:rsidP="00B248D6">
      <w:pPr>
        <w:spacing w:after="0" w:line="360" w:lineRule="auto"/>
        <w:ind w:firstLine="415"/>
        <w:jc w:val="both"/>
        <w:rPr>
          <w:rFonts w:ascii="Times New Roman" w:hAnsi="Times New Roman"/>
          <w:sz w:val="24"/>
          <w:szCs w:val="24"/>
        </w:rPr>
      </w:pPr>
      <w:r w:rsidRPr="00B248D6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lem praktyki zawodowej jest</w:t>
      </w:r>
      <w:r w:rsidRPr="00B248D6">
        <w:rPr>
          <w:rFonts w:ascii="Times New Roman" w:hAnsi="Times New Roman"/>
          <w:sz w:val="24"/>
          <w:szCs w:val="24"/>
        </w:rPr>
        <w:t>:</w:t>
      </w:r>
    </w:p>
    <w:p w:rsidR="00617715" w:rsidRPr="00B248D6" w:rsidRDefault="00617715" w:rsidP="00D03850">
      <w:pPr>
        <w:spacing w:after="0" w:line="360" w:lineRule="auto"/>
        <w:ind w:left="681" w:hanging="266"/>
        <w:jc w:val="both"/>
        <w:rPr>
          <w:rFonts w:ascii="Times New Roman" w:hAnsi="Times New Roman"/>
          <w:sz w:val="24"/>
          <w:szCs w:val="24"/>
        </w:rPr>
      </w:pPr>
      <w:r w:rsidRPr="00B248D6">
        <w:rPr>
          <w:rFonts w:ascii="Times New Roman" w:hAnsi="Times New Roman"/>
          <w:sz w:val="24"/>
          <w:szCs w:val="24"/>
        </w:rPr>
        <w:t xml:space="preserve">a) zapoznanie się ze strukturą i funkcjonowaniem instytucji </w:t>
      </w:r>
      <w:r>
        <w:rPr>
          <w:rFonts w:ascii="Times New Roman" w:hAnsi="Times New Roman"/>
          <w:sz w:val="24"/>
          <w:szCs w:val="24"/>
        </w:rPr>
        <w:t>oraz specyfiką</w:t>
      </w:r>
      <w:r w:rsidRPr="00B248D6">
        <w:rPr>
          <w:rFonts w:ascii="Times New Roman" w:hAnsi="Times New Roman"/>
          <w:sz w:val="24"/>
          <w:szCs w:val="24"/>
        </w:rPr>
        <w:t xml:space="preserve"> pracy jej poszczególnych komórek;</w:t>
      </w:r>
    </w:p>
    <w:p w:rsidR="00617715" w:rsidRPr="00B248D6" w:rsidRDefault="00617715" w:rsidP="00D03850">
      <w:pPr>
        <w:spacing w:after="0" w:line="360" w:lineRule="auto"/>
        <w:ind w:left="681" w:hanging="266"/>
        <w:jc w:val="both"/>
        <w:rPr>
          <w:rFonts w:ascii="Times New Roman" w:hAnsi="Times New Roman"/>
          <w:sz w:val="24"/>
          <w:szCs w:val="24"/>
        </w:rPr>
      </w:pPr>
      <w:r w:rsidRPr="00B248D6">
        <w:rPr>
          <w:rFonts w:ascii="Times New Roman" w:hAnsi="Times New Roman"/>
          <w:sz w:val="24"/>
          <w:szCs w:val="24"/>
        </w:rPr>
        <w:t>b) zapoznanie się z aktami prawnymi stanowiącymi podstawę działalności danej instytucji;</w:t>
      </w:r>
    </w:p>
    <w:p w:rsidR="00617715" w:rsidRPr="00B248D6" w:rsidRDefault="00617715" w:rsidP="00D03850">
      <w:pPr>
        <w:spacing w:after="0" w:line="360" w:lineRule="auto"/>
        <w:ind w:left="681" w:hanging="266"/>
        <w:jc w:val="both"/>
        <w:rPr>
          <w:rFonts w:ascii="Times New Roman" w:hAnsi="Times New Roman"/>
          <w:sz w:val="24"/>
          <w:szCs w:val="24"/>
        </w:rPr>
      </w:pPr>
      <w:r w:rsidRPr="00B248D6">
        <w:rPr>
          <w:rFonts w:ascii="Times New Roman" w:hAnsi="Times New Roman"/>
          <w:sz w:val="24"/>
          <w:szCs w:val="24"/>
        </w:rPr>
        <w:t>c) współuczestniczenie w pracach instytucji w wykonywaniu różnych zadań zleconych przez zakładowego opiekuna praktyk.</w:t>
      </w:r>
    </w:p>
    <w:p w:rsidR="00617715" w:rsidRDefault="00617715" w:rsidP="00D03850">
      <w:pPr>
        <w:pStyle w:val="BodyText"/>
        <w:spacing w:after="0" w:line="360" w:lineRule="auto"/>
        <w:ind w:firstLine="425"/>
        <w:jc w:val="both"/>
        <w:rPr>
          <w:szCs w:val="24"/>
        </w:rPr>
      </w:pPr>
      <w:r w:rsidRPr="00B248D6">
        <w:rPr>
          <w:szCs w:val="24"/>
        </w:rPr>
        <w:t>Praktyka zawodowa trwa: 3 tygodnie (120 godzin) w czasie studió</w:t>
      </w:r>
      <w:r>
        <w:rPr>
          <w:szCs w:val="24"/>
        </w:rPr>
        <w:t>w pierwszego stopnia i</w:t>
      </w:r>
      <w:r w:rsidRPr="00B248D6">
        <w:rPr>
          <w:szCs w:val="24"/>
        </w:rPr>
        <w:t xml:space="preserve"> 3 tygodnie (120 godzin) w czasie studiów s</w:t>
      </w:r>
      <w:r>
        <w:rPr>
          <w:szCs w:val="24"/>
        </w:rPr>
        <w:t>topnia drugiego</w:t>
      </w:r>
      <w:r w:rsidRPr="00B248D6">
        <w:rPr>
          <w:szCs w:val="24"/>
        </w:rPr>
        <w:t xml:space="preserve">. Po odbyciu praktyki Student powinien uzyskać zaliczenie na ocenę, najpóźniej do końca poprawkowej sesji letniej. </w:t>
      </w:r>
      <w:r w:rsidRPr="00B248D6">
        <w:rPr>
          <w:bCs/>
          <w:szCs w:val="24"/>
        </w:rPr>
        <w:t>Zaliczenie praktyki odbywa się na podstawie zaświadczenia o odbytej praktyce, zawierającego ocenę przedstawiciela Praktykodawcy, czuwającego</w:t>
      </w:r>
      <w:r w:rsidRPr="00B248D6">
        <w:rPr>
          <w:szCs w:val="24"/>
        </w:rPr>
        <w:t xml:space="preserve"> nad merytorycznym przebiegiem praktyki</w:t>
      </w:r>
      <w:r>
        <w:rPr>
          <w:szCs w:val="24"/>
        </w:rPr>
        <w:t xml:space="preserve"> (załącznik 3)</w:t>
      </w:r>
      <w:r w:rsidRPr="00B248D6">
        <w:rPr>
          <w:szCs w:val="24"/>
        </w:rPr>
        <w:t xml:space="preserve">. </w:t>
      </w:r>
    </w:p>
    <w:p w:rsidR="00617715" w:rsidRPr="00B248D6" w:rsidRDefault="00617715" w:rsidP="000E707F">
      <w:pPr>
        <w:pStyle w:val="BodyText"/>
        <w:spacing w:after="0" w:line="360" w:lineRule="auto"/>
        <w:ind w:firstLine="425"/>
        <w:jc w:val="both"/>
        <w:rPr>
          <w:szCs w:val="24"/>
        </w:rPr>
      </w:pPr>
      <w:r w:rsidRPr="00B248D6">
        <w:rPr>
          <w:szCs w:val="24"/>
        </w:rPr>
        <w:t>Studenci posiadający IOS lub ITS, a także w wyjątkowych sytuacjach pozostali studenci mają prawo odbycia praktyki w innym terminie po uzyskaniu zgody Prodziekana ds. stu</w:t>
      </w:r>
      <w:r>
        <w:rPr>
          <w:szCs w:val="24"/>
        </w:rPr>
        <w:t>denckich i Opiekuna praktyk</w:t>
      </w:r>
      <w:r w:rsidRPr="00B248D6">
        <w:rPr>
          <w:szCs w:val="24"/>
        </w:rPr>
        <w:t xml:space="preserve">. Termin odbywania praktyk nie może kolidować z zajęciami dydaktycznymi. </w:t>
      </w:r>
      <w:r w:rsidRPr="00B248D6">
        <w:rPr>
          <w:bCs/>
          <w:szCs w:val="24"/>
        </w:rPr>
        <w:t xml:space="preserve">Praktykant realizujący praktykę jest zobowiązany do wyboru Praktykodawcy, którego profil lub zakres działalności pozwala osiągnąć efekty </w:t>
      </w:r>
      <w:r>
        <w:rPr>
          <w:bCs/>
          <w:szCs w:val="24"/>
        </w:rPr>
        <w:t>kształcenia</w:t>
      </w:r>
      <w:r w:rsidRPr="00B248D6">
        <w:rPr>
          <w:bCs/>
          <w:szCs w:val="24"/>
        </w:rPr>
        <w:t xml:space="preserve"> oraz jest spójny z wyborem specjalizacji w ramach kierunku „Bezpieczeństwo narodowe”. </w:t>
      </w:r>
    </w:p>
    <w:p w:rsidR="00617715" w:rsidRPr="000E707F" w:rsidRDefault="00617715" w:rsidP="000E707F">
      <w:pPr>
        <w:pStyle w:val="Heading2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248D6">
        <w:rPr>
          <w:b w:val="0"/>
          <w:sz w:val="24"/>
          <w:szCs w:val="24"/>
        </w:rPr>
        <w:t xml:space="preserve">W ramach praktyki Studentowi może być zaliczona </w:t>
      </w:r>
      <w:r w:rsidRPr="00B248D6">
        <w:rPr>
          <w:b w:val="0"/>
          <w:bCs w:val="0"/>
          <w:sz w:val="24"/>
          <w:szCs w:val="24"/>
        </w:rPr>
        <w:t>praca zarobkowa,</w:t>
      </w:r>
      <w:r w:rsidRPr="00B248D6">
        <w:rPr>
          <w:b w:val="0"/>
          <w:sz w:val="24"/>
          <w:szCs w:val="24"/>
        </w:rPr>
        <w:t xml:space="preserve"> w tym także praca wykonywana za granicą, pod warunkiem, że jej charakter spełnia wymagania programu praktyki </w:t>
      </w:r>
      <w:r>
        <w:rPr>
          <w:b w:val="0"/>
          <w:sz w:val="24"/>
          <w:szCs w:val="24"/>
        </w:rPr>
        <w:t>zawodowej</w:t>
      </w:r>
      <w:r w:rsidRPr="00B248D6">
        <w:rPr>
          <w:b w:val="0"/>
          <w:sz w:val="24"/>
          <w:szCs w:val="24"/>
        </w:rPr>
        <w:t>. Prodziekan ds. Studenckich Wydziału Politologii może zaliczyć praktykę na podstawie udokumentowanej pracy zawodowej lub innej działalności, jeśli zostały osiągnięte efekty kształcenia przewidziane dla tej pr</w:t>
      </w:r>
      <w:r>
        <w:rPr>
          <w:b w:val="0"/>
          <w:sz w:val="24"/>
          <w:szCs w:val="24"/>
        </w:rPr>
        <w:t>aktyki w programie kształcenia na podstawie</w:t>
      </w:r>
      <w:r w:rsidRPr="00B248D6">
        <w:rPr>
          <w:b w:val="0"/>
          <w:sz w:val="24"/>
          <w:szCs w:val="24"/>
        </w:rPr>
        <w:t xml:space="preserve"> § 19, ust. 4 Regulaminu Studiów na UM</w:t>
      </w:r>
      <w:r w:rsidRPr="000E707F">
        <w:rPr>
          <w:b w:val="0"/>
          <w:sz w:val="24"/>
          <w:szCs w:val="24"/>
        </w:rPr>
        <w:t>CS w Lublinie (załącznik - Podanie o zwolnienie z odbywania praktyki zawodowej na podstawie uzyskania efektów kształcenia w ramach pracy zawodowej lub innej działalności).</w:t>
      </w:r>
    </w:p>
    <w:p w:rsidR="00617715" w:rsidRDefault="00617715" w:rsidP="00B248D6">
      <w:pPr>
        <w:pStyle w:val="Heading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617715" w:rsidRDefault="00617715" w:rsidP="00B248D6">
      <w:pPr>
        <w:pStyle w:val="Heading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617715" w:rsidRDefault="00617715" w:rsidP="00B248D6">
      <w:pPr>
        <w:pStyle w:val="Heading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617715" w:rsidRPr="00B248D6" w:rsidRDefault="00617715" w:rsidP="00B248D6">
      <w:pPr>
        <w:pStyle w:val="Heading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617715" w:rsidRPr="00B248D6" w:rsidRDefault="00617715" w:rsidP="00B248D6">
      <w:pPr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248D6">
        <w:rPr>
          <w:rFonts w:ascii="Times New Roman" w:hAnsi="Times New Roman"/>
          <w:bCs/>
          <w:sz w:val="24"/>
          <w:szCs w:val="24"/>
        </w:rPr>
        <w:t>Obowiązkiem instytucji przyjmującej Praktykanta (Praktykodawcy) jest: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wyznaczenie zakładowego o</w:t>
      </w:r>
      <w:r w:rsidRPr="00B248D6">
        <w:rPr>
          <w:rFonts w:ascii="Times New Roman" w:hAnsi="Times New Roman"/>
          <w:sz w:val="24"/>
          <w:szCs w:val="24"/>
        </w:rPr>
        <w:t>piekuna praktyk;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48D6">
        <w:rPr>
          <w:rFonts w:ascii="Times New Roman" w:hAnsi="Times New Roman"/>
          <w:sz w:val="24"/>
          <w:szCs w:val="24"/>
        </w:rPr>
        <w:t>zapewnienie pełnego wymiaru czasu praktyki (pracy);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48D6">
        <w:rPr>
          <w:rFonts w:ascii="Times New Roman" w:hAnsi="Times New Roman"/>
          <w:sz w:val="24"/>
          <w:szCs w:val="24"/>
        </w:rPr>
        <w:t>umożliwienie zapoznania się ze strukturą organizacyjną danej instytucji (za wyjątkiem komórek objętych tajemnicą państwową);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48D6">
        <w:rPr>
          <w:rFonts w:ascii="Times New Roman" w:hAnsi="Times New Roman"/>
          <w:sz w:val="24"/>
          <w:szCs w:val="24"/>
        </w:rPr>
        <w:t>zapoznanie Praktykanta z zakresem obowiązków;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48D6">
        <w:rPr>
          <w:rFonts w:ascii="Times New Roman" w:hAnsi="Times New Roman"/>
          <w:sz w:val="24"/>
          <w:szCs w:val="24"/>
        </w:rPr>
        <w:t>kontrola sumienności, punktualności i fachowości Praktykanta w wykonywaniu zadań;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48D6">
        <w:rPr>
          <w:rFonts w:ascii="Times New Roman" w:hAnsi="Times New Roman"/>
          <w:sz w:val="24"/>
          <w:szCs w:val="24"/>
        </w:rPr>
        <w:t>dopuszczanie Praktykanta – w miarę możliwości i pod odpowiednią kontrolą – do realizacji samodzielnych zadań;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48D6">
        <w:rPr>
          <w:rFonts w:ascii="Times New Roman" w:hAnsi="Times New Roman"/>
          <w:sz w:val="24"/>
          <w:szCs w:val="24"/>
        </w:rPr>
        <w:t>zapewnienie Praktykantowi warunków socjalnych i BHP na ogólnie przyjętych zasadach w jednostce przyjmującej na praktyki;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48D6">
        <w:rPr>
          <w:rFonts w:ascii="Times New Roman" w:hAnsi="Times New Roman"/>
          <w:sz w:val="24"/>
          <w:szCs w:val="24"/>
        </w:rPr>
        <w:t xml:space="preserve">wystawienie Praktykantowi zaświadczenia o odbyciu praktyk (referencji), które potwierdzi czas i profil praktyki, a </w:t>
      </w:r>
      <w:r>
        <w:rPr>
          <w:rFonts w:ascii="Times New Roman" w:hAnsi="Times New Roman"/>
          <w:sz w:val="24"/>
          <w:szCs w:val="24"/>
        </w:rPr>
        <w:t>także oceni jej przebieg</w:t>
      </w:r>
      <w:r w:rsidRPr="00B248D6">
        <w:rPr>
          <w:rFonts w:ascii="Times New Roman" w:hAnsi="Times New Roman"/>
          <w:sz w:val="24"/>
          <w:szCs w:val="24"/>
        </w:rPr>
        <w:t>.</w:t>
      </w:r>
    </w:p>
    <w:p w:rsidR="00617715" w:rsidRDefault="00617715" w:rsidP="00B248D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48D6">
        <w:rPr>
          <w:rFonts w:ascii="Times New Roman" w:hAnsi="Times New Roman"/>
          <w:sz w:val="24"/>
          <w:szCs w:val="24"/>
        </w:rPr>
        <w:t xml:space="preserve">Praktyka jest traktowana tak samo jak każdy inny przedmiot realizowany przez Studenta w trakcie procesu kształcenia. Przerwanie odbywania praktyki jest równoznaczne z tym, że Student nie odbył praktyki. Brak zaliczenia praktyki w wyznaczonym terminie powoduje konsekwencje wynikające z Regulaminu Studiów. Zaliczenia praktyki dokonuje Opiekun praktyk z ramienia Wydziału. Zaliczenie praktyki dokonywane jest </w:t>
      </w:r>
      <w:r>
        <w:rPr>
          <w:rFonts w:ascii="Times New Roman" w:hAnsi="Times New Roman"/>
          <w:bCs/>
          <w:sz w:val="24"/>
          <w:szCs w:val="24"/>
        </w:rPr>
        <w:t>na ocenę</w:t>
      </w:r>
      <w:r w:rsidRPr="00B248D6">
        <w:rPr>
          <w:rFonts w:ascii="Times New Roman" w:hAnsi="Times New Roman"/>
          <w:bCs/>
          <w:sz w:val="24"/>
          <w:szCs w:val="24"/>
        </w:rPr>
        <w:t>.</w:t>
      </w:r>
      <w:r w:rsidRPr="00B248D6">
        <w:rPr>
          <w:rFonts w:ascii="Times New Roman" w:hAnsi="Times New Roman"/>
          <w:sz w:val="24"/>
          <w:szCs w:val="24"/>
        </w:rPr>
        <w:t xml:space="preserve"> Praktykant nie otrzymuje wynagrodzenia ze strony Uczelni za odbytą praktykę zawodową. </w:t>
      </w:r>
    </w:p>
    <w:p w:rsidR="00617715" w:rsidRPr="00400045" w:rsidRDefault="00617715" w:rsidP="00400045">
      <w:pPr>
        <w:widowControl w:val="0"/>
        <w:suppressAutoHyphens/>
        <w:spacing w:after="0" w:line="360" w:lineRule="auto"/>
        <w:jc w:val="both"/>
        <w:rPr>
          <w:rFonts w:cs="Tahoma"/>
          <w:sz w:val="20"/>
        </w:rPr>
      </w:pPr>
      <w:r>
        <w:rPr>
          <w:rFonts w:ascii="Times New Roman" w:hAnsi="Times New Roman"/>
          <w:sz w:val="24"/>
          <w:szCs w:val="24"/>
        </w:rPr>
        <w:tab/>
        <w:t xml:space="preserve">Zaliczenia praktyki zawodowej dokonuje się na podstawie zaświadczenia o odbytej praktyce (załącznik 3). Dokument ten zawiera efekty kształcenia, które są przewidziane dla realizacji praktyk zawodowych na I i II stopniu studiów. Praktykodawca ocenia, w jakim zakresie praktykant zrealizował efekty kształcenia oraz wystawia ocenę studentowi za odbytą praktykę. </w:t>
      </w:r>
    </w:p>
    <w:p w:rsidR="00617715" w:rsidRPr="009F2B0A" w:rsidRDefault="00617715" w:rsidP="00B248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11B">
        <w:rPr>
          <w:rFonts w:ascii="Times New Roman" w:hAnsi="Times New Roman"/>
          <w:sz w:val="24"/>
          <w:szCs w:val="24"/>
        </w:rPr>
        <w:t xml:space="preserve">W sprawach wymagających dodatkowych wyjaśnień programowych lub przebiegu praktyki i zachowania praktykanta należy się kontaktować opiekunem praktyk na kierunku Bezpieczeństwo Narodowe, dr Justyną Misiągiewicz, Zakład Stosunków Międzynarodowych, Wydział Politologii UMCS, 20-080, Lublin, Plac Litewski 3, tel. </w:t>
      </w:r>
      <w:r>
        <w:rPr>
          <w:rFonts w:ascii="Times New Roman" w:hAnsi="Times New Roman"/>
          <w:sz w:val="24"/>
          <w:szCs w:val="24"/>
        </w:rPr>
        <w:t>502 661 726</w:t>
      </w:r>
      <w:r w:rsidRPr="00E4311B">
        <w:rPr>
          <w:rFonts w:ascii="Times New Roman" w:hAnsi="Times New Roman"/>
          <w:sz w:val="24"/>
          <w:szCs w:val="24"/>
        </w:rPr>
        <w:t xml:space="preserve">, e-mail: justyna.misiagiewicz@poczta.umcs.lublin.pl lub pracownikiem dziekanatu, Iwoną Szaliłow, tel. </w:t>
      </w:r>
      <w:r w:rsidRPr="009F2B0A">
        <w:rPr>
          <w:rFonts w:ascii="Times New Roman" w:hAnsi="Times New Roman"/>
          <w:sz w:val="24"/>
          <w:szCs w:val="24"/>
        </w:rPr>
        <w:t>(81)5376024, e-mail: iwona.szalilow@poczta.umcs.lublin.pl.</w:t>
      </w:r>
    </w:p>
    <w:p w:rsidR="00617715" w:rsidRPr="009F2B0A" w:rsidRDefault="00617715"/>
    <w:p w:rsidR="00617715" w:rsidRPr="009F2B0A" w:rsidRDefault="00617715"/>
    <w:p w:rsidR="00617715" w:rsidRDefault="00617715"/>
    <w:p w:rsidR="00617715" w:rsidRDefault="00617715"/>
    <w:p w:rsidR="00617715" w:rsidRDefault="00617715">
      <w:pPr>
        <w:rPr>
          <w:rFonts w:ascii="Times New Roman" w:hAnsi="Times New Roman"/>
          <w:sz w:val="24"/>
          <w:szCs w:val="24"/>
        </w:rPr>
      </w:pPr>
    </w:p>
    <w:sectPr w:rsidR="00617715" w:rsidSect="004606A6">
      <w:headerReference w:type="default" r:id="rId8"/>
      <w:footerReference w:type="default" r:id="rId9"/>
      <w:footnotePr>
        <w:pos w:val="beneathText"/>
      </w:footnotePr>
      <w:pgSz w:w="11905" w:h="16837"/>
      <w:pgMar w:top="1258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15" w:rsidRDefault="00617715" w:rsidP="00BE7CEE">
      <w:pPr>
        <w:spacing w:after="0" w:line="240" w:lineRule="auto"/>
      </w:pPr>
      <w:r>
        <w:separator/>
      </w:r>
    </w:p>
  </w:endnote>
  <w:endnote w:type="continuationSeparator" w:id="0">
    <w:p w:rsidR="00617715" w:rsidRDefault="00617715" w:rsidP="00BE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15" w:rsidRDefault="00617715">
    <w:pPr>
      <w:pStyle w:val="Footer"/>
      <w:jc w:val="right"/>
    </w:pPr>
  </w:p>
  <w:p w:rsidR="00617715" w:rsidRDefault="0061771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0" type="#_x0000_t75" alt="kwadraty_UMCS_30mm_RGB_kolor" style="position:absolute;margin-left:462.1pt;margin-top:731.45pt;width:85.65pt;height:28.35pt;z-index:251662336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15" w:rsidRDefault="00617715" w:rsidP="00BE7CEE">
      <w:pPr>
        <w:spacing w:after="0" w:line="240" w:lineRule="auto"/>
      </w:pPr>
      <w:r>
        <w:separator/>
      </w:r>
    </w:p>
  </w:footnote>
  <w:footnote w:type="continuationSeparator" w:id="0">
    <w:p w:rsidR="00617715" w:rsidRDefault="00617715" w:rsidP="00BE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15" w:rsidRDefault="00617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Logo_UMCS_58mm_RGB_kolor" style="position:absolute;margin-left:35.4pt;margin-top:58pt;width:127.65pt;height:43.9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BF7"/>
    <w:multiLevelType w:val="hybridMultilevel"/>
    <w:tmpl w:val="32FC5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289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5B65D8"/>
    <w:multiLevelType w:val="hybridMultilevel"/>
    <w:tmpl w:val="BE5E8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441108"/>
    <w:multiLevelType w:val="hybridMultilevel"/>
    <w:tmpl w:val="2ED64A5C"/>
    <w:lvl w:ilvl="0" w:tplc="04150017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>
    <w:nsid w:val="5FE34891"/>
    <w:multiLevelType w:val="hybridMultilevel"/>
    <w:tmpl w:val="1DE4F9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F14E69"/>
    <w:multiLevelType w:val="multilevel"/>
    <w:tmpl w:val="07E6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9B507E"/>
    <w:multiLevelType w:val="hybridMultilevel"/>
    <w:tmpl w:val="3956FB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6D41C4"/>
    <w:multiLevelType w:val="hybridMultilevel"/>
    <w:tmpl w:val="7476577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6561171"/>
    <w:multiLevelType w:val="hybridMultilevel"/>
    <w:tmpl w:val="9AD8DA6A"/>
    <w:lvl w:ilvl="0" w:tplc="E0AE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86682E"/>
    <w:multiLevelType w:val="hybridMultilevel"/>
    <w:tmpl w:val="7F321982"/>
    <w:lvl w:ilvl="0" w:tplc="E0AE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AA2"/>
    <w:rsid w:val="00014527"/>
    <w:rsid w:val="00032AD8"/>
    <w:rsid w:val="00056439"/>
    <w:rsid w:val="000E296E"/>
    <w:rsid w:val="000E707F"/>
    <w:rsid w:val="001A62AE"/>
    <w:rsid w:val="001B73FC"/>
    <w:rsid w:val="001C74B5"/>
    <w:rsid w:val="002068A3"/>
    <w:rsid w:val="00216AA2"/>
    <w:rsid w:val="002E7203"/>
    <w:rsid w:val="003013C6"/>
    <w:rsid w:val="0035604B"/>
    <w:rsid w:val="0037323B"/>
    <w:rsid w:val="003B4610"/>
    <w:rsid w:val="003E345D"/>
    <w:rsid w:val="00400045"/>
    <w:rsid w:val="004606A6"/>
    <w:rsid w:val="00484888"/>
    <w:rsid w:val="0049175B"/>
    <w:rsid w:val="00496E1A"/>
    <w:rsid w:val="004E18B6"/>
    <w:rsid w:val="00512026"/>
    <w:rsid w:val="005E381D"/>
    <w:rsid w:val="00607E91"/>
    <w:rsid w:val="00617715"/>
    <w:rsid w:val="00622484"/>
    <w:rsid w:val="006242DA"/>
    <w:rsid w:val="00637A5E"/>
    <w:rsid w:val="006837E0"/>
    <w:rsid w:val="006A7C14"/>
    <w:rsid w:val="006E35F8"/>
    <w:rsid w:val="006E4111"/>
    <w:rsid w:val="00710E18"/>
    <w:rsid w:val="00784199"/>
    <w:rsid w:val="007851B3"/>
    <w:rsid w:val="007A034B"/>
    <w:rsid w:val="007B7AE5"/>
    <w:rsid w:val="007F6D69"/>
    <w:rsid w:val="007F7B14"/>
    <w:rsid w:val="00805DCB"/>
    <w:rsid w:val="0081606C"/>
    <w:rsid w:val="00867995"/>
    <w:rsid w:val="008E45CA"/>
    <w:rsid w:val="00906835"/>
    <w:rsid w:val="009A43B0"/>
    <w:rsid w:val="009C4E94"/>
    <w:rsid w:val="009C6A97"/>
    <w:rsid w:val="009F2B0A"/>
    <w:rsid w:val="00A70BE1"/>
    <w:rsid w:val="00AD41E6"/>
    <w:rsid w:val="00B248D6"/>
    <w:rsid w:val="00B355FA"/>
    <w:rsid w:val="00B913D2"/>
    <w:rsid w:val="00BE29AB"/>
    <w:rsid w:val="00BE7CEE"/>
    <w:rsid w:val="00C46198"/>
    <w:rsid w:val="00C61778"/>
    <w:rsid w:val="00C84D5B"/>
    <w:rsid w:val="00C94045"/>
    <w:rsid w:val="00CA135C"/>
    <w:rsid w:val="00CA738A"/>
    <w:rsid w:val="00CE3F48"/>
    <w:rsid w:val="00D03850"/>
    <w:rsid w:val="00D803DB"/>
    <w:rsid w:val="00DD537E"/>
    <w:rsid w:val="00DF7843"/>
    <w:rsid w:val="00E4255F"/>
    <w:rsid w:val="00E42E28"/>
    <w:rsid w:val="00E4311B"/>
    <w:rsid w:val="00F1400E"/>
    <w:rsid w:val="00F44A41"/>
    <w:rsid w:val="00FA1BD5"/>
    <w:rsid w:val="00FA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1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A034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034B"/>
    <w:rPr>
      <w:rFonts w:ascii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216AA2"/>
    <w:pPr>
      <w:widowControl w:val="0"/>
      <w:suppressAutoHyphens/>
      <w:spacing w:after="120" w:line="240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6AA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216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216AA2"/>
    <w:rPr>
      <w:lang w:eastAsia="en-US"/>
    </w:rPr>
  </w:style>
  <w:style w:type="paragraph" w:styleId="NormalWeb">
    <w:name w:val="Normal (Web)"/>
    <w:basedOn w:val="Normal"/>
    <w:uiPriority w:val="99"/>
    <w:semiHidden/>
    <w:rsid w:val="00A70BE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A70BE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70BE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A034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E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C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C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31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cs.pl/pl/uchwaly-zarzadzenia-pisma-okolne,2499,zarzadzenie-nr-70-2015-rektora-uniwersytetu-marii-curie-sklodowskiej-w-lublinie-z-dnia-30-listopada-2015-r-w-sprawie-zasad-organizacji-i-odbywania-praktyk-objetych-planem-studiow-w-uniwersytecie-marii-curie-sklodowskiej-w-lublinie-w-ramach-studiow-pierwszego-studiow-drugiego-stopnia-oraz-jednolitych-studiow-magisterskich,28790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975</Words>
  <Characters>5850</Characters>
  <Application>Microsoft Office Outlook</Application>
  <DocSecurity>0</DocSecurity>
  <Lines>0</Lines>
  <Paragraphs>0</Paragraphs>
  <ScaleCrop>false</ScaleCrop>
  <Company>UMCS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ODBYWANIA PRAKTYK NA KIERUNKU</dc:title>
  <dc:subject/>
  <dc:creator>Marcin</dc:creator>
  <cp:keywords/>
  <dc:description/>
  <cp:lastModifiedBy>admin</cp:lastModifiedBy>
  <cp:revision>2</cp:revision>
  <dcterms:created xsi:type="dcterms:W3CDTF">2019-03-20T10:30:00Z</dcterms:created>
  <dcterms:modified xsi:type="dcterms:W3CDTF">2019-03-20T10:30:00Z</dcterms:modified>
</cp:coreProperties>
</file>