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5B" w:rsidRPr="00E32935" w:rsidRDefault="004E035B" w:rsidP="00E32935">
      <w:pPr>
        <w:spacing w:before="120" w:after="0" w:line="240" w:lineRule="auto"/>
        <w:jc w:val="right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Lublin </w:t>
      </w:r>
      <w:r w:rsidR="005360E6">
        <w:rPr>
          <w:rFonts w:cstheme="minorHAnsi"/>
          <w:sz w:val="21"/>
          <w:szCs w:val="21"/>
        </w:rPr>
        <w:t>24 lutego 2020</w:t>
      </w:r>
      <w:r w:rsidR="00C32291">
        <w:rPr>
          <w:rFonts w:cstheme="minorHAnsi"/>
          <w:sz w:val="21"/>
          <w:szCs w:val="21"/>
        </w:rPr>
        <w:t xml:space="preserve"> r</w:t>
      </w:r>
      <w:r w:rsidRPr="00E32935">
        <w:rPr>
          <w:rFonts w:cstheme="minorHAnsi"/>
          <w:sz w:val="21"/>
          <w:szCs w:val="21"/>
        </w:rPr>
        <w:t>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103E63" w:rsidP="00E32935">
      <w:pPr>
        <w:spacing w:before="120" w:after="0" w:line="240" w:lineRule="auto"/>
        <w:jc w:val="center"/>
        <w:rPr>
          <w:rFonts w:cstheme="minorHAnsi"/>
          <w:b/>
          <w:bCs/>
          <w:iCs/>
          <w:sz w:val="21"/>
          <w:szCs w:val="21"/>
        </w:rPr>
      </w:pPr>
      <w:r>
        <w:rPr>
          <w:rFonts w:cstheme="minorHAnsi"/>
          <w:b/>
          <w:bCs/>
          <w:iCs/>
          <w:sz w:val="21"/>
          <w:szCs w:val="21"/>
        </w:rPr>
        <w:t xml:space="preserve">Zapytanie ofertowe nr </w:t>
      </w:r>
      <w:r w:rsidR="001E2BB0">
        <w:rPr>
          <w:rFonts w:cstheme="minorHAnsi"/>
          <w:b/>
          <w:bCs/>
          <w:iCs/>
          <w:sz w:val="21"/>
          <w:szCs w:val="21"/>
        </w:rPr>
        <w:t>h/</w:t>
      </w:r>
      <w:r w:rsidR="005360E6">
        <w:rPr>
          <w:rFonts w:cstheme="minorHAnsi"/>
          <w:b/>
          <w:bCs/>
          <w:iCs/>
          <w:sz w:val="21"/>
          <w:szCs w:val="21"/>
        </w:rPr>
        <w:t>09/20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 xml:space="preserve">1. Zamawiający: </w:t>
      </w:r>
      <w:r w:rsidRPr="00E32935">
        <w:rPr>
          <w:rFonts w:cstheme="minorHAnsi"/>
          <w:b/>
          <w:sz w:val="21"/>
          <w:szCs w:val="21"/>
        </w:rPr>
        <w:tab/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>Uniwersytet Marii Curie-Skłodowskiej w Lublinie,</w:t>
      </w:r>
      <w:r w:rsidR="0049717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>Pl. Marii Curie-Skłodowskiej 5; 20-031 Lublin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E32935">
        <w:rPr>
          <w:rFonts w:cstheme="minorHAnsi"/>
          <w:b/>
          <w:sz w:val="21"/>
          <w:szCs w:val="21"/>
        </w:rPr>
        <w:t>2. Tryb udzielenia zamówienia:</w:t>
      </w:r>
    </w:p>
    <w:p w:rsidR="00873E3E" w:rsidRPr="00E32935" w:rsidRDefault="004E035B" w:rsidP="00E3293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E32935">
        <w:rPr>
          <w:rFonts w:cstheme="minorHAnsi"/>
          <w:sz w:val="21"/>
          <w:szCs w:val="21"/>
        </w:rPr>
        <w:t xml:space="preserve">Postępowanie prowadzone jest na podstawie art. 4 pkt 8 ustawy z dnia 29 stycznia 2004r. Prawo zamówień publicznych (Dz. U. </w:t>
      </w:r>
      <w:proofErr w:type="gramStart"/>
      <w:r w:rsidRPr="00E32935">
        <w:rPr>
          <w:rFonts w:cstheme="minorHAnsi"/>
          <w:sz w:val="21"/>
          <w:szCs w:val="21"/>
        </w:rPr>
        <w:t>z</w:t>
      </w:r>
      <w:proofErr w:type="gramEnd"/>
      <w:r w:rsidRPr="00E32935">
        <w:rPr>
          <w:rFonts w:cstheme="minorHAnsi"/>
          <w:sz w:val="21"/>
          <w:szCs w:val="21"/>
        </w:rPr>
        <w:t xml:space="preserve"> 201</w:t>
      </w:r>
      <w:r w:rsidR="00C04A0C">
        <w:rPr>
          <w:rFonts w:cstheme="minorHAnsi"/>
          <w:sz w:val="21"/>
          <w:szCs w:val="21"/>
        </w:rPr>
        <w:t>9</w:t>
      </w:r>
      <w:r w:rsidR="00D81A87">
        <w:rPr>
          <w:rFonts w:cstheme="minorHAnsi"/>
          <w:sz w:val="21"/>
          <w:szCs w:val="21"/>
        </w:rPr>
        <w:t xml:space="preserve"> </w:t>
      </w:r>
      <w:r w:rsidRPr="00E32935">
        <w:rPr>
          <w:rFonts w:cstheme="minorHAnsi"/>
          <w:sz w:val="21"/>
          <w:szCs w:val="21"/>
        </w:rPr>
        <w:t xml:space="preserve">r. poz. </w:t>
      </w:r>
      <w:r w:rsidR="00C04A0C">
        <w:rPr>
          <w:rFonts w:cstheme="minorHAnsi"/>
          <w:sz w:val="21"/>
          <w:szCs w:val="21"/>
        </w:rPr>
        <w:t>1843</w:t>
      </w:r>
      <w:r w:rsidRPr="00E32935">
        <w:rPr>
          <w:rFonts w:cstheme="minorHAnsi"/>
          <w:sz w:val="21"/>
          <w:szCs w:val="21"/>
        </w:rPr>
        <w:t xml:space="preserve">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873E3E" w:rsidRPr="00E32935" w:rsidRDefault="00873E3E" w:rsidP="00E32935">
      <w:pPr>
        <w:spacing w:before="120" w:after="0" w:line="240" w:lineRule="auto"/>
        <w:rPr>
          <w:rFonts w:cstheme="minorHAnsi"/>
          <w:b/>
          <w:bCs/>
          <w:i/>
          <w:iCs/>
          <w:sz w:val="21"/>
          <w:szCs w:val="21"/>
          <w:u w:val="single"/>
        </w:rPr>
      </w:pPr>
      <w:r w:rsidRPr="00E32935">
        <w:rPr>
          <w:rFonts w:cstheme="minorHAnsi"/>
          <w:b/>
          <w:sz w:val="21"/>
          <w:szCs w:val="21"/>
        </w:rPr>
        <w:t>3. Opis przedmiotu zamówienia:</w:t>
      </w:r>
    </w:p>
    <w:p w:rsidR="00873E3E" w:rsidRPr="00E32935" w:rsidRDefault="00873E3E" w:rsidP="00E32935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E32935">
        <w:rPr>
          <w:rFonts w:cstheme="minorHAnsi"/>
          <w:bCs/>
          <w:iCs/>
          <w:sz w:val="21"/>
          <w:szCs w:val="21"/>
        </w:rPr>
        <w:t>Przedmiot zamó</w:t>
      </w:r>
      <w:r w:rsidR="00E73998">
        <w:rPr>
          <w:rFonts w:cstheme="minorHAnsi"/>
          <w:bCs/>
          <w:iCs/>
          <w:sz w:val="21"/>
          <w:szCs w:val="21"/>
        </w:rPr>
        <w:t xml:space="preserve">wienia realizowany w projekcie </w:t>
      </w:r>
      <w:proofErr w:type="gramStart"/>
      <w:r w:rsidRPr="00E32935">
        <w:rPr>
          <w:rFonts w:cstheme="minorHAnsi"/>
          <w:bCs/>
          <w:iCs/>
          <w:sz w:val="21"/>
          <w:szCs w:val="21"/>
        </w:rPr>
        <w:t>,,</w:t>
      </w:r>
      <w:proofErr w:type="gramEnd"/>
      <w:r w:rsidRPr="00E32935">
        <w:rPr>
          <w:rFonts w:cstheme="minorHAnsi"/>
          <w:bCs/>
          <w:iCs/>
          <w:sz w:val="21"/>
          <w:szCs w:val="21"/>
        </w:rPr>
        <w:t>Opracowanie ekologicznego preparatu do stymulacji wzrostu i plonowania roślin uprawnych i leczniczych” realizowanego przez Uniwersytet Marii Curie - Skłodo</w:t>
      </w:r>
      <w:r w:rsidR="003A0441" w:rsidRPr="00E32935">
        <w:rPr>
          <w:rFonts w:cstheme="minorHAnsi"/>
          <w:bCs/>
          <w:iCs/>
          <w:sz w:val="21"/>
          <w:szCs w:val="21"/>
        </w:rPr>
        <w:t>wskiej, finansowany ze środków</w:t>
      </w:r>
      <w:r w:rsidRPr="00E32935">
        <w:rPr>
          <w:rFonts w:cstheme="minorHAnsi"/>
          <w:bCs/>
          <w:iCs/>
          <w:sz w:val="21"/>
          <w:szCs w:val="21"/>
        </w:rPr>
        <w:t xml:space="preserve"> </w:t>
      </w:r>
      <w:proofErr w:type="spellStart"/>
      <w:r w:rsidRPr="00E32935">
        <w:rPr>
          <w:rFonts w:cstheme="minorHAnsi"/>
          <w:bCs/>
          <w:iCs/>
          <w:sz w:val="21"/>
          <w:szCs w:val="21"/>
        </w:rPr>
        <w:t>NCBiR</w:t>
      </w:r>
      <w:proofErr w:type="spellEnd"/>
      <w:r w:rsidRPr="00E32935">
        <w:rPr>
          <w:rFonts w:cstheme="minorHAnsi"/>
          <w:bCs/>
          <w:iCs/>
          <w:sz w:val="21"/>
          <w:szCs w:val="21"/>
        </w:rPr>
        <w:t xml:space="preserve"> w ramach projektu LIDER.</w:t>
      </w:r>
    </w:p>
    <w:p w:rsidR="009C5EBC" w:rsidRDefault="00873E3E" w:rsidP="00A9080F">
      <w:pPr>
        <w:spacing w:before="120"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A03925">
        <w:rPr>
          <w:rFonts w:cstheme="minorHAnsi"/>
          <w:bCs/>
          <w:iCs/>
          <w:sz w:val="21"/>
          <w:szCs w:val="21"/>
        </w:rPr>
        <w:t xml:space="preserve">Przedmiot zamówienia dotyczy </w:t>
      </w:r>
      <w:bookmarkStart w:id="0" w:name="_GoBack"/>
      <w:r w:rsidRPr="00A03925">
        <w:rPr>
          <w:rFonts w:cstheme="minorHAnsi"/>
          <w:bCs/>
          <w:iCs/>
          <w:sz w:val="21"/>
          <w:szCs w:val="21"/>
        </w:rPr>
        <w:t>realizacji</w:t>
      </w:r>
      <w:r w:rsidR="00A9080F" w:rsidRPr="00A03925">
        <w:rPr>
          <w:rFonts w:cstheme="minorHAnsi"/>
          <w:bCs/>
          <w:iCs/>
          <w:sz w:val="21"/>
          <w:szCs w:val="21"/>
        </w:rPr>
        <w:t xml:space="preserve"> </w:t>
      </w:r>
      <w:r w:rsidR="005360E6" w:rsidRPr="005360E6">
        <w:rPr>
          <w:rFonts w:cstheme="minorHAnsi"/>
          <w:bCs/>
          <w:iCs/>
          <w:sz w:val="21"/>
          <w:szCs w:val="21"/>
        </w:rPr>
        <w:t>usługi badawczej polegającej na wykonywaniu analiz chemicznych oraz badaniu aktywności biologicznej wybranej frakcji preparatu z wykorzystaniem niespecyficznych gospodarzy roślinnych (Zadanie 4: Analiza chemiczna oraz badanie aktywności biologicznej wybranej oczyszczonej frakcji preparatu z wykorzystaniem niespecyficznych gospodarzy roślinnych (pszenica jara, rzepak, nostrzyk żółty)</w:t>
      </w:r>
      <w:r w:rsidR="00791D16">
        <w:rPr>
          <w:rFonts w:cstheme="minorHAnsi"/>
          <w:bCs/>
          <w:iCs/>
          <w:sz w:val="21"/>
          <w:szCs w:val="21"/>
        </w:rPr>
        <w:t>)</w:t>
      </w:r>
      <w:r w:rsidR="005360E6" w:rsidRPr="005360E6">
        <w:rPr>
          <w:rFonts w:cstheme="minorHAnsi"/>
          <w:bCs/>
          <w:iCs/>
          <w:sz w:val="21"/>
          <w:szCs w:val="21"/>
        </w:rPr>
        <w:t xml:space="preserve"> oraz promocji projektu i upowszechnianiu jego wyników poprzez udział w targach, konferencjach, spotkaniach (Zadanie 6: Promocja i upowszechnianie jego wyników).</w:t>
      </w:r>
    </w:p>
    <w:bookmarkEnd w:id="0"/>
    <w:p w:rsidR="00A832D6" w:rsidRPr="00A03925" w:rsidRDefault="00A832D6" w:rsidP="00A832D6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po zakończeniu zadania poda wy</w:t>
      </w:r>
      <w:r>
        <w:rPr>
          <w:rFonts w:cstheme="minorHAnsi"/>
          <w:sz w:val="21"/>
          <w:szCs w:val="21"/>
        </w:rPr>
        <w:t>niki w formie opisowego raportu.</w:t>
      </w:r>
    </w:p>
    <w:p w:rsidR="00993923" w:rsidRPr="00A03925" w:rsidRDefault="00993923" w:rsidP="00A9080F">
      <w:pPr>
        <w:spacing w:before="120"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Liczba godzin do zrealizowania: </w:t>
      </w:r>
      <w:r w:rsidR="005360E6">
        <w:rPr>
          <w:rFonts w:cstheme="minorHAnsi"/>
          <w:bCs/>
          <w:iCs/>
          <w:sz w:val="21"/>
          <w:szCs w:val="21"/>
        </w:rPr>
        <w:t>500</w:t>
      </w:r>
      <w:r>
        <w:rPr>
          <w:rFonts w:cstheme="minorHAnsi"/>
          <w:bCs/>
          <w:iCs/>
          <w:sz w:val="21"/>
          <w:szCs w:val="21"/>
        </w:rPr>
        <w:t>.</w:t>
      </w:r>
    </w:p>
    <w:p w:rsidR="00F75796" w:rsidRPr="00A03925" w:rsidRDefault="00F75796" w:rsidP="00F75796">
      <w:pPr>
        <w:spacing w:after="120" w:line="240" w:lineRule="auto"/>
        <w:contextualSpacing/>
        <w:jc w:val="both"/>
        <w:rPr>
          <w:rFonts w:cstheme="minorHAnsi"/>
          <w:sz w:val="21"/>
          <w:szCs w:val="21"/>
        </w:rPr>
      </w:pPr>
    </w:p>
    <w:p w:rsidR="00497177" w:rsidRPr="00A03925" w:rsidRDefault="00497177" w:rsidP="00497177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Kod CPV: </w:t>
      </w:r>
      <w:r w:rsidRPr="00A03925">
        <w:rPr>
          <w:rFonts w:cstheme="minorHAnsi"/>
          <w:bCs/>
          <w:sz w:val="21"/>
          <w:szCs w:val="21"/>
        </w:rPr>
        <w:t>73110000-6 - Usługi badawcze</w:t>
      </w:r>
    </w:p>
    <w:p w:rsidR="00497177" w:rsidRPr="00A03925" w:rsidRDefault="00497177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4. Warunki udziału w postępowaniu: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 udzielenie zamówienia ubiegać się mogą Wykonawcy, którzy łącznie spełniają poniższe warunki udziału w postępowaniu:</w:t>
      </w:r>
    </w:p>
    <w:p w:rsidR="00873E3E" w:rsidRPr="00A03925" w:rsidRDefault="00873E3E" w:rsidP="00E32935">
      <w:pPr>
        <w:numPr>
          <w:ilvl w:val="0"/>
          <w:numId w:val="9"/>
        </w:numPr>
        <w:spacing w:before="120" w:after="0" w:line="240" w:lineRule="auto"/>
        <w:rPr>
          <w:rFonts w:cstheme="minorHAnsi"/>
          <w:b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</w:rPr>
        <w:t>D</w:t>
      </w:r>
      <w:r w:rsidR="00F10DCE">
        <w:rPr>
          <w:rFonts w:cstheme="minorHAnsi"/>
          <w:sz w:val="21"/>
          <w:szCs w:val="21"/>
        </w:rPr>
        <w:t xml:space="preserve">otyczące zdolności technicznej </w:t>
      </w:r>
      <w:r w:rsidRPr="00A03925">
        <w:rPr>
          <w:rFonts w:cstheme="minorHAnsi"/>
          <w:sz w:val="21"/>
          <w:szCs w:val="21"/>
        </w:rPr>
        <w:t>lub zawodowej – Zamawiający określa warunki w zakresie osób zdolnych do wykonania zamówienia:</w:t>
      </w:r>
    </w:p>
    <w:p w:rsidR="00873E3E" w:rsidRPr="00534DDD" w:rsidRDefault="00873E3E" w:rsidP="00E73998">
      <w:pPr>
        <w:spacing w:before="120" w:after="0" w:line="240" w:lineRule="auto"/>
        <w:ind w:left="578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Zamawiający uzna warunek za </w:t>
      </w:r>
      <w:proofErr w:type="gramStart"/>
      <w:r w:rsidRPr="00534DDD">
        <w:rPr>
          <w:rFonts w:cstheme="minorHAnsi"/>
          <w:sz w:val="21"/>
          <w:szCs w:val="21"/>
        </w:rPr>
        <w:t>spełniony jeżeli</w:t>
      </w:r>
      <w:proofErr w:type="gramEnd"/>
      <w:r w:rsidRPr="00534DDD">
        <w:rPr>
          <w:rFonts w:cstheme="minorHAnsi"/>
          <w:sz w:val="21"/>
          <w:szCs w:val="21"/>
        </w:rPr>
        <w:t xml:space="preserve"> Wykonawca wykaże, że zamówienie będzie realizowane przez osobę łącznie spełniającą poniższe wymagania:</w:t>
      </w:r>
    </w:p>
    <w:p w:rsidR="00F75796" w:rsidRPr="00534DDD" w:rsidRDefault="00F75796" w:rsidP="00F26DF5">
      <w:pPr>
        <w:spacing w:before="120" w:after="0" w:line="240" w:lineRule="auto"/>
        <w:ind w:firstLine="578"/>
        <w:rPr>
          <w:rFonts w:cstheme="minorHAnsi"/>
          <w:sz w:val="21"/>
          <w:szCs w:val="21"/>
        </w:rPr>
      </w:pPr>
    </w:p>
    <w:p w:rsidR="005360E6" w:rsidRDefault="005360E6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uczestnik</w:t>
      </w:r>
      <w:proofErr w:type="gramEnd"/>
      <w:r>
        <w:rPr>
          <w:rFonts w:cstheme="minorHAnsi"/>
          <w:color w:val="000000" w:themeColor="text1"/>
          <w:sz w:val="21"/>
          <w:szCs w:val="21"/>
        </w:rPr>
        <w:t xml:space="preserve"> szkoły doktorskiej lub student studiów doktoranckich</w:t>
      </w:r>
    </w:p>
    <w:p w:rsidR="00F94DA3" w:rsidRPr="00534DDD" w:rsidRDefault="00F94DA3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wykształcenie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wyższe</w:t>
      </w:r>
      <w:r w:rsidR="00F10DCE" w:rsidRPr="00534DDD">
        <w:rPr>
          <w:rFonts w:cstheme="minorHAnsi"/>
          <w:color w:val="000000" w:themeColor="text1"/>
          <w:sz w:val="21"/>
          <w:szCs w:val="21"/>
        </w:rPr>
        <w:t xml:space="preserve"> magisterskie</w:t>
      </w:r>
      <w:r w:rsidRPr="00534DDD">
        <w:rPr>
          <w:rFonts w:cstheme="minorHAnsi"/>
          <w:color w:val="000000" w:themeColor="text1"/>
          <w:sz w:val="21"/>
          <w:szCs w:val="21"/>
        </w:rPr>
        <w:t>,</w:t>
      </w:r>
      <w:r w:rsidR="00827486" w:rsidRPr="00534DDD">
        <w:rPr>
          <w:rFonts w:cstheme="minorHAnsi"/>
          <w:color w:val="000000" w:themeColor="text1"/>
          <w:sz w:val="21"/>
          <w:szCs w:val="21"/>
        </w:rPr>
        <w:t xml:space="preserve"> kierunek biotechnologia</w:t>
      </w:r>
      <w:r w:rsidR="005360E6">
        <w:rPr>
          <w:rFonts w:cstheme="minorHAnsi"/>
          <w:color w:val="000000" w:themeColor="text1"/>
          <w:sz w:val="21"/>
          <w:szCs w:val="21"/>
        </w:rPr>
        <w:t>, biologia ogólna</w:t>
      </w:r>
      <w:r w:rsidR="00F10DCE" w:rsidRPr="00534DDD">
        <w:rPr>
          <w:rFonts w:cstheme="minorHAnsi"/>
          <w:color w:val="000000" w:themeColor="text1"/>
          <w:sz w:val="21"/>
          <w:szCs w:val="21"/>
        </w:rPr>
        <w:t xml:space="preserve"> lub biologia medyczna,</w:t>
      </w:r>
    </w:p>
    <w:p w:rsidR="00F10DCE" w:rsidRPr="00534DDD" w:rsidRDefault="005360E6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lastRenderedPageBreak/>
        <w:t>minimum</w:t>
      </w:r>
      <w:proofErr w:type="gramEnd"/>
      <w:r>
        <w:rPr>
          <w:rFonts w:cstheme="minorHAnsi"/>
          <w:color w:val="000000" w:themeColor="text1"/>
          <w:sz w:val="21"/>
          <w:szCs w:val="21"/>
        </w:rPr>
        <w:t xml:space="preserve"> półroczne doświadczenie w pracy w laboratorium, umiejętność prowadzenia badań z wykorzystaniem technik obrazowania MALDI MSI oraz chromatografia SPE, LC/MS, GC/MS, TLC</w:t>
      </w:r>
      <w:r w:rsidR="00F10DCE" w:rsidRPr="00534DDD">
        <w:rPr>
          <w:rFonts w:cstheme="minorHAnsi"/>
          <w:color w:val="000000" w:themeColor="text1"/>
          <w:sz w:val="21"/>
          <w:szCs w:val="21"/>
        </w:rPr>
        <w:t>,</w:t>
      </w:r>
    </w:p>
    <w:p w:rsidR="00F10DCE" w:rsidRPr="00534DDD" w:rsidRDefault="00F10DCE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 w:rsidRPr="00534DDD">
        <w:rPr>
          <w:rFonts w:cstheme="minorHAnsi"/>
          <w:color w:val="000000" w:themeColor="text1"/>
          <w:sz w:val="21"/>
          <w:szCs w:val="21"/>
        </w:rPr>
        <w:t>znajomość</w:t>
      </w:r>
      <w:proofErr w:type="gramEnd"/>
      <w:r w:rsidRPr="00534DDD">
        <w:rPr>
          <w:rFonts w:cstheme="minorHAnsi"/>
          <w:color w:val="000000" w:themeColor="text1"/>
          <w:sz w:val="21"/>
          <w:szCs w:val="21"/>
        </w:rPr>
        <w:t xml:space="preserve"> </w:t>
      </w:r>
      <w:r w:rsidR="005360E6">
        <w:rPr>
          <w:rFonts w:cstheme="minorHAnsi"/>
          <w:color w:val="000000" w:themeColor="text1"/>
          <w:sz w:val="21"/>
          <w:szCs w:val="21"/>
        </w:rPr>
        <w:t xml:space="preserve">oprogramowania do obrazowania tkanek HDI </w:t>
      </w:r>
      <w:proofErr w:type="spellStart"/>
      <w:r w:rsidR="005360E6">
        <w:rPr>
          <w:rFonts w:cstheme="minorHAnsi"/>
          <w:color w:val="000000" w:themeColor="text1"/>
          <w:sz w:val="21"/>
          <w:szCs w:val="21"/>
        </w:rPr>
        <w:t>imaging</w:t>
      </w:r>
      <w:proofErr w:type="spellEnd"/>
      <w:r w:rsidRPr="00534DDD">
        <w:rPr>
          <w:rFonts w:cstheme="minorHAnsi"/>
          <w:color w:val="000000" w:themeColor="text1"/>
          <w:sz w:val="21"/>
          <w:szCs w:val="21"/>
        </w:rPr>
        <w:t>,</w:t>
      </w:r>
    </w:p>
    <w:p w:rsidR="00F10DCE" w:rsidRPr="00534DDD" w:rsidRDefault="00264DC7" w:rsidP="00F94DA3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u</w:t>
      </w:r>
      <w:r w:rsidR="005360E6">
        <w:rPr>
          <w:rFonts w:cstheme="minorHAnsi"/>
          <w:color w:val="000000" w:themeColor="text1"/>
          <w:sz w:val="21"/>
          <w:szCs w:val="21"/>
        </w:rPr>
        <w:t>dział w co</w:t>
      </w:r>
      <w:proofErr w:type="gramEnd"/>
      <w:r w:rsidR="005360E6">
        <w:rPr>
          <w:rFonts w:cstheme="minorHAnsi"/>
          <w:color w:val="000000" w:themeColor="text1"/>
          <w:sz w:val="21"/>
          <w:szCs w:val="21"/>
        </w:rPr>
        <w:t xml:space="preserve"> najmniej jednym projekcie naukowo-badawczym,</w:t>
      </w:r>
    </w:p>
    <w:p w:rsidR="00827486" w:rsidRPr="00534DDD" w:rsidRDefault="005360E6" w:rsidP="00827486">
      <w:pPr>
        <w:pStyle w:val="Akapitzlist"/>
        <w:numPr>
          <w:ilvl w:val="0"/>
          <w:numId w:val="18"/>
        </w:numPr>
        <w:spacing w:before="120" w:after="0" w:line="240" w:lineRule="auto"/>
        <w:rPr>
          <w:rFonts w:cstheme="minorHAnsi"/>
          <w:color w:val="000000" w:themeColor="text1"/>
          <w:sz w:val="21"/>
          <w:szCs w:val="21"/>
        </w:rPr>
      </w:pPr>
      <w:proofErr w:type="gramStart"/>
      <w:r>
        <w:rPr>
          <w:rFonts w:cstheme="minorHAnsi"/>
          <w:color w:val="000000" w:themeColor="text1"/>
          <w:sz w:val="21"/>
          <w:szCs w:val="21"/>
        </w:rPr>
        <w:t>biegła</w:t>
      </w:r>
      <w:proofErr w:type="gramEnd"/>
      <w:r w:rsidR="00F94DA3" w:rsidRPr="00534DDD">
        <w:rPr>
          <w:rFonts w:cstheme="minorHAnsi"/>
          <w:color w:val="000000" w:themeColor="text1"/>
          <w:sz w:val="21"/>
          <w:szCs w:val="21"/>
        </w:rPr>
        <w:t xml:space="preserve"> znajomość języka angielskiego, w mowie i piśmie</w:t>
      </w:r>
      <w:r w:rsidR="00827486" w:rsidRPr="00534DDD">
        <w:rPr>
          <w:rFonts w:cstheme="minorHAnsi"/>
          <w:color w:val="000000" w:themeColor="text1"/>
          <w:sz w:val="21"/>
          <w:szCs w:val="21"/>
        </w:rPr>
        <w:t>.</w:t>
      </w:r>
    </w:p>
    <w:p w:rsidR="00873E3E" w:rsidRPr="00534DDD" w:rsidRDefault="00873E3E" w:rsidP="00827486">
      <w:pPr>
        <w:spacing w:before="120" w:after="0" w:line="240" w:lineRule="auto"/>
        <w:ind w:left="360"/>
        <w:rPr>
          <w:rFonts w:cstheme="minorHAnsi"/>
          <w:color w:val="000000" w:themeColor="text1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Opis sposobu dokonania oceny spełnienia tego warunku:</w:t>
      </w:r>
    </w:p>
    <w:p w:rsidR="00873E3E" w:rsidRPr="00534DDD" w:rsidRDefault="00873E3E" w:rsidP="00E32935">
      <w:pPr>
        <w:spacing w:before="120" w:after="0" w:line="240" w:lineRule="auto"/>
        <w:ind w:left="578"/>
        <w:jc w:val="both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 xml:space="preserve">W celu spełnienia tego warunku Wykonawca przedłoży </w:t>
      </w:r>
      <w:r w:rsidR="004A1E95" w:rsidRPr="00534DDD">
        <w:rPr>
          <w:rFonts w:cstheme="minorHAnsi"/>
          <w:sz w:val="21"/>
          <w:szCs w:val="21"/>
        </w:rPr>
        <w:t xml:space="preserve">Załącznik nr 2 </w:t>
      </w:r>
      <w:r w:rsidRPr="00534DDD">
        <w:rPr>
          <w:rFonts w:cstheme="minorHAnsi"/>
          <w:sz w:val="21"/>
          <w:szCs w:val="21"/>
        </w:rPr>
        <w:t xml:space="preserve">do zapytania ofertowego. Z przedłożonych dokumentów </w:t>
      </w:r>
      <w:r w:rsidR="004A1E95" w:rsidRPr="00534DDD">
        <w:rPr>
          <w:rFonts w:cstheme="minorHAnsi"/>
          <w:sz w:val="21"/>
          <w:szCs w:val="21"/>
        </w:rPr>
        <w:t>musi wynikać, iż wskazana osoba</w:t>
      </w:r>
      <w:r w:rsidRPr="00534DDD">
        <w:rPr>
          <w:rFonts w:cstheme="minorHAnsi"/>
          <w:sz w:val="21"/>
          <w:szCs w:val="21"/>
        </w:rPr>
        <w:t xml:space="preserve"> spełnia powyższe wymagania. Wykonawca zobowiązany jes</w:t>
      </w:r>
      <w:r w:rsidR="004A1E95" w:rsidRPr="00534DDD">
        <w:rPr>
          <w:rFonts w:cstheme="minorHAnsi"/>
          <w:sz w:val="21"/>
          <w:szCs w:val="21"/>
        </w:rPr>
        <w:t>t do wypełnienia Załącznika nr 2</w:t>
      </w:r>
      <w:r w:rsidRPr="00534DDD">
        <w:rPr>
          <w:rFonts w:cstheme="minorHAnsi"/>
          <w:sz w:val="21"/>
          <w:szCs w:val="21"/>
        </w:rPr>
        <w:t xml:space="preserve"> do zapytania ofertowego w sposób umożliwiający jednoznaczną ocenę spełnienia wymagań formalnych przez zaproponowaną osobę.</w:t>
      </w:r>
    </w:p>
    <w:p w:rsidR="00873E3E" w:rsidRPr="00534DDD" w:rsidRDefault="00873E3E" w:rsidP="00E32935">
      <w:pPr>
        <w:spacing w:before="120" w:after="0" w:line="240" w:lineRule="auto"/>
        <w:rPr>
          <w:rFonts w:cstheme="minorHAnsi"/>
          <w:i/>
          <w:sz w:val="21"/>
          <w:szCs w:val="21"/>
        </w:rPr>
      </w:pPr>
      <w:r w:rsidRPr="00534DDD">
        <w:rPr>
          <w:rFonts w:cstheme="minorHAnsi"/>
          <w:b/>
          <w:sz w:val="21"/>
          <w:szCs w:val="21"/>
        </w:rPr>
        <w:t>5. Miejsce i termin realizacji zamówienia: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Miejsce realizacji prac – na terenie Uniwersytetu Marii Curie Skłodowskiej w Lublinie</w:t>
      </w:r>
      <w:r w:rsidR="00827486" w:rsidRPr="00534DDD">
        <w:rPr>
          <w:rFonts w:cstheme="minorHAnsi"/>
          <w:sz w:val="21"/>
          <w:szCs w:val="21"/>
        </w:rPr>
        <w:t xml:space="preserve"> – </w:t>
      </w:r>
      <w:r w:rsidR="00210AFA">
        <w:rPr>
          <w:rFonts w:cstheme="minorHAnsi"/>
          <w:sz w:val="21"/>
          <w:szCs w:val="21"/>
        </w:rPr>
        <w:t>Katedra</w:t>
      </w:r>
      <w:r w:rsidR="00827486" w:rsidRPr="00534DDD">
        <w:rPr>
          <w:rFonts w:cstheme="minorHAnsi"/>
          <w:sz w:val="21"/>
          <w:szCs w:val="21"/>
        </w:rPr>
        <w:t xml:space="preserve"> Genetyki i Mikrobiologii UMCS w Lublinie, ul. Akademicka 19</w:t>
      </w:r>
      <w:r w:rsidR="00F94DA3" w:rsidRPr="00534DDD">
        <w:rPr>
          <w:rFonts w:cstheme="minorHAnsi"/>
          <w:sz w:val="21"/>
          <w:szCs w:val="21"/>
        </w:rPr>
        <w:t>.</w:t>
      </w:r>
    </w:p>
    <w:p w:rsidR="00873E3E" w:rsidRPr="00534DDD" w:rsidRDefault="00873E3E" w:rsidP="00E32935">
      <w:pPr>
        <w:numPr>
          <w:ilvl w:val="0"/>
          <w:numId w:val="10"/>
        </w:numPr>
        <w:spacing w:before="120" w:after="0" w:line="240" w:lineRule="auto"/>
        <w:rPr>
          <w:rFonts w:cstheme="minorHAnsi"/>
          <w:sz w:val="21"/>
          <w:szCs w:val="21"/>
        </w:rPr>
      </w:pPr>
      <w:r w:rsidRPr="00534DDD">
        <w:rPr>
          <w:rFonts w:cstheme="minorHAnsi"/>
          <w:sz w:val="21"/>
          <w:szCs w:val="21"/>
        </w:rPr>
        <w:t>Termin wykonania</w:t>
      </w:r>
      <w:r w:rsidR="00220A49" w:rsidRPr="00534DDD">
        <w:rPr>
          <w:rFonts w:cstheme="minorHAnsi"/>
          <w:sz w:val="21"/>
          <w:szCs w:val="21"/>
        </w:rPr>
        <w:t xml:space="preserve"> od dnia </w:t>
      </w:r>
      <w:r w:rsidR="005360E6">
        <w:rPr>
          <w:rFonts w:cstheme="minorHAnsi"/>
          <w:sz w:val="21"/>
          <w:szCs w:val="21"/>
        </w:rPr>
        <w:t>04 marca 2020 r.</w:t>
      </w:r>
      <w:r w:rsidR="00B2036A" w:rsidRPr="00534DDD">
        <w:rPr>
          <w:rFonts w:cstheme="minorHAnsi"/>
          <w:sz w:val="21"/>
          <w:szCs w:val="21"/>
        </w:rPr>
        <w:t xml:space="preserve"> do dnia </w:t>
      </w:r>
      <w:r w:rsidR="00497177" w:rsidRPr="00534DDD">
        <w:rPr>
          <w:rFonts w:cstheme="minorHAnsi"/>
          <w:sz w:val="21"/>
          <w:szCs w:val="21"/>
        </w:rPr>
        <w:t>31.</w:t>
      </w:r>
      <w:r w:rsidR="005360E6">
        <w:rPr>
          <w:rFonts w:cstheme="minorHAnsi"/>
          <w:sz w:val="21"/>
          <w:szCs w:val="21"/>
        </w:rPr>
        <w:t>12.</w:t>
      </w:r>
      <w:r w:rsidR="00B2036A" w:rsidRPr="00534DDD">
        <w:rPr>
          <w:rFonts w:cstheme="minorHAnsi"/>
          <w:sz w:val="21"/>
          <w:szCs w:val="21"/>
        </w:rPr>
        <w:t>20</w:t>
      </w:r>
      <w:r w:rsidR="00E04AA1" w:rsidRPr="00534DDD">
        <w:rPr>
          <w:rFonts w:cstheme="minorHAnsi"/>
          <w:sz w:val="21"/>
          <w:szCs w:val="21"/>
        </w:rPr>
        <w:t>20</w:t>
      </w:r>
      <w:r w:rsidR="00220A49" w:rsidRPr="00534DDD">
        <w:rPr>
          <w:rFonts w:cstheme="minorHAnsi"/>
          <w:sz w:val="21"/>
          <w:szCs w:val="21"/>
        </w:rPr>
        <w:t xml:space="preserve"> </w:t>
      </w:r>
      <w:proofErr w:type="gramStart"/>
      <w:r w:rsidR="00220A49" w:rsidRPr="00534DDD">
        <w:rPr>
          <w:rFonts w:cstheme="minorHAnsi"/>
          <w:sz w:val="21"/>
          <w:szCs w:val="21"/>
        </w:rPr>
        <w:t>r</w:t>
      </w:r>
      <w:proofErr w:type="gramEnd"/>
      <w:r w:rsidR="00220A49" w:rsidRPr="00534DDD">
        <w:rPr>
          <w:rFonts w:cstheme="minorHAnsi"/>
          <w:sz w:val="21"/>
          <w:szCs w:val="21"/>
        </w:rPr>
        <w:t xml:space="preserve">.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6. Osoby upoważnione do kontaktu:</w:t>
      </w:r>
    </w:p>
    <w:p w:rsidR="00873E3E" w:rsidRPr="00A03925" w:rsidRDefault="00873E3E" w:rsidP="00E3293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- sprawy formalne: </w:t>
      </w:r>
      <w:r w:rsidR="00994EE6">
        <w:rPr>
          <w:rFonts w:cstheme="minorHAnsi"/>
          <w:sz w:val="21"/>
          <w:szCs w:val="21"/>
        </w:rPr>
        <w:t xml:space="preserve">Agnieszka </w:t>
      </w:r>
      <w:proofErr w:type="gramStart"/>
      <w:r w:rsidR="00994EE6">
        <w:rPr>
          <w:rFonts w:cstheme="minorHAnsi"/>
          <w:sz w:val="21"/>
          <w:szCs w:val="21"/>
        </w:rPr>
        <w:t>Flaga</w:t>
      </w:r>
      <w:r w:rsidR="00497177" w:rsidRPr="00A03925">
        <w:rPr>
          <w:rFonts w:cstheme="minorHAnsi"/>
          <w:sz w:val="21"/>
          <w:szCs w:val="21"/>
        </w:rPr>
        <w:t xml:space="preserve">, </w:t>
      </w:r>
      <w:r w:rsidRPr="00A03925">
        <w:rPr>
          <w:rFonts w:cstheme="minorHAnsi"/>
          <w:sz w:val="21"/>
          <w:szCs w:val="21"/>
        </w:rPr>
        <w:t xml:space="preserve"> tel</w:t>
      </w:r>
      <w:proofErr w:type="gramEnd"/>
      <w:r w:rsidRPr="00A03925">
        <w:rPr>
          <w:rFonts w:cstheme="minorHAnsi"/>
          <w:sz w:val="21"/>
          <w:szCs w:val="21"/>
        </w:rPr>
        <w:t xml:space="preserve">. 81 537 55 40 </w:t>
      </w:r>
      <w:hyperlink r:id="rId8" w:history="1">
        <w:r w:rsidR="00994EE6" w:rsidRPr="003562AE">
          <w:rPr>
            <w:rStyle w:val="Hipercze"/>
            <w:rFonts w:cstheme="minorHAnsi"/>
            <w:sz w:val="21"/>
            <w:szCs w:val="21"/>
          </w:rPr>
          <w:t>agnieszka.flaga@umcs.pl</w:t>
        </w:r>
      </w:hyperlink>
    </w:p>
    <w:p w:rsidR="00873E3E" w:rsidRPr="00A03925" w:rsidRDefault="00641584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ab/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sprawy merytoryczne: dr Anna </w:t>
      </w:r>
      <w:proofErr w:type="gramStart"/>
      <w:r w:rsidR="00873E3E" w:rsidRPr="00A03925">
        <w:rPr>
          <w:rFonts w:cstheme="minorHAnsi"/>
          <w:sz w:val="21"/>
          <w:szCs w:val="21"/>
        </w:rPr>
        <w:t xml:space="preserve">Sroka-Bartnicka , </w:t>
      </w:r>
      <w:proofErr w:type="gramEnd"/>
      <w:r w:rsidR="00873E3E" w:rsidRPr="00A03925">
        <w:rPr>
          <w:rFonts w:cstheme="minorHAnsi"/>
          <w:sz w:val="21"/>
          <w:szCs w:val="21"/>
        </w:rPr>
        <w:t xml:space="preserve">tel. 81 537-59-81, </w:t>
      </w:r>
      <w:hyperlink r:id="rId9" w:history="1">
        <w:r w:rsidRPr="00A03925">
          <w:rPr>
            <w:rStyle w:val="Hipercze"/>
            <w:rFonts w:cstheme="minorHAnsi"/>
            <w:sz w:val="21"/>
            <w:szCs w:val="21"/>
          </w:rPr>
          <w:t>asrokaba@umcs.pl</w:t>
        </w:r>
      </w:hyperlink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7. Termin związania ofertą: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Okres związania ofertą wynosi 30 dni licząc od upływu terminu składania ofert.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8. Opis sposobu przygotowania oferty: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sporządzić zgodnie z wzorcowym formularzem ofe</w:t>
      </w:r>
      <w:r w:rsidR="009920A3" w:rsidRPr="00A03925">
        <w:rPr>
          <w:rFonts w:cstheme="minorHAnsi"/>
          <w:sz w:val="21"/>
          <w:szCs w:val="21"/>
        </w:rPr>
        <w:t xml:space="preserve">rty stanowiącym załącznik nr 1 </w:t>
      </w:r>
      <w:r w:rsidRPr="00A03925">
        <w:rPr>
          <w:rFonts w:cstheme="minorHAnsi"/>
          <w:sz w:val="21"/>
          <w:szCs w:val="21"/>
        </w:rPr>
        <w:t>do niniejszego zaproszenia.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40631D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W przypadku składania oferty w wersji elektronicznej wszystkie dokumenty powinny po podpisaniu powinny zostać zeskanowane. </w:t>
      </w:r>
    </w:p>
    <w:p w:rsidR="00873E3E" w:rsidRPr="00A03925" w:rsidRDefault="00873E3E" w:rsidP="00E32935">
      <w:pPr>
        <w:numPr>
          <w:ilvl w:val="0"/>
          <w:numId w:val="8"/>
        </w:numPr>
        <w:spacing w:before="120" w:after="0" w:line="240" w:lineRule="auto"/>
        <w:ind w:left="709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Na ofertę składają się: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1</w:t>
      </w:r>
      <w:r w:rsidR="00873E3E" w:rsidRPr="00A03925">
        <w:rPr>
          <w:rFonts w:cstheme="minorHAnsi"/>
          <w:sz w:val="21"/>
          <w:szCs w:val="21"/>
        </w:rPr>
        <w:t xml:space="preserve"> – Formularz oferty,</w:t>
      </w:r>
    </w:p>
    <w:p w:rsidR="0040631D" w:rsidRPr="00A03925" w:rsidRDefault="009920A3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Załącznik nr 2</w:t>
      </w:r>
      <w:r w:rsidR="00873E3E" w:rsidRPr="00A03925">
        <w:rPr>
          <w:rFonts w:cstheme="minorHAnsi"/>
          <w:sz w:val="21"/>
          <w:szCs w:val="21"/>
        </w:rPr>
        <w:t xml:space="preserve"> - </w:t>
      </w:r>
      <w:r w:rsidR="00873E3E" w:rsidRPr="00A03925">
        <w:rPr>
          <w:rFonts w:cstheme="minorHAnsi"/>
          <w:bCs/>
          <w:sz w:val="21"/>
          <w:szCs w:val="21"/>
        </w:rPr>
        <w:t>Wykaz osób,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Aktualny odpis z właściwego rejestru albo</w:t>
      </w:r>
      <w:r w:rsidR="008A1E2A" w:rsidRPr="00A03925">
        <w:rPr>
          <w:rFonts w:cstheme="minorHAnsi"/>
          <w:sz w:val="21"/>
          <w:szCs w:val="21"/>
        </w:rPr>
        <w:t xml:space="preserve"> wydruk z Centralnej Ewidencji </w:t>
      </w:r>
      <w:r w:rsidRPr="00A03925">
        <w:rPr>
          <w:rFonts w:cstheme="minorHAnsi"/>
          <w:sz w:val="21"/>
          <w:szCs w:val="21"/>
        </w:rPr>
        <w:t>i Informacji o Działalności Gospodarczej Rzeczpospolitej Polskiej – dotyczy tylko Wykonawców prowadzących działalność gospodarczą</w:t>
      </w:r>
      <w:r w:rsidR="0040631D" w:rsidRPr="00A03925">
        <w:rPr>
          <w:rFonts w:cstheme="minorHAnsi"/>
          <w:sz w:val="21"/>
          <w:szCs w:val="21"/>
        </w:rPr>
        <w:t xml:space="preserve">. </w:t>
      </w:r>
    </w:p>
    <w:p w:rsidR="0040631D" w:rsidRPr="00A03925" w:rsidRDefault="00873E3E" w:rsidP="00E32935">
      <w:pPr>
        <w:numPr>
          <w:ilvl w:val="1"/>
          <w:numId w:val="8"/>
        </w:numPr>
        <w:spacing w:before="120" w:after="0" w:line="240" w:lineRule="auto"/>
        <w:ind w:left="1134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Pełnomocnictwo do podpisania oferty, o ile umocowanie do dokonania przedmiotowej czynności nie wynika z dokumentów rejestrowych załączonych do oferty, złożone w formie oryginału lub kopii potwierdzonej za zgodność z oryginałem przez </w:t>
      </w:r>
      <w:proofErr w:type="gramStart"/>
      <w:r w:rsidRPr="00A03925">
        <w:rPr>
          <w:rFonts w:cstheme="minorHAnsi"/>
          <w:sz w:val="21"/>
          <w:szCs w:val="21"/>
        </w:rPr>
        <w:t>notariusza – jeśli</w:t>
      </w:r>
      <w:proofErr w:type="gramEnd"/>
      <w:r w:rsidRPr="00A03925">
        <w:rPr>
          <w:rFonts w:cstheme="minorHAnsi"/>
          <w:sz w:val="21"/>
          <w:szCs w:val="21"/>
        </w:rPr>
        <w:t xml:space="preserve"> dotyczy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 przypadku, gdy załącznikiem do oferty jest kopia dokumentu, musi być ona potwierdzona za zgodność z oryginałem przez Wykon</w:t>
      </w:r>
      <w:r w:rsidR="0040631D" w:rsidRPr="00A03925">
        <w:rPr>
          <w:rFonts w:cstheme="minorHAnsi"/>
          <w:sz w:val="21"/>
          <w:szCs w:val="21"/>
        </w:rPr>
        <w:t xml:space="preserve">awcę poprzez dodanie adnotacji: </w:t>
      </w:r>
      <w:r w:rsidRPr="00A03925">
        <w:rPr>
          <w:rFonts w:cstheme="minorHAnsi"/>
          <w:sz w:val="21"/>
          <w:szCs w:val="21"/>
        </w:rPr>
        <w:t xml:space="preserve">„za zgodność z oryginałem” i umieszczenie daty oraz podpisu upoważnionego przedstawiciela.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lastRenderedPageBreak/>
        <w:t>Wszystkie strony oferty, a także miejsca, w których Wykonawca naniósł zmiany, winny być parafowane przez osobę podpisującą ofertę.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winien zamieścić ofertę w kopercie</w:t>
      </w:r>
      <w:r w:rsidR="00F75796" w:rsidRPr="00A03925">
        <w:rPr>
          <w:rFonts w:cstheme="minorHAnsi"/>
          <w:sz w:val="21"/>
          <w:szCs w:val="21"/>
        </w:rPr>
        <w:t>,</w:t>
      </w:r>
      <w:r w:rsidRPr="00A03925">
        <w:rPr>
          <w:rFonts w:cstheme="minorHAnsi"/>
          <w:sz w:val="21"/>
          <w:szCs w:val="21"/>
        </w:rPr>
        <w:t xml:space="preserve"> któr</w:t>
      </w:r>
      <w:r w:rsidR="00F75796" w:rsidRPr="00A03925">
        <w:rPr>
          <w:rFonts w:cstheme="minorHAnsi"/>
          <w:sz w:val="21"/>
          <w:szCs w:val="21"/>
        </w:rPr>
        <w:t>a będzie zaadresowana</w:t>
      </w:r>
      <w:r w:rsidRPr="00A03925">
        <w:rPr>
          <w:rFonts w:cstheme="minorHAnsi"/>
          <w:sz w:val="21"/>
          <w:szCs w:val="21"/>
        </w:rPr>
        <w:t xml:space="preserve"> na Zamawiającego i będzie posiadać oznaczenia: </w:t>
      </w:r>
      <w:r w:rsidRPr="00A03925">
        <w:rPr>
          <w:rFonts w:cstheme="minorHAnsi"/>
          <w:b/>
          <w:sz w:val="21"/>
          <w:szCs w:val="21"/>
        </w:rPr>
        <w:t>dotyczy</w:t>
      </w:r>
      <w:r w:rsidR="000F345E" w:rsidRPr="00A03925">
        <w:rPr>
          <w:rFonts w:cstheme="minorHAnsi"/>
          <w:b/>
          <w:sz w:val="21"/>
          <w:szCs w:val="21"/>
        </w:rPr>
        <w:t xml:space="preserve"> </w:t>
      </w:r>
      <w:r w:rsidR="001E2BB0" w:rsidRPr="00A03925">
        <w:rPr>
          <w:rFonts w:cstheme="minorHAnsi"/>
          <w:b/>
          <w:sz w:val="21"/>
          <w:szCs w:val="21"/>
        </w:rPr>
        <w:t>h/</w:t>
      </w:r>
      <w:r w:rsidR="005360E6">
        <w:rPr>
          <w:rFonts w:cstheme="minorHAnsi"/>
          <w:b/>
          <w:sz w:val="21"/>
          <w:szCs w:val="21"/>
        </w:rPr>
        <w:t>09/20</w:t>
      </w:r>
      <w:r w:rsidR="001E2BB0" w:rsidRPr="00A03925">
        <w:rPr>
          <w:rFonts w:cstheme="minorHAnsi"/>
          <w:b/>
          <w:sz w:val="21"/>
          <w:szCs w:val="21"/>
        </w:rPr>
        <w:t xml:space="preserve"> </w:t>
      </w:r>
      <w:r w:rsidRPr="00A03925">
        <w:rPr>
          <w:rFonts w:cstheme="minorHAnsi"/>
          <w:b/>
          <w:sz w:val="21"/>
          <w:szCs w:val="21"/>
        </w:rPr>
        <w:t xml:space="preserve">Nie otwierać przed: </w:t>
      </w:r>
      <w:r w:rsidR="005360E6">
        <w:rPr>
          <w:rFonts w:cstheme="minorHAnsi"/>
          <w:b/>
          <w:sz w:val="21"/>
          <w:szCs w:val="21"/>
        </w:rPr>
        <w:t>02.03.2020</w:t>
      </w:r>
      <w:r w:rsidR="00F26DF5"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b/>
          <w:sz w:val="21"/>
          <w:szCs w:val="21"/>
        </w:rPr>
        <w:t>r</w:t>
      </w:r>
      <w:proofErr w:type="gramEnd"/>
      <w:r w:rsidR="00F26DF5" w:rsidRPr="00A03925">
        <w:rPr>
          <w:rFonts w:cstheme="minorHAnsi"/>
          <w:b/>
          <w:sz w:val="21"/>
          <w:szCs w:val="21"/>
        </w:rPr>
        <w:t>.</w:t>
      </w:r>
      <w:r w:rsidRPr="00A03925">
        <w:rPr>
          <w:rFonts w:cstheme="minorHAnsi"/>
          <w:b/>
          <w:sz w:val="21"/>
          <w:szCs w:val="21"/>
        </w:rPr>
        <w:t xml:space="preserve"> do godziny </w:t>
      </w:r>
      <w:r w:rsidR="005360E6">
        <w:rPr>
          <w:rFonts w:cstheme="minorHAnsi"/>
          <w:b/>
          <w:sz w:val="21"/>
          <w:szCs w:val="21"/>
        </w:rPr>
        <w:t>15.00</w:t>
      </w:r>
      <w:r w:rsidRPr="00A03925">
        <w:rPr>
          <w:rFonts w:cstheme="minorHAnsi"/>
          <w:b/>
          <w:sz w:val="21"/>
          <w:szCs w:val="21"/>
        </w:rPr>
        <w:t xml:space="preserve"> </w:t>
      </w:r>
      <w:proofErr w:type="gramStart"/>
      <w:r w:rsidR="00260110" w:rsidRPr="00A03925">
        <w:rPr>
          <w:rFonts w:cstheme="minorHAnsi"/>
          <w:sz w:val="21"/>
          <w:szCs w:val="21"/>
        </w:rPr>
        <w:t>oraz</w:t>
      </w:r>
      <w:proofErr w:type="gramEnd"/>
      <w:r w:rsidR="00C30682">
        <w:rPr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nazwę i adres lub pieczęć firmową Wykonawcy lub przesłać mailem na adres </w:t>
      </w:r>
      <w:hyperlink r:id="rId10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Koszty opracowania i złożenia oferty ponosi Wykonawca.</w:t>
      </w:r>
    </w:p>
    <w:p w:rsidR="0040631D" w:rsidRPr="00A03925" w:rsidRDefault="0040631D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</w:t>
      </w:r>
      <w:r w:rsidR="00873E3E" w:rsidRPr="00A03925">
        <w:rPr>
          <w:rFonts w:cstheme="minorHAnsi"/>
          <w:sz w:val="21"/>
          <w:szCs w:val="21"/>
        </w:rPr>
        <w:t>opuszcza się składanie ofert częściowych.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Nie dopuszcza się składania ofert wariantowych.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Zamawiający do powyższego postępowania nie przewiduje zastosowania procedury </w:t>
      </w:r>
      <w:proofErr w:type="spellStart"/>
      <w:r w:rsidRPr="00A03925">
        <w:rPr>
          <w:rFonts w:cstheme="minorHAnsi"/>
          <w:sz w:val="21"/>
          <w:szCs w:val="21"/>
        </w:rPr>
        <w:t>odwołań</w:t>
      </w:r>
      <w:proofErr w:type="spellEnd"/>
      <w:r w:rsidRPr="00A03925">
        <w:rPr>
          <w:rFonts w:cstheme="minorHAnsi"/>
          <w:sz w:val="21"/>
          <w:szCs w:val="21"/>
        </w:rPr>
        <w:t>.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Każdy Wykonawca </w:t>
      </w:r>
      <w:r w:rsidR="0040631D" w:rsidRPr="00A03925">
        <w:rPr>
          <w:rFonts w:cstheme="minorHAnsi"/>
          <w:sz w:val="21"/>
          <w:szCs w:val="21"/>
        </w:rPr>
        <w:t xml:space="preserve">może złożyć tylko jedną ofertę. </w:t>
      </w:r>
    </w:p>
    <w:p w:rsidR="0040631D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pStyle w:val="Akapitzlist"/>
        <w:numPr>
          <w:ilvl w:val="0"/>
          <w:numId w:val="8"/>
        </w:numPr>
        <w:spacing w:before="120" w:after="0" w:line="240" w:lineRule="auto"/>
        <w:ind w:left="709"/>
        <w:contextualSpacing w:val="0"/>
        <w:jc w:val="both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Wykonawca może przed upływem terminu składania ofert zmienić lub wycofać swoją ofertę.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9. Miejsce i termin składania i otwarcia ofert: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Ofertę należy przesłać na adres: Uniwersytet Marii Curie-Skłodowskiej, 20-031 Lublin, Pl. M. Curie-Skłodowskiej 5, budynek Rekt</w:t>
      </w:r>
      <w:r w:rsidR="008552EB" w:rsidRPr="00A03925">
        <w:rPr>
          <w:rFonts w:cstheme="minorHAnsi"/>
          <w:sz w:val="21"/>
          <w:szCs w:val="21"/>
        </w:rPr>
        <w:t>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 xml:space="preserve"> lub w wersji elektronicznej (skan) na adres </w:t>
      </w:r>
      <w:hyperlink r:id="rId11" w:history="1">
        <w:r w:rsidRPr="00A03925">
          <w:rPr>
            <w:rStyle w:val="Hipercze"/>
            <w:rFonts w:cstheme="minorHAnsi"/>
            <w:sz w:val="21"/>
            <w:szCs w:val="21"/>
          </w:rPr>
          <w:t>biznes@umcs.pl</w:t>
        </w:r>
      </w:hyperlink>
      <w:r w:rsidR="008552EB" w:rsidRPr="00A03925">
        <w:rPr>
          <w:rStyle w:val="Hipercze"/>
          <w:rFonts w:cstheme="minorHAnsi"/>
          <w:sz w:val="21"/>
          <w:szCs w:val="21"/>
        </w:rPr>
        <w:t xml:space="preserve"> </w:t>
      </w:r>
      <w:r w:rsidRPr="00A03925">
        <w:rPr>
          <w:rFonts w:cstheme="minorHAnsi"/>
          <w:sz w:val="21"/>
          <w:szCs w:val="21"/>
        </w:rPr>
        <w:t xml:space="preserve">w terminie do dnia </w:t>
      </w:r>
      <w:r w:rsidR="005360E6">
        <w:rPr>
          <w:rFonts w:cstheme="minorHAnsi"/>
          <w:sz w:val="21"/>
          <w:szCs w:val="21"/>
        </w:rPr>
        <w:t>02.03.2020</w:t>
      </w:r>
      <w:r w:rsidR="00F26DF5" w:rsidRPr="00A03925">
        <w:rPr>
          <w:rFonts w:cstheme="minorHAnsi"/>
          <w:sz w:val="21"/>
          <w:szCs w:val="21"/>
        </w:rPr>
        <w:t xml:space="preserve"> </w:t>
      </w:r>
      <w:proofErr w:type="gramStart"/>
      <w:r w:rsidR="00F26DF5" w:rsidRPr="00A03925">
        <w:rPr>
          <w:rFonts w:cstheme="minorHAnsi"/>
          <w:sz w:val="21"/>
          <w:szCs w:val="21"/>
        </w:rPr>
        <w:t>r</w:t>
      </w:r>
      <w:proofErr w:type="gramEnd"/>
      <w:r w:rsidR="00F26DF5" w:rsidRPr="00A03925">
        <w:rPr>
          <w:rFonts w:cstheme="minorHAnsi"/>
          <w:sz w:val="21"/>
          <w:szCs w:val="21"/>
        </w:rPr>
        <w:t xml:space="preserve">. </w:t>
      </w:r>
      <w:r w:rsidRPr="00A03925">
        <w:rPr>
          <w:rFonts w:cstheme="minorHAnsi"/>
          <w:sz w:val="21"/>
          <w:szCs w:val="21"/>
        </w:rPr>
        <w:t xml:space="preserve">do godz. </w:t>
      </w:r>
      <w:r w:rsidR="00260110" w:rsidRPr="00A03925">
        <w:rPr>
          <w:rFonts w:cstheme="minorHAnsi"/>
          <w:sz w:val="21"/>
          <w:szCs w:val="21"/>
        </w:rPr>
        <w:t>1</w:t>
      </w:r>
      <w:r w:rsidR="00E04AA1">
        <w:rPr>
          <w:rFonts w:cstheme="minorHAnsi"/>
          <w:sz w:val="21"/>
          <w:szCs w:val="21"/>
        </w:rPr>
        <w:t>4</w:t>
      </w:r>
      <w:r w:rsidRPr="00A03925">
        <w:rPr>
          <w:rFonts w:cstheme="minorHAnsi"/>
          <w:sz w:val="21"/>
          <w:szCs w:val="21"/>
        </w:rPr>
        <w:t>.</w:t>
      </w:r>
      <w:r w:rsidR="005360E6">
        <w:rPr>
          <w:rFonts w:cstheme="minorHAnsi"/>
          <w:sz w:val="21"/>
          <w:szCs w:val="21"/>
        </w:rPr>
        <w:t>3</w:t>
      </w:r>
      <w:r w:rsidRPr="00A03925">
        <w:rPr>
          <w:rFonts w:cstheme="minorHAnsi"/>
          <w:sz w:val="21"/>
          <w:szCs w:val="21"/>
        </w:rPr>
        <w:t xml:space="preserve">0 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Oferty zostaną otwarte w </w:t>
      </w:r>
      <w:r w:rsidRPr="00534DDD">
        <w:rPr>
          <w:rFonts w:cstheme="minorHAnsi"/>
          <w:sz w:val="21"/>
          <w:szCs w:val="21"/>
        </w:rPr>
        <w:t xml:space="preserve">dniu </w:t>
      </w:r>
      <w:r w:rsidR="005360E6">
        <w:rPr>
          <w:rFonts w:cstheme="minorHAnsi"/>
          <w:sz w:val="21"/>
          <w:szCs w:val="21"/>
        </w:rPr>
        <w:t>02.03</w:t>
      </w:r>
      <w:r w:rsidR="00260110" w:rsidRPr="00534DDD">
        <w:rPr>
          <w:rFonts w:cstheme="minorHAnsi"/>
          <w:sz w:val="21"/>
          <w:szCs w:val="21"/>
        </w:rPr>
        <w:t>.20</w:t>
      </w:r>
      <w:r w:rsidR="005360E6">
        <w:rPr>
          <w:rFonts w:cstheme="minorHAnsi"/>
          <w:sz w:val="21"/>
          <w:szCs w:val="21"/>
        </w:rPr>
        <w:t>20</w:t>
      </w:r>
      <w:r w:rsidR="00F26DF5" w:rsidRPr="00534DDD">
        <w:rPr>
          <w:rFonts w:cstheme="minorHAnsi"/>
          <w:sz w:val="21"/>
          <w:szCs w:val="21"/>
        </w:rPr>
        <w:t xml:space="preserve"> </w:t>
      </w:r>
      <w:proofErr w:type="gramStart"/>
      <w:r w:rsidR="00F26DF5" w:rsidRPr="00534DDD">
        <w:rPr>
          <w:rFonts w:cstheme="minorHAnsi"/>
          <w:sz w:val="21"/>
          <w:szCs w:val="21"/>
        </w:rPr>
        <w:t>r</w:t>
      </w:r>
      <w:proofErr w:type="gramEnd"/>
      <w:r w:rsidR="00F26DF5" w:rsidRPr="00534DDD">
        <w:rPr>
          <w:rFonts w:cstheme="minorHAnsi"/>
          <w:sz w:val="21"/>
          <w:szCs w:val="21"/>
        </w:rPr>
        <w:t>.</w:t>
      </w:r>
      <w:r w:rsidRPr="00534DDD">
        <w:rPr>
          <w:rFonts w:cstheme="minorHAnsi"/>
          <w:sz w:val="21"/>
          <w:szCs w:val="21"/>
        </w:rPr>
        <w:t xml:space="preserve"> godz. </w:t>
      </w:r>
      <w:r w:rsidR="005360E6">
        <w:rPr>
          <w:rFonts w:cstheme="minorHAnsi"/>
          <w:sz w:val="21"/>
          <w:szCs w:val="21"/>
        </w:rPr>
        <w:t>15.00</w:t>
      </w:r>
      <w:r w:rsidRPr="00A03925">
        <w:rPr>
          <w:rFonts w:cstheme="minorHAnsi"/>
          <w:sz w:val="21"/>
          <w:szCs w:val="21"/>
        </w:rPr>
        <w:t xml:space="preserve"> w siedzibie Zamawiającego: Uniwersytet Marii Curie-Skłodowskiej, pl. M. Curie-Skłodowskiej 5; 20-031 Lublin, budynek Rektoratu, piętro XII, pokój 12</w:t>
      </w:r>
      <w:r w:rsidR="005360E6">
        <w:rPr>
          <w:rFonts w:cstheme="minorHAnsi"/>
          <w:sz w:val="21"/>
          <w:szCs w:val="21"/>
        </w:rPr>
        <w:t>13</w:t>
      </w:r>
      <w:r w:rsidRPr="00A03925">
        <w:rPr>
          <w:rFonts w:cstheme="minorHAnsi"/>
          <w:sz w:val="21"/>
          <w:szCs w:val="21"/>
        </w:rPr>
        <w:t>.</w:t>
      </w:r>
    </w:p>
    <w:p w:rsidR="00873E3E" w:rsidRPr="00A03925" w:rsidRDefault="00873E3E" w:rsidP="00E32935">
      <w:pPr>
        <w:numPr>
          <w:ilvl w:val="0"/>
          <w:numId w:val="4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Oferty złożone po terminie nie będą rozpatrywane.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bCs/>
          <w:sz w:val="21"/>
          <w:szCs w:val="21"/>
        </w:rPr>
        <w:t>10</w:t>
      </w:r>
      <w:r w:rsidRPr="00A03925">
        <w:rPr>
          <w:rFonts w:cstheme="minorHAnsi"/>
          <w:b/>
          <w:sz w:val="21"/>
          <w:szCs w:val="21"/>
        </w:rPr>
        <w:t>. Kryteria oceny ofert.</w:t>
      </w:r>
    </w:p>
    <w:p w:rsidR="0060408E" w:rsidRPr="00A03925" w:rsidRDefault="00F26DF5" w:rsidP="00F26DF5">
      <w:pPr>
        <w:spacing w:before="120" w:after="0" w:line="240" w:lineRule="auto"/>
        <w:ind w:firstLine="708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 xml:space="preserve">Kryterium oceny ofert jest </w:t>
      </w:r>
      <w:r w:rsidR="008552EB" w:rsidRPr="00A03925">
        <w:rPr>
          <w:rFonts w:cstheme="minorHAnsi"/>
          <w:sz w:val="21"/>
          <w:szCs w:val="21"/>
        </w:rPr>
        <w:t>cena</w:t>
      </w:r>
      <w:r w:rsidR="00873E3E" w:rsidRPr="00A03925">
        <w:rPr>
          <w:rFonts w:cstheme="minorHAnsi"/>
          <w:sz w:val="21"/>
          <w:szCs w:val="21"/>
        </w:rPr>
        <w:t xml:space="preserve"> </w:t>
      </w:r>
      <w:r w:rsidR="0060408E" w:rsidRPr="00A03925">
        <w:rPr>
          <w:rFonts w:cstheme="minorHAnsi"/>
          <w:sz w:val="21"/>
          <w:szCs w:val="21"/>
        </w:rPr>
        <w:t xml:space="preserve">- </w:t>
      </w:r>
      <w:r w:rsidR="00873E3E" w:rsidRPr="00A03925">
        <w:rPr>
          <w:rFonts w:cstheme="minorHAnsi"/>
          <w:sz w:val="21"/>
          <w:szCs w:val="21"/>
        </w:rPr>
        <w:t xml:space="preserve">stawka godzinowa </w:t>
      </w:r>
      <w:r w:rsidRPr="00A03925">
        <w:rPr>
          <w:rFonts w:cstheme="minorHAnsi"/>
          <w:sz w:val="21"/>
          <w:szCs w:val="21"/>
        </w:rPr>
        <w:t>- 10</w:t>
      </w:r>
      <w:r w:rsidR="0060408E" w:rsidRPr="00A03925">
        <w:rPr>
          <w:rFonts w:cstheme="minorHAnsi"/>
          <w:sz w:val="21"/>
          <w:szCs w:val="21"/>
        </w:rPr>
        <w:t xml:space="preserve">0% 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11. Nieudzielenie zamówienia: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Zamawiającemu przysługuje prawo zamknięcia niniejszego postępowania bez wybierania którejkolwiek z ofert.</w:t>
      </w:r>
    </w:p>
    <w:p w:rsidR="00873E3E" w:rsidRPr="00A03925" w:rsidRDefault="00873E3E" w:rsidP="00E32935">
      <w:pPr>
        <w:numPr>
          <w:ilvl w:val="0"/>
          <w:numId w:val="11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zastrzega sobie możliwość unieważnienia postępowania bez podania przyczyn.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b/>
          <w:sz w:val="21"/>
          <w:szCs w:val="21"/>
        </w:rPr>
      </w:pPr>
      <w:r w:rsidRPr="00A03925">
        <w:rPr>
          <w:rFonts w:cstheme="minorHAnsi"/>
          <w:b/>
          <w:sz w:val="21"/>
          <w:szCs w:val="21"/>
        </w:rPr>
        <w:t>12. Zawarcie umowy: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Zamawiający zawrze umowę z Wykonawcą, który złożył najkorzystniejszą ofertę, spełniającą wszystkie wymagania Zamawiającego z zastrzeżeniem punktu 11.</w:t>
      </w: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</w:p>
    <w:p w:rsidR="00873E3E" w:rsidRPr="00A03925" w:rsidRDefault="00873E3E" w:rsidP="00E32935">
      <w:pPr>
        <w:spacing w:before="120" w:after="0" w:line="240" w:lineRule="auto"/>
        <w:rPr>
          <w:rFonts w:cstheme="minorHAnsi"/>
          <w:sz w:val="21"/>
          <w:szCs w:val="21"/>
          <w:u w:val="single"/>
        </w:rPr>
      </w:pPr>
      <w:r w:rsidRPr="00A03925">
        <w:rPr>
          <w:rFonts w:cstheme="minorHAnsi"/>
          <w:sz w:val="21"/>
          <w:szCs w:val="21"/>
          <w:u w:val="single"/>
        </w:rPr>
        <w:t>Załączniki: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1</w:t>
      </w:r>
      <w:r w:rsidR="00873E3E" w:rsidRPr="00A03925">
        <w:rPr>
          <w:rFonts w:cstheme="minorHAnsi"/>
          <w:sz w:val="21"/>
          <w:szCs w:val="21"/>
        </w:rPr>
        <w:t xml:space="preserve"> Formularz oferty</w:t>
      </w:r>
    </w:p>
    <w:p w:rsidR="00873E3E" w:rsidRPr="00A03925" w:rsidRDefault="0060408E" w:rsidP="00E32935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2</w:t>
      </w:r>
      <w:r w:rsidR="00873E3E" w:rsidRPr="00A03925">
        <w:rPr>
          <w:rFonts w:cstheme="minorHAnsi"/>
          <w:sz w:val="21"/>
          <w:szCs w:val="21"/>
        </w:rPr>
        <w:t xml:space="preserve"> Wykaz osób</w:t>
      </w:r>
    </w:p>
    <w:p w:rsidR="003D0567" w:rsidRPr="00402CAF" w:rsidRDefault="0060408E" w:rsidP="00E13B12">
      <w:pPr>
        <w:numPr>
          <w:ilvl w:val="0"/>
          <w:numId w:val="12"/>
        </w:numPr>
        <w:spacing w:before="120" w:after="0" w:line="240" w:lineRule="auto"/>
        <w:rPr>
          <w:rFonts w:cstheme="minorHAnsi"/>
          <w:sz w:val="21"/>
          <w:szCs w:val="21"/>
        </w:rPr>
      </w:pPr>
      <w:r w:rsidRPr="00A03925">
        <w:rPr>
          <w:rFonts w:cstheme="minorHAnsi"/>
          <w:sz w:val="21"/>
          <w:szCs w:val="21"/>
        </w:rPr>
        <w:t>Nr 3</w:t>
      </w:r>
      <w:r w:rsidR="00873E3E" w:rsidRPr="00A03925">
        <w:rPr>
          <w:rFonts w:cstheme="minorHAnsi"/>
          <w:sz w:val="21"/>
          <w:szCs w:val="21"/>
        </w:rPr>
        <w:t xml:space="preserve"> Wz</w:t>
      </w:r>
      <w:r w:rsidR="00873E3E" w:rsidRPr="00402CAF">
        <w:rPr>
          <w:rFonts w:cstheme="minorHAnsi"/>
          <w:sz w:val="21"/>
          <w:szCs w:val="21"/>
        </w:rPr>
        <w:t xml:space="preserve">ór umowy </w:t>
      </w:r>
    </w:p>
    <w:sectPr w:rsidR="003D0567" w:rsidRPr="00402CAF" w:rsidSect="00AA4F4A">
      <w:footerReference w:type="default" r:id="rId12"/>
      <w:headerReference w:type="first" r:id="rId13"/>
      <w:footerReference w:type="first" r:id="rId14"/>
      <w:pgSz w:w="11906" w:h="16838"/>
      <w:pgMar w:top="1438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48" w:rsidRDefault="00D92648" w:rsidP="00235DB9">
      <w:pPr>
        <w:spacing w:after="0" w:line="240" w:lineRule="auto"/>
      </w:pPr>
      <w:r>
        <w:separator/>
      </w:r>
    </w:p>
  </w:endnote>
  <w:end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1" name="Obraz 1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5" name="Obraz 5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6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</w:p>
  <w:p w:rsidR="009920A3" w:rsidRDefault="009920A3" w:rsidP="009920A3">
    <w:pPr>
      <w:pStyle w:val="Stopka"/>
    </w:pPr>
    <w:r>
      <w:t>Projekt finansowany ze środków Narodowego Centrum Badań i Rozwoju w ramach Programu Lider</w:t>
    </w:r>
  </w:p>
  <w:p w:rsidR="009920A3" w:rsidRDefault="009920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48" w:rsidRDefault="00D92648" w:rsidP="00235DB9">
      <w:pPr>
        <w:spacing w:after="0" w:line="240" w:lineRule="auto"/>
      </w:pPr>
      <w:r>
        <w:separator/>
      </w:r>
    </w:p>
  </w:footnote>
  <w:footnote w:type="continuationSeparator" w:id="0">
    <w:p w:rsidR="00D92648" w:rsidRDefault="00D92648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AA4F4A" w:rsidRDefault="00AA4F4A" w:rsidP="00AA4F4A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AA4F4A" w:rsidRDefault="00B2036A" w:rsidP="00AA4F4A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AA4F4A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F4A" w:rsidRDefault="00AA4F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64F330C"/>
    <w:multiLevelType w:val="hybridMultilevel"/>
    <w:tmpl w:val="9A621C7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4042"/>
    <w:multiLevelType w:val="hybridMultilevel"/>
    <w:tmpl w:val="C0AC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3E67"/>
    <w:multiLevelType w:val="hybridMultilevel"/>
    <w:tmpl w:val="746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419"/>
    <w:multiLevelType w:val="hybridMultilevel"/>
    <w:tmpl w:val="7A62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0CE"/>
    <w:multiLevelType w:val="hybridMultilevel"/>
    <w:tmpl w:val="2926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C4DD1"/>
    <w:multiLevelType w:val="hybridMultilevel"/>
    <w:tmpl w:val="E384C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12">
    <w:nsid w:val="5DDF6C15"/>
    <w:multiLevelType w:val="hybridMultilevel"/>
    <w:tmpl w:val="55BC7C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350236"/>
    <w:multiLevelType w:val="hybridMultilevel"/>
    <w:tmpl w:val="5A08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0F84"/>
    <w:multiLevelType w:val="hybridMultilevel"/>
    <w:tmpl w:val="CE46EF1A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6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2"/>
  </w:num>
  <w:num w:numId="15">
    <w:abstractNumId w:val="3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16BF3"/>
    <w:rsid w:val="00022F14"/>
    <w:rsid w:val="00036A66"/>
    <w:rsid w:val="0006329F"/>
    <w:rsid w:val="0007042D"/>
    <w:rsid w:val="00071D65"/>
    <w:rsid w:val="000760B9"/>
    <w:rsid w:val="00080E9C"/>
    <w:rsid w:val="000C2132"/>
    <w:rsid w:val="000C79DB"/>
    <w:rsid w:val="000F345E"/>
    <w:rsid w:val="00103E63"/>
    <w:rsid w:val="00133346"/>
    <w:rsid w:val="001E2BB0"/>
    <w:rsid w:val="00204E6C"/>
    <w:rsid w:val="00210AFA"/>
    <w:rsid w:val="00220A49"/>
    <w:rsid w:val="00235DB9"/>
    <w:rsid w:val="00260110"/>
    <w:rsid w:val="00264DC7"/>
    <w:rsid w:val="002D65A0"/>
    <w:rsid w:val="0037254D"/>
    <w:rsid w:val="00377DEE"/>
    <w:rsid w:val="003A0441"/>
    <w:rsid w:val="003D0567"/>
    <w:rsid w:val="00402CAF"/>
    <w:rsid w:val="0040631D"/>
    <w:rsid w:val="0046421A"/>
    <w:rsid w:val="00497177"/>
    <w:rsid w:val="004A1E95"/>
    <w:rsid w:val="004C493D"/>
    <w:rsid w:val="004E035B"/>
    <w:rsid w:val="00534DDD"/>
    <w:rsid w:val="005360E6"/>
    <w:rsid w:val="00555FA6"/>
    <w:rsid w:val="0056209A"/>
    <w:rsid w:val="00567CFC"/>
    <w:rsid w:val="00587259"/>
    <w:rsid w:val="00594E5B"/>
    <w:rsid w:val="00596F4C"/>
    <w:rsid w:val="005C39F5"/>
    <w:rsid w:val="005E4ABF"/>
    <w:rsid w:val="0060408E"/>
    <w:rsid w:val="0063675E"/>
    <w:rsid w:val="00637A55"/>
    <w:rsid w:val="00641584"/>
    <w:rsid w:val="0064381A"/>
    <w:rsid w:val="00644EF3"/>
    <w:rsid w:val="00671D51"/>
    <w:rsid w:val="0068208D"/>
    <w:rsid w:val="006B4FD6"/>
    <w:rsid w:val="00702687"/>
    <w:rsid w:val="00747F23"/>
    <w:rsid w:val="00791D16"/>
    <w:rsid w:val="007E6614"/>
    <w:rsid w:val="00810DC9"/>
    <w:rsid w:val="00827486"/>
    <w:rsid w:val="008552EB"/>
    <w:rsid w:val="00873E3E"/>
    <w:rsid w:val="00883947"/>
    <w:rsid w:val="008A1E2A"/>
    <w:rsid w:val="008B6CEE"/>
    <w:rsid w:val="00931AD2"/>
    <w:rsid w:val="009849F4"/>
    <w:rsid w:val="009920A3"/>
    <w:rsid w:val="00993923"/>
    <w:rsid w:val="00994EE6"/>
    <w:rsid w:val="009C5EBC"/>
    <w:rsid w:val="00A03925"/>
    <w:rsid w:val="00A31500"/>
    <w:rsid w:val="00A803F6"/>
    <w:rsid w:val="00A832D6"/>
    <w:rsid w:val="00A9080F"/>
    <w:rsid w:val="00AA4F4A"/>
    <w:rsid w:val="00B2036A"/>
    <w:rsid w:val="00B269DF"/>
    <w:rsid w:val="00B458E6"/>
    <w:rsid w:val="00B851AD"/>
    <w:rsid w:val="00BA1F0F"/>
    <w:rsid w:val="00BA4A23"/>
    <w:rsid w:val="00BA59BF"/>
    <w:rsid w:val="00BC3F3E"/>
    <w:rsid w:val="00BD05BD"/>
    <w:rsid w:val="00C04A0C"/>
    <w:rsid w:val="00C30682"/>
    <w:rsid w:val="00C32291"/>
    <w:rsid w:val="00CB56D1"/>
    <w:rsid w:val="00D021D3"/>
    <w:rsid w:val="00D34A79"/>
    <w:rsid w:val="00D3594E"/>
    <w:rsid w:val="00D81A87"/>
    <w:rsid w:val="00D92648"/>
    <w:rsid w:val="00E04AA1"/>
    <w:rsid w:val="00E2592E"/>
    <w:rsid w:val="00E31AC1"/>
    <w:rsid w:val="00E32935"/>
    <w:rsid w:val="00E54E03"/>
    <w:rsid w:val="00E73998"/>
    <w:rsid w:val="00E96529"/>
    <w:rsid w:val="00EC2A90"/>
    <w:rsid w:val="00F10DCE"/>
    <w:rsid w:val="00F21A04"/>
    <w:rsid w:val="00F26DF5"/>
    <w:rsid w:val="00F75796"/>
    <w:rsid w:val="00F942F3"/>
    <w:rsid w:val="00F94DA3"/>
    <w:rsid w:val="00FB1DEF"/>
    <w:rsid w:val="00FB4455"/>
    <w:rsid w:val="00FD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96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E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E3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flaga@umcs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rokaba@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2020-02-24T12:10:00Z</cp:lastPrinted>
  <dcterms:created xsi:type="dcterms:W3CDTF">2020-02-24T11:24:00Z</dcterms:created>
  <dcterms:modified xsi:type="dcterms:W3CDTF">2020-02-24T13:23:00Z</dcterms:modified>
</cp:coreProperties>
</file>