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E3F" w:rsidRPr="006A0E3F" w:rsidRDefault="006A0E3F" w:rsidP="009C6507">
      <w:pPr>
        <w:pStyle w:val="Bezodstpw"/>
        <w:rPr>
          <w:lang w:eastAsia="pl-PL"/>
        </w:rPr>
      </w:pPr>
      <w:r w:rsidRPr="006A0E3F">
        <w:rPr>
          <w:lang w:eastAsia="pl-PL"/>
        </w:rPr>
        <w:t>Załącznik nr 4</w:t>
      </w:r>
    </w:p>
    <w:p w:rsidR="006A0E3F" w:rsidRPr="006A0E3F" w:rsidRDefault="007055E8" w:rsidP="006A0E3F">
      <w:pPr>
        <w:spacing w:after="120" w:line="240" w:lineRule="auto"/>
        <w:ind w:left="-142"/>
        <w:jc w:val="both"/>
        <w:rPr>
          <w:rFonts w:eastAsia="Times New Roman" w:cstheme="minorHAnsi"/>
          <w:i/>
          <w:sz w:val="20"/>
          <w:szCs w:val="20"/>
          <w:lang w:eastAsia="pl-PL"/>
        </w:rPr>
      </w:pPr>
      <w:r>
        <w:rPr>
          <w:rFonts w:eastAsia="Times New Roman" w:cstheme="minorHAnsi"/>
          <w:i/>
          <w:sz w:val="20"/>
          <w:szCs w:val="20"/>
          <w:lang w:eastAsia="pl-PL"/>
        </w:rPr>
        <w:t>Dotyczy 13</w:t>
      </w:r>
      <w:r w:rsidR="006A0E3F" w:rsidRPr="006A0E3F">
        <w:rPr>
          <w:rFonts w:eastAsia="Times New Roman" w:cstheme="minorHAnsi"/>
          <w:i/>
          <w:sz w:val="20"/>
          <w:szCs w:val="20"/>
          <w:lang w:eastAsia="pl-PL"/>
        </w:rPr>
        <w:t>/CTWiT/2020</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UMOWA - WZÓR NR …..……</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zawarta dnia ……..…….....2020 r. w Lublinie pomiędzy:</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b/>
          <w:bCs/>
          <w:sz w:val="20"/>
          <w:szCs w:val="20"/>
          <w:lang w:eastAsia="pl-PL"/>
        </w:rPr>
        <w:t>Uniwersytetem Marii Curie-Skłodowskiej w Lublinie</w:t>
      </w:r>
      <w:r w:rsidRPr="006A0E3F">
        <w:rPr>
          <w:rFonts w:eastAsia="Times New Roman" w:cstheme="minorHAnsi"/>
          <w:bCs/>
          <w:sz w:val="20"/>
          <w:szCs w:val="20"/>
          <w:lang w:eastAsia="pl-PL"/>
        </w:rPr>
        <w:t>, Plac Marii Curie-Skłodowskiej 5, 20-031 Lublin, NIP: 712-010-36-92</w:t>
      </w:r>
      <w:r w:rsidRPr="006A0E3F">
        <w:rPr>
          <w:rFonts w:eastAsia="Times New Roman" w:cstheme="minorHAnsi"/>
          <w:sz w:val="20"/>
          <w:szCs w:val="20"/>
          <w:lang w:eastAsia="pl-PL"/>
        </w:rPr>
        <w:t>, REGON: 000001353, zwanym w treści umowy „</w:t>
      </w:r>
      <w:r w:rsidRPr="006A0E3F">
        <w:rPr>
          <w:rFonts w:eastAsia="Times New Roman" w:cstheme="minorHAnsi"/>
          <w:b/>
          <w:sz w:val="20"/>
          <w:szCs w:val="20"/>
          <w:lang w:eastAsia="pl-PL"/>
        </w:rPr>
        <w:t>Zamawiającym</w:t>
      </w:r>
      <w:r w:rsidRPr="006A0E3F">
        <w:rPr>
          <w:rFonts w:eastAsia="Times New Roman" w:cstheme="minorHAnsi"/>
          <w:sz w:val="20"/>
          <w:szCs w:val="20"/>
          <w:lang w:eastAsia="pl-PL"/>
        </w:rPr>
        <w:t xml:space="preserve">”, reprezentowanym przez:   ……………………..,  </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sz w:val="20"/>
          <w:szCs w:val="20"/>
          <w:lang w:eastAsia="pl-PL"/>
        </w:rPr>
        <w:t>a: …………………...………………………..…, zwanym/ą dalej w treści umowy „</w:t>
      </w:r>
      <w:r w:rsidRPr="006A0E3F">
        <w:rPr>
          <w:rFonts w:eastAsia="Times New Roman" w:cstheme="minorHAnsi"/>
          <w:b/>
          <w:sz w:val="20"/>
          <w:szCs w:val="20"/>
          <w:lang w:eastAsia="pl-PL"/>
        </w:rPr>
        <w:t>Wykonawcą</w:t>
      </w:r>
      <w:r w:rsidRPr="006A0E3F">
        <w:rPr>
          <w:rFonts w:eastAsia="Times New Roman" w:cstheme="minorHAnsi"/>
          <w:sz w:val="20"/>
          <w:szCs w:val="20"/>
          <w:lang w:eastAsia="pl-PL"/>
        </w:rPr>
        <w:t>”, reprezentowanym przez:    …………………….,</w:t>
      </w: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a wspólnie zwanymi dalej „Stronami”.</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numPr>
          <w:ilvl w:val="0"/>
          <w:numId w:val="9"/>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Niniejsza umowa została zawarta w rezultacie przeprowadzenia postępowania o dokonanie zamówienia publicznego na podstawie art. 4 pkt 8 ustawy z dnia 29 stycznia 2004r. Prawo Zamówień Publicznych </w:t>
      </w:r>
      <w:r w:rsidR="00741385">
        <w:rPr>
          <w:rFonts w:eastAsia="Times New Roman" w:cstheme="minorHAnsi"/>
          <w:sz w:val="20"/>
          <w:szCs w:val="20"/>
          <w:lang w:eastAsia="pl-PL"/>
        </w:rPr>
        <w:br/>
      </w:r>
      <w:r w:rsidRPr="006A0E3F">
        <w:rPr>
          <w:rFonts w:eastAsia="Times New Roman" w:cstheme="minorHAnsi"/>
          <w:sz w:val="20"/>
          <w:szCs w:val="20"/>
          <w:lang w:eastAsia="pl-PL"/>
        </w:rPr>
        <w:t xml:space="preserve">(Dz. U. z </w:t>
      </w:r>
      <w:r w:rsidR="00A82CE3">
        <w:rPr>
          <w:rFonts w:eastAsia="Times New Roman" w:cstheme="minorHAnsi"/>
          <w:sz w:val="20"/>
          <w:szCs w:val="20"/>
          <w:lang w:eastAsia="pl-PL"/>
        </w:rPr>
        <w:t>2019 r., poz. 1843</w:t>
      </w:r>
      <w:r w:rsidR="00741385">
        <w:rPr>
          <w:rFonts w:eastAsia="Times New Roman" w:cstheme="minorHAnsi"/>
          <w:sz w:val="20"/>
          <w:szCs w:val="20"/>
          <w:lang w:eastAsia="pl-PL"/>
        </w:rPr>
        <w:t xml:space="preserve"> </w:t>
      </w:r>
      <w:proofErr w:type="spellStart"/>
      <w:r w:rsidR="00741385">
        <w:rPr>
          <w:rFonts w:eastAsia="Times New Roman" w:cstheme="minorHAnsi"/>
          <w:sz w:val="20"/>
          <w:szCs w:val="20"/>
          <w:lang w:eastAsia="pl-PL"/>
        </w:rPr>
        <w:t>t.j</w:t>
      </w:r>
      <w:proofErr w:type="spellEnd"/>
      <w:r w:rsidR="00741385">
        <w:rPr>
          <w:rFonts w:eastAsia="Times New Roman" w:cstheme="minorHAnsi"/>
          <w:sz w:val="20"/>
          <w:szCs w:val="20"/>
          <w:lang w:eastAsia="pl-PL"/>
        </w:rPr>
        <w:t>.</w:t>
      </w:r>
      <w:r w:rsidR="00A82CE3">
        <w:rPr>
          <w:rFonts w:eastAsia="Times New Roman" w:cstheme="minorHAnsi"/>
          <w:sz w:val="20"/>
          <w:szCs w:val="20"/>
          <w:lang w:eastAsia="pl-PL"/>
        </w:rPr>
        <w:t>).</w:t>
      </w:r>
      <w:r w:rsidRPr="006A0E3F">
        <w:rPr>
          <w:rFonts w:eastAsia="Times New Roman" w:cstheme="minorHAnsi"/>
          <w:sz w:val="20"/>
          <w:szCs w:val="20"/>
          <w:lang w:eastAsia="pl-PL"/>
        </w:rPr>
        <w:t xml:space="preserve"> </w:t>
      </w:r>
    </w:p>
    <w:p w:rsidR="006A0E3F" w:rsidRPr="006A0E3F" w:rsidRDefault="006A0E3F" w:rsidP="006A0E3F">
      <w:pPr>
        <w:numPr>
          <w:ilvl w:val="0"/>
          <w:numId w:val="9"/>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Umowa jest realizowana w ramach projektu „Inkubator Innowacyjności 2.0” realizowanego przez konsorcjum Uniwersytetu Marii Curie - Skłodowskiej i Katolickiego Uniwersytetu Jana Pawła II, Uniwersytetu Medycznego i KUL Creative sp. z o.o., współfinansowany ze środków przeznaczonych na naukę w ramach projektu pozakonkursowego „Wsparcie zarządzania badaniami naukowymi </w:t>
      </w:r>
      <w:r w:rsidRPr="006A0E3F">
        <w:rPr>
          <w:rFonts w:eastAsia="Times New Roman" w:cstheme="minorHAnsi"/>
          <w:sz w:val="20"/>
          <w:szCs w:val="20"/>
          <w:lang w:eastAsia="pl-PL"/>
        </w:rPr>
        <w:br/>
        <w:t>i komercjalizacja wyników prac B+R w jednostkach naukowych i przedsiębiorstwach”, w ramach Programu Operacyjnego Inteligentny Rozwój 2014-2020 (Działanie 4.4).</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1</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Przedmiot umowy</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sz w:val="20"/>
          <w:szCs w:val="20"/>
          <w:lang w:eastAsia="pl-PL"/>
        </w:rPr>
        <w:t xml:space="preserve">Wykonawca zobowiązuje się do świadczenia </w:t>
      </w:r>
      <w:r w:rsidR="002C2B09" w:rsidRPr="002C2B09">
        <w:rPr>
          <w:rFonts w:eastAsia="Times New Roman" w:cstheme="minorHAnsi"/>
          <w:b/>
          <w:bCs/>
          <w:iCs/>
          <w:sz w:val="20"/>
          <w:szCs w:val="20"/>
          <w:lang w:eastAsia="pl-PL"/>
        </w:rPr>
        <w:t>usł</w:t>
      </w:r>
      <w:r w:rsidR="002C2B09">
        <w:rPr>
          <w:rFonts w:eastAsia="Times New Roman" w:cstheme="minorHAnsi"/>
          <w:b/>
          <w:bCs/>
          <w:iCs/>
          <w:sz w:val="20"/>
          <w:szCs w:val="20"/>
          <w:lang w:eastAsia="pl-PL"/>
        </w:rPr>
        <w:t>ugi polegającej</w:t>
      </w:r>
      <w:r w:rsidR="002C2B09" w:rsidRPr="002C2B09">
        <w:rPr>
          <w:rFonts w:eastAsia="Times New Roman" w:cstheme="minorHAnsi"/>
          <w:b/>
          <w:bCs/>
          <w:iCs/>
          <w:sz w:val="20"/>
          <w:szCs w:val="20"/>
          <w:lang w:eastAsia="pl-PL"/>
        </w:rPr>
        <w:t xml:space="preserve"> na  realizacji badań dermatologicznych barwników i barwionych tkanin</w:t>
      </w:r>
      <w:r w:rsidRPr="006A0E3F">
        <w:rPr>
          <w:rFonts w:eastAsia="Times New Roman" w:cstheme="minorHAnsi"/>
          <w:b/>
          <w:bCs/>
          <w:iCs/>
          <w:sz w:val="20"/>
          <w:szCs w:val="20"/>
          <w:lang w:eastAsia="pl-PL"/>
        </w:rPr>
        <w:t>, zgodnie z opisem przedmiotu zamówienia, będącym załącz</w:t>
      </w:r>
      <w:r w:rsidR="002C2B09">
        <w:rPr>
          <w:rFonts w:eastAsia="Times New Roman" w:cstheme="minorHAnsi"/>
          <w:b/>
          <w:bCs/>
          <w:iCs/>
          <w:sz w:val="20"/>
          <w:szCs w:val="20"/>
          <w:lang w:eastAsia="pl-PL"/>
        </w:rPr>
        <w:t>nikiem nr 1 do pos</w:t>
      </w:r>
      <w:r w:rsidR="00942FA0">
        <w:rPr>
          <w:rFonts w:eastAsia="Times New Roman" w:cstheme="minorHAnsi"/>
          <w:b/>
          <w:bCs/>
          <w:iCs/>
          <w:sz w:val="20"/>
          <w:szCs w:val="20"/>
          <w:lang w:eastAsia="pl-PL"/>
        </w:rPr>
        <w:t>tępowania nr 13</w:t>
      </w:r>
      <w:r w:rsidRPr="006A0E3F">
        <w:rPr>
          <w:rFonts w:eastAsia="Times New Roman" w:cstheme="minorHAnsi"/>
          <w:b/>
          <w:bCs/>
          <w:iCs/>
          <w:sz w:val="20"/>
          <w:szCs w:val="20"/>
          <w:lang w:eastAsia="pl-PL"/>
        </w:rPr>
        <w:t>/</w:t>
      </w:r>
      <w:proofErr w:type="spellStart"/>
      <w:r w:rsidRPr="006A0E3F">
        <w:rPr>
          <w:rFonts w:eastAsia="Times New Roman" w:cstheme="minorHAnsi"/>
          <w:b/>
          <w:bCs/>
          <w:iCs/>
          <w:sz w:val="20"/>
          <w:szCs w:val="20"/>
          <w:lang w:eastAsia="pl-PL"/>
        </w:rPr>
        <w:t>CTWiT</w:t>
      </w:r>
      <w:proofErr w:type="spellEnd"/>
      <w:r w:rsidRPr="006A0E3F">
        <w:rPr>
          <w:rFonts w:eastAsia="Times New Roman" w:cstheme="minorHAnsi"/>
          <w:b/>
          <w:bCs/>
          <w:iCs/>
          <w:sz w:val="20"/>
          <w:szCs w:val="20"/>
          <w:lang w:eastAsia="pl-PL"/>
        </w:rPr>
        <w:t xml:space="preserve">/2020 </w:t>
      </w:r>
      <w:r w:rsidRPr="006A0E3F">
        <w:rPr>
          <w:rFonts w:eastAsia="Times New Roman" w:cstheme="minorHAnsi"/>
          <w:bCs/>
          <w:iCs/>
          <w:sz w:val="20"/>
          <w:szCs w:val="20"/>
          <w:lang w:eastAsia="pl-PL"/>
        </w:rPr>
        <w:t>oraz</w:t>
      </w:r>
      <w:r w:rsidRPr="006A0E3F">
        <w:rPr>
          <w:rFonts w:eastAsia="Times New Roman" w:cstheme="minorHAnsi"/>
          <w:b/>
          <w:bCs/>
          <w:iCs/>
          <w:sz w:val="20"/>
          <w:szCs w:val="20"/>
          <w:lang w:eastAsia="pl-PL"/>
        </w:rPr>
        <w:t xml:space="preserve"> </w:t>
      </w:r>
      <w:r w:rsidRPr="006A0E3F">
        <w:rPr>
          <w:rFonts w:eastAsia="Times New Roman" w:cstheme="minorHAnsi"/>
          <w:sz w:val="20"/>
          <w:szCs w:val="20"/>
          <w:lang w:eastAsia="pl-PL"/>
        </w:rPr>
        <w:t>zgodnie z ofertą wykonawcy stanowiącą Załącznik Nr 1 do umowy.</w:t>
      </w:r>
    </w:p>
    <w:p w:rsidR="006A0E3F" w:rsidRPr="006A0E3F" w:rsidRDefault="006A0E3F" w:rsidP="006A0E3F">
      <w:pPr>
        <w:spacing w:after="120" w:line="240" w:lineRule="auto"/>
        <w:ind w:left="720"/>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2</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Termin realizacji umowy</w:t>
      </w:r>
    </w:p>
    <w:p w:rsidR="006A0E3F" w:rsidRPr="006A0E3F" w:rsidRDefault="006A0E3F" w:rsidP="006A0E3F">
      <w:pPr>
        <w:numPr>
          <w:ilvl w:val="0"/>
          <w:numId w:val="8"/>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Umowa niniejsza zostaje zawarta na czas określony, tj. od dnia jej zawarcia do ……………………..</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3</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bCs/>
          <w:sz w:val="20"/>
          <w:szCs w:val="20"/>
          <w:lang w:eastAsia="pl-PL"/>
        </w:rPr>
        <w:t>Realizacja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zobowiązuje się do wykonania przedmiotu umowy z należytą starannością oraz oświadcza, że posiada odpowiednie kwalifikacje do jego wykonania.</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uprawniony jest do żądania od Zamawiającego informacji i dokumentów niezbędnych do realizacji niniejszej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lastRenderedPageBreak/>
        <w:t>Wykonawca</w:t>
      </w:r>
      <w:r w:rsidR="009C6507">
        <w:rPr>
          <w:rFonts w:eastAsia="Times New Roman" w:cstheme="minorHAnsi"/>
          <w:sz w:val="20"/>
          <w:szCs w:val="20"/>
          <w:lang w:eastAsia="pl-PL"/>
        </w:rPr>
        <w:t xml:space="preserve"> będący osobą fizyczną,</w:t>
      </w:r>
      <w:r w:rsidRPr="006A0E3F">
        <w:rPr>
          <w:rFonts w:eastAsia="Times New Roman" w:cstheme="minorHAnsi"/>
          <w:sz w:val="20"/>
          <w:szCs w:val="20"/>
          <w:lang w:eastAsia="pl-PL"/>
        </w:rPr>
        <w:t xml:space="preserve"> oświadcza,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oświadcza, że nie jest osobą zatrudnioną w instytucji uczestniczącej w realizacji Programu Operacyjnego Inteligentny Rozwój na podstawie stosunku pracy chyba, że nie zachodzi konflikt interesów lub podwójne finansowanie (zgodnie z Wytycznymi w zakresie kwalifikowalności wydatków w ramach Europejskiego Funduszu Rozwoju Regionalnego, Europejskiego Funduszu Społecznego oraz Funduszu Spójności na lata 2014-2020).</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braku możliwości wykonania zamówienia z przyczyn niezależnych od Wykonawcy, jest on zobowiązany do niezwłocznego powiadomienia o tym fakcie Zamawiającego.</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Jeżeli Wykonawca z przyczyn niezależnych od niego zamierza powierzyć wykonanie części zamówienia podwykonawcy w trakcie realizacji usługi, nie zwalnia to Wykonawcy z odpowiedzialności za należyte wykonanie tego zamówienia.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4</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Wartość umowy i warunki płatności</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Całkowite wynagrodzenie Wykonawcy wynosi </w:t>
      </w:r>
      <w:r w:rsidRPr="006A0E3F">
        <w:rPr>
          <w:rFonts w:eastAsia="Times New Roman" w:cstheme="minorHAnsi"/>
          <w:b/>
          <w:sz w:val="20"/>
          <w:szCs w:val="20"/>
          <w:lang w:eastAsia="pl-PL"/>
        </w:rPr>
        <w:t>brutto:   ……. zł (</w:t>
      </w:r>
      <w:r w:rsidRPr="006A0E3F">
        <w:rPr>
          <w:rFonts w:eastAsia="Times New Roman" w:cstheme="minorHAnsi"/>
          <w:b/>
          <w:i/>
          <w:sz w:val="20"/>
          <w:szCs w:val="20"/>
          <w:lang w:eastAsia="pl-PL"/>
        </w:rPr>
        <w:t>słownie: …………………………..</w:t>
      </w:r>
      <w:r w:rsidRPr="006A0E3F">
        <w:rPr>
          <w:rFonts w:eastAsia="Times New Roman" w:cstheme="minorHAnsi"/>
          <w:b/>
          <w:sz w:val="20"/>
          <w:szCs w:val="20"/>
          <w:lang w:eastAsia="pl-PL"/>
        </w:rPr>
        <w:t>).</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osoby fizycznej nie prowadzącej działalności gospodarczej, z należnego Wykonawcy wynagrodzenia Zamawiający potrąci zgodnie z obowiązującymi przepisami i na podstawie danych przedłożonych przez Wykonawcę: zaliczkę na podatek dochodowy od osób fizycznych, składkę na powszechne ubezpieczenie zdrowotne oraz składki na ubezpieczenie społeczne [w przypadku zwolnień Wykonawca zobowiązany jest do przedstawienia kserokopii dokumentów uprawniających do zwolnień np.: studenci – aktualnej legitymacji studenckiej – zgodnie z ustawą o systemie ubezpieczeń społecznych z dnia 13 pa</w:t>
      </w:r>
      <w:r w:rsidR="00741385">
        <w:rPr>
          <w:rFonts w:eastAsia="Times New Roman" w:cstheme="minorHAnsi"/>
          <w:sz w:val="20"/>
          <w:szCs w:val="20"/>
          <w:lang w:eastAsia="pl-PL"/>
        </w:rPr>
        <w:t xml:space="preserve">ździernika 1998r. (Dz. U. z 2019 </w:t>
      </w:r>
      <w:r w:rsidRPr="006A0E3F">
        <w:rPr>
          <w:rFonts w:eastAsia="Times New Roman" w:cstheme="minorHAnsi"/>
          <w:sz w:val="20"/>
          <w:szCs w:val="20"/>
          <w:lang w:eastAsia="pl-PL"/>
        </w:rPr>
        <w:t xml:space="preserve">r. poz. </w:t>
      </w:r>
      <w:r w:rsidR="00741385">
        <w:rPr>
          <w:rFonts w:eastAsia="Times New Roman" w:cstheme="minorHAnsi"/>
          <w:sz w:val="20"/>
          <w:szCs w:val="20"/>
          <w:lang w:eastAsia="pl-PL"/>
        </w:rPr>
        <w:t>300</w:t>
      </w:r>
      <w:r w:rsidRPr="006A0E3F">
        <w:rPr>
          <w:rFonts w:eastAsia="Times New Roman" w:cstheme="minorHAnsi"/>
          <w:sz w:val="20"/>
          <w:szCs w:val="20"/>
          <w:lang w:eastAsia="pl-PL"/>
        </w:rPr>
        <w:t xml:space="preserve"> z </w:t>
      </w:r>
      <w:proofErr w:type="spellStart"/>
      <w:r w:rsidRPr="006A0E3F">
        <w:rPr>
          <w:rFonts w:eastAsia="Times New Roman" w:cstheme="minorHAnsi"/>
          <w:sz w:val="20"/>
          <w:szCs w:val="20"/>
          <w:lang w:eastAsia="pl-PL"/>
        </w:rPr>
        <w:t>późn</w:t>
      </w:r>
      <w:proofErr w:type="spellEnd"/>
      <w:r w:rsidRPr="006A0E3F">
        <w:rPr>
          <w:rFonts w:eastAsia="Times New Roman" w:cstheme="minorHAnsi"/>
          <w:sz w:val="20"/>
          <w:szCs w:val="20"/>
          <w:lang w:eastAsia="pl-PL"/>
        </w:rPr>
        <w:t xml:space="preserve">. zm.) oraz ustawą z dnia 27 sierpnia 2004r. o świadczeniach opieki zdrowotnej finansowanych ze środków publicznych (Dz. U. z </w:t>
      </w:r>
      <w:r w:rsidR="00741385">
        <w:rPr>
          <w:rFonts w:eastAsia="Times New Roman" w:cstheme="minorHAnsi"/>
          <w:bCs/>
          <w:sz w:val="20"/>
          <w:szCs w:val="20"/>
          <w:lang w:eastAsia="pl-PL"/>
        </w:rPr>
        <w:t>2019</w:t>
      </w:r>
      <w:r w:rsidRPr="006A0E3F">
        <w:rPr>
          <w:rFonts w:eastAsia="Times New Roman" w:cstheme="minorHAnsi"/>
          <w:bCs/>
          <w:sz w:val="20"/>
          <w:szCs w:val="20"/>
          <w:lang w:eastAsia="pl-PL"/>
        </w:rPr>
        <w:t xml:space="preserve"> r. poz. 1</w:t>
      </w:r>
      <w:r w:rsidR="00741385">
        <w:rPr>
          <w:rFonts w:eastAsia="Times New Roman" w:cstheme="minorHAnsi"/>
          <w:bCs/>
          <w:sz w:val="20"/>
          <w:szCs w:val="20"/>
          <w:lang w:eastAsia="pl-PL"/>
        </w:rPr>
        <w:t>373</w:t>
      </w:r>
      <w:r w:rsidRPr="006A0E3F">
        <w:rPr>
          <w:rFonts w:eastAsia="Times New Roman" w:cstheme="minorHAnsi"/>
          <w:bCs/>
          <w:sz w:val="20"/>
          <w:szCs w:val="20"/>
          <w:lang w:eastAsia="pl-PL"/>
        </w:rPr>
        <w:t xml:space="preserve"> z </w:t>
      </w:r>
      <w:proofErr w:type="spellStart"/>
      <w:r w:rsidRPr="006A0E3F">
        <w:rPr>
          <w:rFonts w:eastAsia="Times New Roman" w:cstheme="minorHAnsi"/>
          <w:bCs/>
          <w:sz w:val="20"/>
          <w:szCs w:val="20"/>
          <w:lang w:eastAsia="pl-PL"/>
        </w:rPr>
        <w:t>późn</w:t>
      </w:r>
      <w:proofErr w:type="spellEnd"/>
      <w:r w:rsidRPr="006A0E3F">
        <w:rPr>
          <w:rFonts w:eastAsia="Times New Roman" w:cstheme="minorHAnsi"/>
          <w:bCs/>
          <w:sz w:val="20"/>
          <w:szCs w:val="20"/>
          <w:lang w:eastAsia="pl-PL"/>
        </w:rPr>
        <w:t xml:space="preserve">. </w:t>
      </w:r>
      <w:proofErr w:type="spellStart"/>
      <w:r w:rsidRPr="006A0E3F">
        <w:rPr>
          <w:rFonts w:eastAsia="Times New Roman" w:cstheme="minorHAnsi"/>
          <w:bCs/>
          <w:sz w:val="20"/>
          <w:szCs w:val="20"/>
          <w:lang w:eastAsia="pl-PL"/>
        </w:rPr>
        <w:t>zm</w:t>
      </w:r>
      <w:proofErr w:type="spellEnd"/>
      <w:r w:rsidRPr="006A0E3F">
        <w:rPr>
          <w:rFonts w:eastAsia="Times New Roman" w:cstheme="minorHAnsi"/>
          <w:bCs/>
          <w:sz w:val="20"/>
          <w:szCs w:val="20"/>
          <w:lang w:eastAsia="pl-PL"/>
        </w:rPr>
        <w:t>).</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Wynagrodzenie będzie wypłacone po zrealizowaniu pełnego zakresu czynności określonych w § 1 umowy w terminie do 30 dni od dnia przedłożenia przez Wykonawcę prawidłowo wystawionego/</w:t>
      </w:r>
      <w:proofErr w:type="spellStart"/>
      <w:r w:rsidRPr="006A0E3F">
        <w:rPr>
          <w:rFonts w:eastAsia="Times New Roman" w:cstheme="minorHAnsi"/>
          <w:sz w:val="20"/>
          <w:szCs w:val="20"/>
          <w:lang w:eastAsia="pl-PL"/>
        </w:rPr>
        <w:t>nej</w:t>
      </w:r>
      <w:proofErr w:type="spellEnd"/>
      <w:r w:rsidRPr="006A0E3F">
        <w:rPr>
          <w:rFonts w:eastAsia="Times New Roman" w:cstheme="minorHAnsi"/>
          <w:sz w:val="20"/>
          <w:szCs w:val="20"/>
          <w:lang w:eastAsia="pl-PL"/>
        </w:rPr>
        <w:t xml:space="preserve"> rachunku/faktury, po podpisaniu bez zastrzeżeń przez upoważnionych przedstawicieli obu stron protokołu zdawczo-odbiorczego.</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 datę zapłaty przyjmuje się datę obciążenia rachunku bankowego Zamawiającego.</w:t>
      </w:r>
    </w:p>
    <w:p w:rsidR="006A0E3F" w:rsidRPr="00CC16A8" w:rsidRDefault="006A0E3F" w:rsidP="006A0E3F">
      <w:pPr>
        <w:numPr>
          <w:ilvl w:val="0"/>
          <w:numId w:val="3"/>
        </w:numPr>
        <w:spacing w:after="120" w:line="240" w:lineRule="auto"/>
        <w:ind w:left="426" w:hanging="426"/>
        <w:jc w:val="both"/>
        <w:rPr>
          <w:rFonts w:eastAsia="Times New Roman" w:cstheme="minorHAnsi"/>
          <w:bCs/>
          <w:sz w:val="20"/>
          <w:szCs w:val="20"/>
          <w:lang w:eastAsia="pl-PL"/>
        </w:rPr>
      </w:pPr>
      <w:r w:rsidRPr="006A0E3F">
        <w:rPr>
          <w:rFonts w:eastAsia="Times New Roman" w:cstheme="minorHAnsi"/>
          <w:sz w:val="20"/>
          <w:szCs w:val="20"/>
          <w:lang w:eastAsia="pl-PL"/>
        </w:rPr>
        <w:t>Wykonawca nie może przenosić wierzytelności wynikającej z umowy na rzecz osoby trzeciej, bez pisemnej zgody Zamawiającego. Treść dokumentów, dotyczących przenoszonej wierzytelności (umowy o przelew, pożyczki, zawiadomienia, oświadczenia itp.) nie może stać w sprzeczności z postanowieniami umowy.</w:t>
      </w:r>
    </w:p>
    <w:p w:rsidR="00CC16A8" w:rsidRPr="006A0E3F" w:rsidRDefault="00CC16A8" w:rsidP="006A0E3F">
      <w:pPr>
        <w:numPr>
          <w:ilvl w:val="0"/>
          <w:numId w:val="3"/>
        </w:numPr>
        <w:spacing w:after="120" w:line="240" w:lineRule="auto"/>
        <w:ind w:left="426" w:hanging="426"/>
        <w:jc w:val="both"/>
        <w:rPr>
          <w:rFonts w:eastAsia="Times New Roman" w:cstheme="minorHAnsi"/>
          <w:bCs/>
          <w:sz w:val="20"/>
          <w:szCs w:val="20"/>
          <w:lang w:eastAsia="pl-PL"/>
        </w:rPr>
      </w:pPr>
      <w:r>
        <w:rPr>
          <w:rFonts w:eastAsia="Times New Roman" w:cstheme="minorHAnsi"/>
          <w:sz w:val="20"/>
          <w:szCs w:val="20"/>
          <w:lang w:eastAsia="pl-PL"/>
        </w:rPr>
        <w:t>Wykonawca oświadcza, że na dzień zlecenia przelewu rachunek bankowy określony na fakturze, figuruje w wykazie podmiotów o którym mowa w art. 96 b ust. 1 Ustawy o podatku</w:t>
      </w:r>
      <w:r w:rsidR="008C1FEC">
        <w:rPr>
          <w:rFonts w:eastAsia="Times New Roman" w:cstheme="minorHAnsi"/>
          <w:sz w:val="20"/>
          <w:szCs w:val="20"/>
          <w:lang w:eastAsia="pl-PL"/>
        </w:rPr>
        <w:t xml:space="preserve"> od towarów i usług (Dz. U. 2020 r. poz. 106</w:t>
      </w:r>
      <w:bookmarkStart w:id="0" w:name="_GoBack"/>
      <w:bookmarkEnd w:id="0"/>
      <w:r>
        <w:rPr>
          <w:rFonts w:eastAsia="Times New Roman" w:cstheme="minorHAnsi"/>
          <w:sz w:val="20"/>
          <w:szCs w:val="20"/>
          <w:lang w:eastAsia="pl-PL"/>
        </w:rPr>
        <w:t xml:space="preserve"> z późniejszymi zmianami) – nie dotyczy.</w:t>
      </w:r>
    </w:p>
    <w:p w:rsidR="006A0E3F" w:rsidRPr="006A0E3F" w:rsidRDefault="006A0E3F" w:rsidP="006A0E3F">
      <w:pPr>
        <w:spacing w:after="120" w:line="240" w:lineRule="auto"/>
        <w:ind w:left="720"/>
        <w:contextualSpacing/>
        <w:jc w:val="center"/>
        <w:rPr>
          <w:rFonts w:eastAsia="Times New Roman" w:cstheme="minorHAnsi"/>
          <w:b/>
          <w:sz w:val="20"/>
          <w:szCs w:val="20"/>
          <w:lang w:eastAsia="pl-PL"/>
        </w:rPr>
      </w:pPr>
    </w:p>
    <w:p w:rsidR="006A0E3F" w:rsidRPr="006A0E3F" w:rsidRDefault="006A0E3F" w:rsidP="006A0E3F">
      <w:pPr>
        <w:spacing w:after="120" w:line="240" w:lineRule="auto"/>
        <w:contextualSpacing/>
        <w:jc w:val="center"/>
        <w:rPr>
          <w:rFonts w:eastAsia="Times New Roman" w:cstheme="minorHAnsi"/>
          <w:b/>
          <w:sz w:val="20"/>
          <w:szCs w:val="20"/>
          <w:lang w:eastAsia="pl-PL"/>
        </w:rPr>
      </w:pPr>
      <w:r w:rsidRPr="006A0E3F">
        <w:rPr>
          <w:rFonts w:eastAsia="Times New Roman" w:cstheme="minorHAnsi"/>
          <w:b/>
          <w:sz w:val="20"/>
          <w:szCs w:val="20"/>
          <w:lang w:eastAsia="pl-PL"/>
        </w:rPr>
        <w:t>§ 5</w:t>
      </w:r>
    </w:p>
    <w:p w:rsidR="006A0E3F" w:rsidRPr="006A0E3F" w:rsidRDefault="006A0E3F" w:rsidP="006A0E3F">
      <w:pPr>
        <w:spacing w:after="120" w:line="240" w:lineRule="auto"/>
        <w:contextualSpacing/>
        <w:jc w:val="center"/>
        <w:rPr>
          <w:rFonts w:eastAsia="Times New Roman" w:cstheme="minorHAnsi"/>
          <w:b/>
          <w:sz w:val="20"/>
          <w:szCs w:val="20"/>
          <w:lang w:eastAsia="pl-PL"/>
        </w:rPr>
      </w:pPr>
      <w:r w:rsidRPr="006A0E3F">
        <w:rPr>
          <w:rFonts w:eastAsia="Times New Roman" w:cstheme="minorHAnsi"/>
          <w:b/>
          <w:sz w:val="20"/>
          <w:szCs w:val="20"/>
          <w:lang w:eastAsia="pl-PL"/>
        </w:rPr>
        <w:t>Prawa autorskie</w:t>
      </w:r>
    </w:p>
    <w:p w:rsidR="006A0E3F" w:rsidRPr="006A0E3F" w:rsidRDefault="006A0E3F" w:rsidP="006A0E3F">
      <w:pPr>
        <w:spacing w:after="120" w:line="240" w:lineRule="auto"/>
        <w:ind w:firstLine="696"/>
        <w:contextualSpacing/>
        <w:jc w:val="center"/>
        <w:rPr>
          <w:rFonts w:eastAsia="Times New Roman" w:cstheme="minorHAnsi"/>
          <w:b/>
          <w:sz w:val="20"/>
          <w:szCs w:val="20"/>
          <w:lang w:eastAsia="pl-PL"/>
        </w:rPr>
      </w:pPr>
    </w:p>
    <w:p w:rsidR="006A0E3F" w:rsidRPr="006A0E3F" w:rsidRDefault="006A0E3F" w:rsidP="006A0E3F">
      <w:pPr>
        <w:numPr>
          <w:ilvl w:val="1"/>
          <w:numId w:val="12"/>
        </w:numPr>
        <w:autoSpaceDE w:val="0"/>
        <w:autoSpaceDN w:val="0"/>
        <w:adjustRightInd w:val="0"/>
        <w:spacing w:after="0" w:line="240" w:lineRule="auto"/>
        <w:ind w:left="357" w:hanging="357"/>
        <w:contextualSpacing/>
        <w:jc w:val="both"/>
        <w:rPr>
          <w:rFonts w:eastAsia="Calibri" w:cstheme="minorHAnsi"/>
          <w:b/>
          <w:sz w:val="20"/>
          <w:szCs w:val="20"/>
          <w:lang w:eastAsia="pl-PL"/>
        </w:rPr>
      </w:pPr>
      <w:r w:rsidRPr="006A0E3F">
        <w:rPr>
          <w:rFonts w:eastAsia="Calibri" w:cstheme="minorHAnsi"/>
          <w:sz w:val="20"/>
          <w:szCs w:val="20"/>
          <w:lang w:eastAsia="pl-PL"/>
        </w:rPr>
        <w:t>Wykonawca w ramach wynagrodzenia o którym mowa w § 4 ust. 1 przenosi na Zamawiającego autorskie prawa majątkowe i prawa pokrewne, razem z wyłącznym prawem do udzielania zezwoleń na wykonywanie zależnego prawa autorskiego, do nieograniczonego w czasie korzystania i rozporządzania rezultatem realizacji przedmiotu zamówienia.</w:t>
      </w:r>
    </w:p>
    <w:p w:rsidR="006A0E3F" w:rsidRPr="006A0E3F" w:rsidRDefault="006A0E3F" w:rsidP="006A0E3F">
      <w:pPr>
        <w:numPr>
          <w:ilvl w:val="1"/>
          <w:numId w:val="12"/>
        </w:numPr>
        <w:autoSpaceDE w:val="0"/>
        <w:autoSpaceDN w:val="0"/>
        <w:adjustRightInd w:val="0"/>
        <w:spacing w:after="120" w:line="240" w:lineRule="auto"/>
        <w:ind w:left="357" w:hanging="357"/>
        <w:jc w:val="both"/>
        <w:rPr>
          <w:rFonts w:eastAsia="Calibri" w:cstheme="minorHAnsi"/>
          <w:sz w:val="20"/>
          <w:szCs w:val="20"/>
          <w:lang w:eastAsia="pl-PL"/>
        </w:rPr>
      </w:pPr>
      <w:r w:rsidRPr="006A0E3F">
        <w:rPr>
          <w:rFonts w:eastAsia="Calibri" w:cstheme="minorHAnsi"/>
          <w:sz w:val="20"/>
          <w:szCs w:val="20"/>
          <w:lang w:eastAsia="pl-PL"/>
        </w:rPr>
        <w:lastRenderedPageBreak/>
        <w:t>Przeniesienie prawa autorskiego, o którym mowa w § 5 ust. 1 obejmuje w szczególności następujące pola eksploatacji:</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wprowadzanie do obrotu, użyczanie lub najem oryginału albo egzemplarzy,</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tworzenie nowych wersji i adaptacji (tłumaczenie, przystosowanie, zmianę  układu lub jakiekolwiek inne zmiany),</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rozpowszechnianie w sieci Internet oraz w sieciach zamkniętych,</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prawo do wykorzystywania rezultatów przedmiotu zamówienia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prawo do rozporządzania rezultatami przedmiotu zamówienia oraz prawo do ich udostępniania, w tym udzielania licencji na rzecz osób trzecich, na wszystkich wymienionych powyżej polach eksploatacji,</w:t>
      </w:r>
    </w:p>
    <w:p w:rsidR="006A0E3F" w:rsidRPr="006A0E3F" w:rsidRDefault="006A0E3F" w:rsidP="006A0E3F">
      <w:pPr>
        <w:numPr>
          <w:ilvl w:val="1"/>
          <w:numId w:val="12"/>
        </w:numPr>
        <w:autoSpaceDE w:val="0"/>
        <w:autoSpaceDN w:val="0"/>
        <w:adjustRightInd w:val="0"/>
        <w:spacing w:after="120" w:line="240" w:lineRule="auto"/>
        <w:ind w:left="357" w:hanging="357"/>
        <w:jc w:val="both"/>
        <w:rPr>
          <w:rFonts w:eastAsia="Calibri" w:cstheme="minorHAnsi"/>
          <w:sz w:val="20"/>
          <w:szCs w:val="20"/>
          <w:lang w:eastAsia="pl-PL"/>
        </w:rPr>
      </w:pPr>
      <w:r w:rsidRPr="006A0E3F">
        <w:rPr>
          <w:rFonts w:eastAsia="Calibri" w:cstheme="minorHAnsi"/>
          <w:sz w:val="20"/>
          <w:szCs w:val="20"/>
          <w:lang w:eastAsia="pl-PL"/>
        </w:rPr>
        <w:t>Przeniesienie autorskich praw majątkowych następuje z dniem przyjęcia rezultatów przez Zamawiającego w formie protokołu zdawczo-odbiorczego.</w:t>
      </w:r>
    </w:p>
    <w:p w:rsidR="006A0E3F" w:rsidRPr="006A0E3F" w:rsidRDefault="006A0E3F" w:rsidP="006A0E3F">
      <w:pPr>
        <w:numPr>
          <w:ilvl w:val="1"/>
          <w:numId w:val="12"/>
        </w:numPr>
        <w:autoSpaceDE w:val="0"/>
        <w:autoSpaceDN w:val="0"/>
        <w:adjustRightInd w:val="0"/>
        <w:spacing w:after="120" w:line="240" w:lineRule="auto"/>
        <w:ind w:left="426" w:hanging="426"/>
        <w:jc w:val="both"/>
        <w:rPr>
          <w:rFonts w:eastAsia="Calibri" w:cstheme="minorHAnsi"/>
          <w:sz w:val="20"/>
          <w:szCs w:val="20"/>
          <w:lang w:eastAsia="pl-PL"/>
        </w:rPr>
      </w:pPr>
      <w:r w:rsidRPr="006A0E3F">
        <w:rPr>
          <w:rFonts w:eastAsia="Calibri" w:cstheme="minorHAnsi"/>
          <w:sz w:val="20"/>
          <w:szCs w:val="20"/>
          <w:lang w:eastAsia="pl-PL"/>
        </w:rPr>
        <w:t>Wykonawca oświadcza, że wykonany i dostarczony rezultat przedmiotu zamówienia jest wolny od wad fizycznych i prawnych, służy mu wyłączne majątkowe prawa autorskie do wykonanych elementów metodologii w zakresie koniecznym do przeniesienia tych praw na Zamawiającego oraz, że prawa te nie są w żaden sposób ograniczone. Nadto Wykonawca oświadcza, że rozporządzenie rezultatem przedmiotu zamówienia nie narusza żadnych praw własności przemysłowej i intelektualnej, w szczególności: praw patentowych, praw autorskich i praw do znaków towarowych.</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6</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Kary umowne</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niewykonania lub nienależytego wykonania umowy Wykonawca zapłaci Zamawiającemu karę umowną w wysokości 5% wartości wynagrodzenia brutto określonego w § 4 ust. 1 umowy, za każdy stwierdzony przypadek niewykonania lub nienależytego wykonania umowy. Łączna wysokość kar umownych nie może jednak przekraczać 30% wynagrodzenia brutto określonego w § 4 ust. 1.</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niewykonania umowy w terminie, tj. niedotrzymania terminów określonych w §2 z przyczyn leżących po stronie Wykonawcy, Wykonawca zapłaci Zamawiającemu karę umowną w wysokości 0,5% wartości wynagrodzenia brutto określonego w § 4 ust. 1 umowy za każdy dzień zwłoki.</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odstąpienia od umowy z powodu okoliczności, za które odpowiada Wykonawca, zapłaci Zamawiającemu karę umowną w wysokości 20% wynagrodzenia brutto  określonego w § 4 ust. 1.</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wyraża zgodę na potrącenie przez Zamawiającego kar umownych z przysługującej Wykonawcy należności na podstawie noty obciążeniowej wystawionej przez Zamawiającego.</w:t>
      </w:r>
    </w:p>
    <w:p w:rsid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może dochodzić na zasadach ogólnych odszkodowania przewyższającego kary umowne.</w:t>
      </w:r>
    </w:p>
    <w:p w:rsidR="003D609A" w:rsidRPr="003D609A" w:rsidRDefault="003D609A" w:rsidP="003D609A">
      <w:pPr>
        <w:pStyle w:val="Akapitzlist"/>
        <w:numPr>
          <w:ilvl w:val="0"/>
          <w:numId w:val="4"/>
        </w:numPr>
        <w:tabs>
          <w:tab w:val="clear" w:pos="720"/>
          <w:tab w:val="num" w:pos="426"/>
        </w:tabs>
        <w:ind w:left="426" w:hanging="426"/>
        <w:rPr>
          <w:rFonts w:eastAsia="Times New Roman" w:cstheme="minorHAnsi"/>
          <w:sz w:val="20"/>
          <w:szCs w:val="20"/>
          <w:lang w:eastAsia="pl-PL"/>
        </w:rPr>
      </w:pPr>
      <w:r w:rsidRPr="003D609A">
        <w:rPr>
          <w:rFonts w:eastAsia="Times New Roman" w:cstheme="minorHAnsi"/>
          <w:sz w:val="20"/>
          <w:szCs w:val="20"/>
          <w:lang w:eastAsia="pl-PL"/>
        </w:rPr>
        <w:t>W</w:t>
      </w:r>
      <w:r>
        <w:rPr>
          <w:rFonts w:eastAsia="Times New Roman" w:cstheme="minorHAnsi"/>
          <w:sz w:val="20"/>
          <w:szCs w:val="20"/>
          <w:lang w:eastAsia="pl-PL"/>
        </w:rPr>
        <w:t xml:space="preserve"> przypadku, gdy</w:t>
      </w:r>
      <w:r w:rsidRPr="003D609A">
        <w:rPr>
          <w:rFonts w:eastAsia="Times New Roman" w:cstheme="minorHAnsi"/>
          <w:sz w:val="20"/>
          <w:szCs w:val="20"/>
          <w:lang w:eastAsia="pl-PL"/>
        </w:rPr>
        <w:t xml:space="preserve"> na dzień zlecenia przelewu rachunek bankowy </w:t>
      </w:r>
      <w:r>
        <w:rPr>
          <w:rFonts w:eastAsia="Times New Roman" w:cstheme="minorHAnsi"/>
          <w:sz w:val="20"/>
          <w:szCs w:val="20"/>
          <w:lang w:eastAsia="pl-PL"/>
        </w:rPr>
        <w:t xml:space="preserve">Wykonawcy </w:t>
      </w:r>
      <w:r w:rsidRPr="003D609A">
        <w:rPr>
          <w:rFonts w:eastAsia="Times New Roman" w:cstheme="minorHAnsi"/>
          <w:sz w:val="20"/>
          <w:szCs w:val="20"/>
          <w:lang w:eastAsia="pl-PL"/>
        </w:rPr>
        <w:t xml:space="preserve">określony na fakturze, </w:t>
      </w:r>
      <w:r>
        <w:rPr>
          <w:rFonts w:eastAsia="Times New Roman" w:cstheme="minorHAnsi"/>
          <w:sz w:val="20"/>
          <w:szCs w:val="20"/>
          <w:lang w:eastAsia="pl-PL"/>
        </w:rPr>
        <w:t xml:space="preserve">nie </w:t>
      </w:r>
      <w:r w:rsidRPr="003D609A">
        <w:rPr>
          <w:rFonts w:eastAsia="Times New Roman" w:cstheme="minorHAnsi"/>
          <w:sz w:val="20"/>
          <w:szCs w:val="20"/>
          <w:lang w:eastAsia="pl-PL"/>
        </w:rPr>
        <w:t xml:space="preserve">figuruje w wykazie podmiotów o którym mowa w art. 96 b ust. 1 Ustawy o podatku od towarów i usług </w:t>
      </w:r>
      <w:r>
        <w:rPr>
          <w:rFonts w:eastAsia="Times New Roman" w:cstheme="minorHAnsi"/>
          <w:sz w:val="20"/>
          <w:szCs w:val="20"/>
          <w:lang w:eastAsia="pl-PL"/>
        </w:rPr>
        <w:t xml:space="preserve">, Wykonawca zapłaci karę w wysokości 30% wynagrodzenia brutto określonego w </w:t>
      </w:r>
      <w:r w:rsidRPr="003D609A">
        <w:rPr>
          <w:rFonts w:eastAsia="Times New Roman" w:cstheme="minorHAnsi"/>
          <w:sz w:val="20"/>
          <w:szCs w:val="20"/>
          <w:lang w:eastAsia="pl-PL"/>
        </w:rPr>
        <w:t>§ 4</w:t>
      </w:r>
      <w:r>
        <w:rPr>
          <w:rFonts w:eastAsia="Times New Roman" w:cstheme="minorHAnsi"/>
          <w:sz w:val="20"/>
          <w:szCs w:val="20"/>
          <w:lang w:eastAsia="pl-PL"/>
        </w:rPr>
        <w:t xml:space="preserve"> ust. 1 – nie dotyczy.</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7</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Odstąpienie od umowy</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Oprócz przyczyn wynikających z obowiązujących przepisów, Zamawiającemu przysługuje prawo odstąpienia od umowy gdy: </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nastąpi znaczne pogorszenie sytuacji finansowej Wykonawcy, szczególnie w razie powzięcia wiadomości o wszczęciu postępowania egzekucyjnego wobec majątku Wykonawcy;</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po ustaniu Siły Wyższej Wykonawca nie przystąpił niezwłocznie do wykonania umowy lub nie spełnił swojego świadczenia wynikającego z umowy;</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Wykonawca wykonuje umowę niezgodnie z jej warunkami;</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wystąpią okoliczności powodujące, że wykonanie umowy nie leży w interesie publicznym, w takim przypadku Wykonawca uprawniony jest do wystąpienia z roszczeniem  zapłaty za wykonaną część umowy.</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Oświadczenie o odstąpieniu należy złożyć na piśmie w terminie 30 dni od powzięcia wiadomości o przyczynie odstąpienia.</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Strony przewidują możliwość rozwiązania umowy z zachowaniem 30-dniowego okresu wypowiedzenia.</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Okres wypowiedzenia upływa w ostatnim dniu miesiąca, następującego po miesiącu, w którym złożono wypowiedzenie.</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Strony przewidują możliwość rozwiązania umowy w każdej chwili na mocy porozumienia Stron.</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8</w:t>
      </w:r>
    </w:p>
    <w:p w:rsidR="006A0E3F" w:rsidRPr="006A0E3F" w:rsidRDefault="006A0E3F" w:rsidP="006A0E3F">
      <w:pPr>
        <w:spacing w:after="120" w:line="240" w:lineRule="auto"/>
        <w:ind w:left="426" w:hanging="426"/>
        <w:jc w:val="center"/>
        <w:rPr>
          <w:rFonts w:eastAsia="Times New Roman" w:cstheme="minorHAnsi"/>
          <w:b/>
          <w:bCs/>
          <w:sz w:val="20"/>
          <w:szCs w:val="20"/>
          <w:lang w:eastAsia="pl-PL"/>
        </w:rPr>
      </w:pPr>
      <w:r w:rsidRPr="006A0E3F">
        <w:rPr>
          <w:rFonts w:eastAsia="Times New Roman" w:cstheme="minorHAnsi"/>
          <w:b/>
          <w:bCs/>
          <w:sz w:val="20"/>
          <w:szCs w:val="20"/>
          <w:lang w:eastAsia="pl-PL"/>
        </w:rPr>
        <w:t>Zmiany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Wszelkie zmiany umowy wymagają zachowania formy pisemnej – w formie aneksu – pod rygorem ich nieważności.</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zastrzega sobie prawo do dokonania zmian postanowień zawartej umowy w stosunku do treści oferty, na podstawie której dokonano wyboru wykonawcy w przypadku, gdy nastąpi zmiana powszechnie obowiązujących przepisów prawa w zakresie mającym wpływ na realizację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Zamawiający dopuszcza zmianę umowy w zakresie terminu zakończenia realizacji usługi w razie niemożności ich zrealizowania z zastrzeżeniem, iż nowy termin realizacji przedmiotu umowy nie przekroczy daty </w:t>
      </w:r>
      <w:r w:rsidR="002C2B09">
        <w:rPr>
          <w:rFonts w:eastAsia="Times New Roman" w:cstheme="minorHAnsi"/>
          <w:b/>
          <w:sz w:val="20"/>
          <w:szCs w:val="20"/>
          <w:lang w:eastAsia="pl-PL"/>
        </w:rPr>
        <w:t>…………….</w:t>
      </w:r>
      <w:r w:rsidRPr="006A0E3F">
        <w:rPr>
          <w:rFonts w:eastAsia="Times New Roman" w:cstheme="minorHAnsi"/>
          <w:sz w:val="20"/>
          <w:szCs w:val="20"/>
          <w:lang w:eastAsia="pl-PL"/>
        </w:rPr>
        <w:t xml:space="preserve">. </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Zmiana terminu, może nastąpić na wniosek każdej ze stron, zawierający przyczynę niemożliwości realizacji zamówienia w pierwotnym terminie, z uzasadnionego powodu przedstawionego przez Wykonawcę, w szczególności może to dotyczyć choroby osoby realizującej usługę bądź też innych okoliczności niepozwalających na realizację zamówienia w deklarowanym miejscu i czasie w pierwotnym terminie. </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nie będzie uprawniony do dodatkowego wynagrodzenia z tytułu przedłużenia terminu realizacji umowy, ponad wynagrodzenie przewidywane w pierwotnym terminie jej realizacji.</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dopuszcza zmianę umowy w razie konieczności wprowadzenia zmian, które będą następstwem zmian wytycznych lub zaleceń Instytucji, która przyznała środki na sfinansowanie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Inicjatorem zmian może być Zamawiający lub Wykonawca poprzez pisemne wystąpienie zawierające opis proponowanych zmian i ich uzasadnienie.</w:t>
      </w:r>
    </w:p>
    <w:p w:rsidR="00E729BD" w:rsidRDefault="00E729BD" w:rsidP="006A0E3F">
      <w:pPr>
        <w:spacing w:after="120" w:line="240" w:lineRule="auto"/>
        <w:ind w:left="426" w:hanging="426"/>
        <w:jc w:val="center"/>
        <w:rPr>
          <w:rFonts w:eastAsia="Times New Roman" w:cstheme="minorHAnsi"/>
          <w:b/>
          <w:sz w:val="20"/>
          <w:szCs w:val="20"/>
          <w:lang w:eastAsia="pl-PL"/>
        </w:rPr>
      </w:pPr>
    </w:p>
    <w:p w:rsidR="00E729BD" w:rsidRDefault="00E729BD"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9</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Zawieszenie świadczenia usługi</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Na czas działania Siły Wyższej obowiązki Strony, która nie jest w stanie wykonać danego obowiązku ze względu na działanie Siły Wyższej, ulegają zawieszeniu.</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 zastrzeżeniem § 7 ust. 1 pkt 2), w przypadku ustania Siły Wyższej, Strony niezwłocznie przystąpią do realizacji swych obowiązków wynikających z umowy.</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Strona umowy, która opóźnia się ze swoimi świadczeniami wynikającymi z umowy ze względu na działanie Siły Wyższej nie jest narażona na kary umowne lub odstąpienia od umowy przez drugą stronę z powodu niedopełnienia obowiązków umownych.</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Dla potrzeb umowy, „Siła Wyższa” oznacza zdarzenie, którego wystąpienie jest niezależne od Strony i któremu nie może ona zapobiec przy zachowaniu należytej staranności, a w szczególności: wojny, stany nadzwyczajne, klęski żywiołowe, epidemie, ograniczenia związane z kwarantanną, embargo, rewolucje, zamieszki i strajki, pożar.</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Każda ze Stron jest obowiązana do niezwłocznego zawiadomienia drugiej ze Stron o zajściu przypadku Siły Wyższej. O ile druga ze stron nie wskaże inaczej na piśmie, Strona, która dokonała zawiadomienia będzie kontynuowała wykonywanie swoich obowiązków wynikających z umowy, w takim zakresie, w jakim jest to praktycznie uzasadnione, jak również musi podjąć wszystkie alternatywne działania zmierzające do wykonania umowy, których podjęcia nie wstrzymuje zdarzenie Siły Wyższej.</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Jeśli w toku wykonywania umowy, Wykonawca stwierdzi zaistnienie okoliczności, które spowodują niemożność świadczenia usług, ma obowiązek niezwłocznego zawiadomienia o tym Zamawiającego w formie pisemnej. W zawiadomieniu określony będzie prawdopodobny czas niemożności świadczenia usług oraz jego przyczyna.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10</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Postanowienia końcowe</w:t>
      </w:r>
    </w:p>
    <w:p w:rsidR="006A0E3F" w:rsidRPr="006A0E3F" w:rsidRDefault="006A0E3F" w:rsidP="006A0E3F">
      <w:pPr>
        <w:numPr>
          <w:ilvl w:val="0"/>
          <w:numId w:val="2"/>
        </w:numPr>
        <w:tabs>
          <w:tab w:val="num" w:pos="426"/>
        </w:tabs>
        <w:spacing w:after="0" w:line="240" w:lineRule="auto"/>
        <w:ind w:left="426" w:hanging="426"/>
        <w:contextualSpacing/>
        <w:jc w:val="both"/>
        <w:rPr>
          <w:rFonts w:eastAsia="Times New Roman" w:cstheme="minorHAnsi"/>
          <w:sz w:val="20"/>
          <w:szCs w:val="20"/>
          <w:lang w:eastAsia="pl-PL"/>
        </w:rPr>
      </w:pPr>
      <w:r w:rsidRPr="006A0E3F">
        <w:rPr>
          <w:rFonts w:eastAsia="Times New Roman" w:cstheme="minorHAnsi"/>
          <w:sz w:val="20"/>
          <w:szCs w:val="20"/>
          <w:lang w:eastAsia="pl-PL"/>
        </w:rPr>
        <w:t xml:space="preserve">W sprawach nieuregulowanych zastosowanie maja przepisy Ustawa z dnia 30 czerwca 2000 r. Prawo własności przemysłowej (Dz.U. </w:t>
      </w:r>
      <w:r w:rsidR="006124F9">
        <w:rPr>
          <w:rFonts w:eastAsia="Times New Roman" w:cstheme="minorHAnsi"/>
          <w:sz w:val="20"/>
          <w:szCs w:val="20"/>
          <w:lang w:eastAsia="pl-PL"/>
        </w:rPr>
        <w:t>2017 poz. 776 ze zm.</w:t>
      </w:r>
      <w:r w:rsidRPr="006A0E3F">
        <w:rPr>
          <w:rFonts w:eastAsia="Times New Roman" w:cstheme="minorHAnsi"/>
          <w:sz w:val="20"/>
          <w:szCs w:val="20"/>
          <w:lang w:eastAsia="pl-PL"/>
        </w:rPr>
        <w:t xml:space="preserve">) oraz Ustawa z dnia 4 lutego 1994 r. o prawie autorskim i prawach (Dz.U. </w:t>
      </w:r>
      <w:r w:rsidR="006124F9">
        <w:rPr>
          <w:rFonts w:eastAsia="Times New Roman" w:cstheme="minorHAnsi"/>
          <w:sz w:val="20"/>
          <w:szCs w:val="20"/>
          <w:lang w:eastAsia="pl-PL"/>
        </w:rPr>
        <w:t>2019 poz. 1231</w:t>
      </w:r>
      <w:r w:rsidRPr="006A0E3F">
        <w:rPr>
          <w:rFonts w:eastAsia="Times New Roman" w:cstheme="minorHAnsi"/>
          <w:sz w:val="20"/>
          <w:szCs w:val="20"/>
          <w:lang w:eastAsia="pl-PL"/>
        </w:rPr>
        <w:t>), przepisy Kodeksu Cywilnego oraz innych ustaw, jak również przepisy wykonawcze do ustaw.</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Wszelkie spory wynikające z realizacji umowy Strony rozstrzygać będą w miarę możliwości w sposób polubowny.</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niemożności osiągnięcia porozumienia w sposób określony ust. 2, sprawy sporne będą rozstrzygane przez Sąd właściwy miejscowo dla Zamawiającego.</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Postanowienia umowy mają charakter rozłączny, a uznanie któregokolwiek z nich za nieważne, nie uchybia mocy wiążącej pozostałych.</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Umowa została zawarta w trzech jednobrzmiących egzemplarzach, dwa egzemplarze dla Zamawiającego, jeden dla Wykonawcy.</w:t>
      </w:r>
    </w:p>
    <w:p w:rsidR="00351EF9" w:rsidRPr="00351EF9" w:rsidRDefault="00351EF9" w:rsidP="006A0E3F">
      <w:pPr>
        <w:spacing w:after="120" w:line="240" w:lineRule="auto"/>
        <w:ind w:left="426" w:hanging="426"/>
        <w:jc w:val="both"/>
        <w:rPr>
          <w:rFonts w:eastAsia="Times New Roman" w:cstheme="minorHAnsi"/>
          <w:sz w:val="10"/>
          <w:szCs w:val="10"/>
          <w:lang w:eastAsia="pl-PL"/>
        </w:rPr>
      </w:pP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Integralną częścią Umowy są załączniki:</w:t>
      </w:r>
    </w:p>
    <w:p w:rsidR="006A0E3F" w:rsidRPr="006A0E3F" w:rsidRDefault="006A0E3F" w:rsidP="006A0E3F">
      <w:pPr>
        <w:numPr>
          <w:ilvl w:val="0"/>
          <w:numId w:val="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Załącznik nr 1 – Oferta Wykonawcy </w:t>
      </w:r>
    </w:p>
    <w:p w:rsidR="006A0E3F" w:rsidRPr="006A0E3F" w:rsidRDefault="006A0E3F" w:rsidP="006A0E3F">
      <w:pPr>
        <w:spacing w:after="120" w:line="240" w:lineRule="auto"/>
        <w:ind w:left="426" w:hanging="426"/>
        <w:jc w:val="both"/>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xml:space="preserve">ZAMAWIAJĄCY </w:t>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t xml:space="preserve">      </w:t>
      </w:r>
      <w:r w:rsidRPr="006A0E3F">
        <w:rPr>
          <w:rFonts w:eastAsia="Times New Roman" w:cstheme="minorHAnsi"/>
          <w:b/>
          <w:sz w:val="20"/>
          <w:szCs w:val="20"/>
          <w:lang w:eastAsia="pl-PL"/>
        </w:rPr>
        <w:tab/>
      </w:r>
      <w:r w:rsidRPr="006A0E3F">
        <w:rPr>
          <w:rFonts w:eastAsia="Times New Roman" w:cstheme="minorHAnsi"/>
          <w:b/>
          <w:sz w:val="20"/>
          <w:szCs w:val="20"/>
          <w:lang w:eastAsia="pl-PL"/>
        </w:rPr>
        <w:tab/>
        <w:t>WYKONAWCA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rPr>
          <w:rFonts w:eastAsia="Times New Roman" w:cstheme="minorHAnsi"/>
          <w:b/>
          <w:sz w:val="20"/>
          <w:szCs w:val="20"/>
          <w:lang w:eastAsia="pl-PL"/>
        </w:rPr>
      </w:pPr>
      <w:r w:rsidRPr="006A0E3F">
        <w:rPr>
          <w:rFonts w:eastAsia="Times New Roman" w:cstheme="minorHAnsi"/>
          <w:b/>
          <w:sz w:val="20"/>
          <w:szCs w:val="20"/>
          <w:lang w:eastAsia="pl-PL"/>
        </w:rPr>
        <w:t>Informacja dla osoby, której dane dotyczą:</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Uniwersytet Marii Curie-Skłodowskiej w Lublinie z siedzibą przy Pl. Marii Curie - Skłodowskiej 5, 20-031 Lublin (dalej: UMCS) informuje, że dane zgromadzone w związku z zawarciem umowy będą przetwarzane wyłącznie w celu realizacji przedmiotowej umowy.  </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ogólnego rozporządzenia o ochronie danych osobowych/RODO).</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UMCS wyznaczył osobę nadzorującą obszar przetwarzania danych osobowych, z która można skontaktować się pod adresem: </w:t>
      </w:r>
      <w:r w:rsidRPr="006A0E3F">
        <w:rPr>
          <w:rFonts w:eastAsia="Times New Roman" w:cstheme="minorHAnsi"/>
          <w:b/>
          <w:sz w:val="20"/>
          <w:szCs w:val="20"/>
          <w:lang w:eastAsia="pl-PL"/>
        </w:rPr>
        <w:t>abi@umcs.lublin.pl</w:t>
      </w:r>
      <w:r w:rsidRPr="006A0E3F">
        <w:rPr>
          <w:rFonts w:eastAsia="Times New Roman" w:cstheme="minorHAnsi"/>
          <w:sz w:val="20"/>
          <w:szCs w:val="20"/>
          <w:lang w:eastAsia="pl-PL"/>
        </w:rPr>
        <w:t xml:space="preserve"> </w:t>
      </w:r>
    </w:p>
    <w:p w:rsidR="006A0E3F" w:rsidRPr="006A0E3F" w:rsidRDefault="006A0E3F" w:rsidP="006A0E3F">
      <w:pPr>
        <w:spacing w:after="120" w:line="240" w:lineRule="auto"/>
        <w:ind w:left="426" w:hanging="426"/>
        <w:rPr>
          <w:rFonts w:eastAsia="Times New Roman" w:cstheme="minorHAnsi"/>
          <w:sz w:val="20"/>
          <w:szCs w:val="20"/>
          <w:lang w:eastAsia="pl-PL"/>
        </w:rPr>
      </w:pPr>
    </w:p>
    <w:p w:rsidR="00D2467A" w:rsidRPr="006A0E3F" w:rsidRDefault="008C1FEC" w:rsidP="0030617F">
      <w:pPr>
        <w:jc w:val="cente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rsidP="00B10FC7">
      <w:pPr>
        <w:ind w:left="708"/>
        <w:rPr>
          <w:rFonts w:cstheme="minorHAnsi"/>
          <w:sz w:val="20"/>
          <w:szCs w:val="20"/>
        </w:rPr>
      </w:pPr>
    </w:p>
    <w:sectPr w:rsidR="00FC38C7" w:rsidRPr="006A0E3F" w:rsidSect="00142AB0">
      <w:headerReference w:type="default" r:id="rId9"/>
      <w:footerReference w:type="default" r:id="rId10"/>
      <w:pgSz w:w="11906" w:h="16838"/>
      <w:pgMar w:top="1417" w:right="1417" w:bottom="1417" w:left="1417" w:header="426" w:footer="14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BA9" w:rsidRDefault="005C5BA9" w:rsidP="00FC38C7">
      <w:pPr>
        <w:spacing w:after="0" w:line="240" w:lineRule="auto"/>
      </w:pPr>
      <w:r>
        <w:separator/>
      </w:r>
    </w:p>
  </w:endnote>
  <w:endnote w:type="continuationSeparator" w:id="0">
    <w:p w:rsidR="005C5BA9" w:rsidRDefault="005C5BA9"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CC0" w:rsidRPr="009C1CC0" w:rsidRDefault="009C1CC0" w:rsidP="009C1CC0">
    <w:pPr>
      <w:pStyle w:val="Stopka"/>
    </w:pPr>
    <w:r>
      <w:rPr>
        <w:noProof/>
        <w:lang w:eastAsia="pl-PL"/>
      </w:rPr>
      <mc:AlternateContent>
        <mc:Choice Requires="wps">
          <w:drawing>
            <wp:anchor distT="0" distB="0" distL="114300" distR="114300" simplePos="0" relativeHeight="251658752" behindDoc="0" locked="0" layoutInCell="1" allowOverlap="1" wp14:anchorId="6B289D7B" wp14:editId="102E738B">
              <wp:simplePos x="0" y="0"/>
              <wp:positionH relativeFrom="column">
                <wp:posOffset>-782837</wp:posOffset>
              </wp:positionH>
              <wp:positionV relativeFrom="paragraph">
                <wp:posOffset>124091</wp:posOffset>
              </wp:positionV>
              <wp:extent cx="7292931" cy="818707"/>
              <wp:effectExtent l="0" t="0" r="3810" b="635"/>
              <wp:wrapNone/>
              <wp:docPr id="6" name="Pole tekstowe 6"/>
              <wp:cNvGraphicFramePr/>
              <a:graphic xmlns:a="http://schemas.openxmlformats.org/drawingml/2006/main">
                <a:graphicData uri="http://schemas.microsoft.com/office/word/2010/wordprocessingShape">
                  <wps:wsp>
                    <wps:cNvSpPr txBox="1"/>
                    <wps:spPr>
                      <a:xfrm>
                        <a:off x="0" y="0"/>
                        <a:ext cx="7292931" cy="818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CC0" w:rsidRDefault="00254F85" w:rsidP="00142AB0">
                          <w:pPr>
                            <w:jc w:val="center"/>
                          </w:pPr>
                          <w:r>
                            <w:rPr>
                              <w:noProof/>
                              <w:lang w:eastAsia="pl-PL"/>
                            </w:rPr>
                            <w:drawing>
                              <wp:inline distT="0" distB="0" distL="0" distR="0" wp14:anchorId="22C86FF3" wp14:editId="7E7B85A8">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rPr>
                              <w:noProof/>
                              <w:lang w:eastAsia="pl-PL"/>
                            </w:rPr>
                            <w:t xml:space="preserve">                          </w:t>
                          </w:r>
                          <w:r>
                            <w:rPr>
                              <w:noProof/>
                              <w:lang w:eastAsia="pl-PL"/>
                            </w:rPr>
                            <w:drawing>
                              <wp:inline distT="0" distB="0" distL="0" distR="0">
                                <wp:extent cx="720725" cy="720725"/>
                                <wp:effectExtent l="0"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czar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r w:rsidR="00142AB0">
                            <w:t xml:space="preserve">  </w:t>
                          </w:r>
                          <w:r w:rsidR="00B10AAC">
                            <w:t xml:space="preserve">       </w:t>
                          </w:r>
                          <w:r>
                            <w:t xml:space="preserve">        </w:t>
                          </w:r>
                          <w:r w:rsidR="00B10AAC">
                            <w:t xml:space="preserve">        </w:t>
                          </w:r>
                          <w:r w:rsidRPr="00254F85">
                            <w:rPr>
                              <w:noProof/>
                              <w:lang w:eastAsia="pl-PL"/>
                            </w:rPr>
                            <w:drawing>
                              <wp:inline distT="0" distB="0" distL="0" distR="0">
                                <wp:extent cx="638175" cy="47434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474345"/>
                                        </a:xfrm>
                                        <a:prstGeom prst="rect">
                                          <a:avLst/>
                                        </a:prstGeom>
                                        <a:noFill/>
                                        <a:ln>
                                          <a:noFill/>
                                        </a:ln>
                                      </pic:spPr>
                                    </pic:pic>
                                  </a:graphicData>
                                </a:graphic>
                              </wp:inline>
                            </w:drawing>
                          </w:r>
                          <w:r w:rsidR="00B10AAC">
                            <w:t xml:space="preserve">              </w:t>
                          </w:r>
                          <w:r w:rsidR="00142AB0">
                            <w:t xml:space="preserve">  </w:t>
                          </w:r>
                          <w:r w:rsidR="004921D8">
                            <w:t xml:space="preserve">    </w:t>
                          </w:r>
                          <w:r w:rsidR="00142AB0">
                            <w:t xml:space="preserve">   </w:t>
                          </w:r>
                          <w:r w:rsidRPr="00254F85">
                            <w:rPr>
                              <w:noProof/>
                              <w:lang w:eastAsia="pl-PL"/>
                            </w:rPr>
                            <w:drawing>
                              <wp:inline distT="0" distB="0" distL="0" distR="0">
                                <wp:extent cx="1708150" cy="509270"/>
                                <wp:effectExtent l="0" t="0" r="635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8150" cy="509270"/>
                                        </a:xfrm>
                                        <a:prstGeom prst="rect">
                                          <a:avLst/>
                                        </a:prstGeom>
                                        <a:noFill/>
                                        <a:ln>
                                          <a:noFill/>
                                        </a:ln>
                                      </pic:spPr>
                                    </pic:pic>
                                  </a:graphicData>
                                </a:graphic>
                              </wp:inline>
                            </w:drawing>
                          </w:r>
                          <w:r w:rsidR="00142AB0">
                            <w:t xml:space="preserve">   </w:t>
                          </w:r>
                          <w:r w:rsidR="004921D8">
                            <w:t xml:space="preserve">  </w:t>
                          </w:r>
                          <w:r w:rsidR="00B10AAC">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7" type="#_x0000_t202" style="position:absolute;margin-left:-61.65pt;margin-top:9.75pt;width:574.25pt;height:6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" fillcolor="white [3201]" stroked="f" strokeweight=".5pt">
              <v:textbox>
                <w:txbxContent>
                  <w:p w:rsidR="009C1CC0" w:rsidRDefault="00254F85" w:rsidP="00142AB0">
                    <w:pPr>
                      <w:jc w:val="center"/>
                    </w:pPr>
                    <w:r>
                      <w:rPr>
                        <w:noProof/>
                        <w:lang w:eastAsia="pl-PL"/>
                      </w:rPr>
                      <w:drawing>
                        <wp:inline distT="0" distB="0" distL="0" distR="0" wp14:anchorId="22C86FF3" wp14:editId="7E7B85A8">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5">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rPr>
                        <w:noProof/>
                        <w:lang w:eastAsia="pl-PL"/>
                      </w:rPr>
                      <w:t xml:space="preserve">                          </w:t>
                    </w:r>
                    <w:r>
                      <w:rPr>
                        <w:noProof/>
                        <w:lang w:eastAsia="pl-PL"/>
                      </w:rPr>
                      <w:drawing>
                        <wp:inline distT="0" distB="0" distL="0" distR="0">
                          <wp:extent cx="720725" cy="720725"/>
                          <wp:effectExtent l="0"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czar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r w:rsidR="00142AB0">
                      <w:t xml:space="preserve">  </w:t>
                    </w:r>
                    <w:r w:rsidR="00B10AAC">
                      <w:t xml:space="preserve">       </w:t>
                    </w:r>
                    <w:r>
                      <w:t xml:space="preserve">        </w:t>
                    </w:r>
                    <w:r w:rsidR="00B10AAC">
                      <w:t xml:space="preserve">        </w:t>
                    </w:r>
                    <w:r w:rsidRPr="00254F85">
                      <w:rPr>
                        <w:noProof/>
                        <w:lang w:eastAsia="pl-PL"/>
                      </w:rPr>
                      <w:drawing>
                        <wp:inline distT="0" distB="0" distL="0" distR="0">
                          <wp:extent cx="638175" cy="47434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474345"/>
                                  </a:xfrm>
                                  <a:prstGeom prst="rect">
                                    <a:avLst/>
                                  </a:prstGeom>
                                  <a:noFill/>
                                  <a:ln>
                                    <a:noFill/>
                                  </a:ln>
                                </pic:spPr>
                              </pic:pic>
                            </a:graphicData>
                          </a:graphic>
                        </wp:inline>
                      </w:drawing>
                    </w:r>
                    <w:r w:rsidR="00B10AAC">
                      <w:t xml:space="preserve">              </w:t>
                    </w:r>
                    <w:r w:rsidR="00142AB0">
                      <w:t xml:space="preserve">  </w:t>
                    </w:r>
                    <w:r w:rsidR="004921D8">
                      <w:t xml:space="preserve">    </w:t>
                    </w:r>
                    <w:r w:rsidR="00142AB0">
                      <w:t xml:space="preserve">   </w:t>
                    </w:r>
                    <w:r w:rsidRPr="00254F85">
                      <w:rPr>
                        <w:noProof/>
                        <w:lang w:eastAsia="pl-PL"/>
                      </w:rPr>
                      <w:drawing>
                        <wp:inline distT="0" distB="0" distL="0" distR="0">
                          <wp:extent cx="1708150" cy="509270"/>
                          <wp:effectExtent l="0" t="0" r="635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509270"/>
                                  </a:xfrm>
                                  <a:prstGeom prst="rect">
                                    <a:avLst/>
                                  </a:prstGeom>
                                  <a:noFill/>
                                  <a:ln>
                                    <a:noFill/>
                                  </a:ln>
                                </pic:spPr>
                              </pic:pic>
                            </a:graphicData>
                          </a:graphic>
                        </wp:inline>
                      </w:drawing>
                    </w:r>
                    <w:r w:rsidR="00142AB0">
                      <w:t xml:space="preserve">   </w:t>
                    </w:r>
                    <w:r w:rsidR="004921D8">
                      <w:t xml:space="preserve">  </w:t>
                    </w:r>
                    <w:r w:rsidR="00B10AAC">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BA9" w:rsidRDefault="005C5BA9" w:rsidP="00FC38C7">
      <w:pPr>
        <w:spacing w:after="0" w:line="240" w:lineRule="auto"/>
      </w:pPr>
      <w:r>
        <w:separator/>
      </w:r>
    </w:p>
  </w:footnote>
  <w:footnote w:type="continuationSeparator" w:id="0">
    <w:p w:rsidR="005C5BA9" w:rsidRDefault="005C5BA9" w:rsidP="00FC38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138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050"/>
    </w:tblGrid>
    <w:tr w:rsidR="00FC38C7" w:rsidTr="00E41479">
      <w:trPr>
        <w:trHeight w:val="1560"/>
      </w:trPr>
      <w:tc>
        <w:tcPr>
          <w:tcW w:w="2166" w:type="dxa"/>
        </w:tcPr>
        <w:p w:rsidR="00FC38C7" w:rsidRDefault="00FC38C7" w:rsidP="00E41479">
          <w:pPr>
            <w:pStyle w:val="Nagwek"/>
            <w:jc w:val="center"/>
          </w:pPr>
        </w:p>
      </w:tc>
      <w:tc>
        <w:tcPr>
          <w:tcW w:w="2623" w:type="dxa"/>
        </w:tcPr>
        <w:p w:rsidR="00FC38C7" w:rsidRDefault="00FC38C7" w:rsidP="00E41479">
          <w:pPr>
            <w:pStyle w:val="Nagwek"/>
            <w:jc w:val="center"/>
          </w:pPr>
        </w:p>
      </w:tc>
      <w:tc>
        <w:tcPr>
          <w:tcW w:w="2118" w:type="dxa"/>
        </w:tcPr>
        <w:p w:rsidR="00FC38C7" w:rsidRDefault="002E1B17" w:rsidP="00E41479">
          <w:pPr>
            <w:pStyle w:val="Nagwek"/>
            <w:ind w:left="-250" w:firstLine="142"/>
            <w:jc w:val="center"/>
          </w:pPr>
          <w:r>
            <w:t xml:space="preserve">     </w:t>
          </w:r>
        </w:p>
      </w:tc>
      <w:tc>
        <w:tcPr>
          <w:tcW w:w="2423" w:type="dxa"/>
        </w:tcPr>
        <w:p w:rsidR="00FC38C7" w:rsidRDefault="00FC38C7" w:rsidP="00E41479">
          <w:pPr>
            <w:pStyle w:val="Nagwek"/>
            <w:ind w:left="-133"/>
            <w:jc w:val="center"/>
          </w:pPr>
        </w:p>
      </w:tc>
      <w:tc>
        <w:tcPr>
          <w:tcW w:w="2050" w:type="dxa"/>
        </w:tcPr>
        <w:p w:rsidR="00FC38C7" w:rsidRDefault="00FC38C7" w:rsidP="00E41479">
          <w:pPr>
            <w:pStyle w:val="Nagwek"/>
            <w:ind w:left="-301"/>
            <w:jc w:val="center"/>
          </w:pPr>
        </w:p>
      </w:tc>
    </w:tr>
  </w:tbl>
  <w:p w:rsidR="00FC38C7" w:rsidRDefault="003A1923">
    <w:pPr>
      <w:pStyle w:val="Nagwek"/>
    </w:pPr>
    <w:r>
      <w:rPr>
        <w:noProof/>
        <w:lang w:eastAsia="pl-PL"/>
      </w:rPr>
      <mc:AlternateContent>
        <mc:Choice Requires="wps">
          <w:drawing>
            <wp:anchor distT="0" distB="0" distL="114300" distR="114300" simplePos="0" relativeHeight="251656704" behindDoc="0" locked="0" layoutInCell="1" allowOverlap="1" wp14:anchorId="173CA776" wp14:editId="0CF129BF">
              <wp:simplePos x="0" y="0"/>
              <wp:positionH relativeFrom="margin">
                <wp:align>center</wp:align>
              </wp:positionH>
              <wp:positionV relativeFrom="paragraph">
                <wp:posOffset>-1108075</wp:posOffset>
              </wp:positionV>
              <wp:extent cx="8513445" cy="1094740"/>
              <wp:effectExtent l="0" t="0" r="1905" b="0"/>
              <wp:wrapNone/>
              <wp:docPr id="14" name="Pole tekstowe 14"/>
              <wp:cNvGraphicFramePr/>
              <a:graphic xmlns:a="http://schemas.openxmlformats.org/drawingml/2006/main">
                <a:graphicData uri="http://schemas.microsoft.com/office/word/2010/wordprocessingShape">
                  <wps:wsp>
                    <wps:cNvSpPr txBox="1"/>
                    <wps:spPr>
                      <a:xfrm>
                        <a:off x="0" y="0"/>
                        <a:ext cx="8513445" cy="1094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770" w:rsidRDefault="002E1B17" w:rsidP="000C1716">
                          <w:pPr>
                            <w:spacing w:line="240" w:lineRule="auto"/>
                            <w:jc w:val="center"/>
                          </w:pPr>
                          <w:r>
                            <w:rPr>
                              <w:noProof/>
                              <w:lang w:eastAsia="pl-PL"/>
                            </w:rPr>
                            <w:drawing>
                              <wp:inline distT="0" distB="0" distL="0" distR="0" wp14:anchorId="6EE9A5C7" wp14:editId="1489BB55">
                                <wp:extent cx="1339702" cy="715889"/>
                                <wp:effectExtent l="0" t="0" r="0" b="8255"/>
                                <wp:docPr id="13" name="Obraz 13"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708" cy="715892"/>
                                        </a:xfrm>
                                        <a:prstGeom prst="rect">
                                          <a:avLst/>
                                        </a:prstGeom>
                                        <a:noFill/>
                                        <a:ln>
                                          <a:noFill/>
                                        </a:ln>
                                      </pic:spPr>
                                    </pic:pic>
                                  </a:graphicData>
                                </a:graphic>
                              </wp:inline>
                            </w:drawing>
                          </w:r>
                          <w:r w:rsidR="00E5126B">
                            <w:rPr>
                              <w:noProof/>
                              <w:lang w:eastAsia="pl-PL"/>
                            </w:rPr>
                            <w:t xml:space="preserve">     </w:t>
                          </w:r>
                          <w:r w:rsidR="00E5126B">
                            <w:rPr>
                              <w:noProof/>
                              <w:lang w:eastAsia="pl-PL"/>
                            </w:rPr>
                            <w:drawing>
                              <wp:inline distT="0" distB="0" distL="0" distR="0" wp14:anchorId="02E45F0F" wp14:editId="0E1F7840">
                                <wp:extent cx="2485011" cy="78500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NiSW.jpg"/>
                                        <pic:cNvPicPr/>
                                      </pic:nvPicPr>
                                      <pic:blipFill>
                                        <a:blip r:embed="rId2">
                                          <a:extLst>
                                            <a:ext uri="{28A0092B-C50C-407E-A947-70E740481C1C}">
                                              <a14:useLocalDpi xmlns:a14="http://schemas.microsoft.com/office/drawing/2010/main" val="0"/>
                                            </a:ext>
                                          </a:extLst>
                                        </a:blip>
                                        <a:stretch>
                                          <a:fillRect/>
                                        </a:stretch>
                                      </pic:blipFill>
                                      <pic:spPr>
                                        <a:xfrm>
                                          <a:off x="0" y="0"/>
                                          <a:ext cx="2483916" cy="784657"/>
                                        </a:xfrm>
                                        <a:prstGeom prst="rect">
                                          <a:avLst/>
                                        </a:prstGeom>
                                      </pic:spPr>
                                    </pic:pic>
                                  </a:graphicData>
                                </a:graphic>
                              </wp:inline>
                            </w:drawing>
                          </w:r>
                          <w:r>
                            <w:rPr>
                              <w:noProof/>
                              <w:lang w:eastAsia="pl-PL"/>
                            </w:rPr>
                            <w:t xml:space="preserve">   </w:t>
                          </w:r>
                          <w:r w:rsidR="00CF3542">
                            <w:rPr>
                              <w:noProof/>
                              <w:lang w:eastAsia="pl-PL"/>
                            </w:rPr>
                            <w:drawing>
                              <wp:inline distT="0" distB="0" distL="0" distR="0" wp14:anchorId="6854F2C3" wp14:editId="1DF20692">
                                <wp:extent cx="1381124" cy="544471"/>
                                <wp:effectExtent l="0" t="0" r="0" b="8255"/>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81124" cy="544471"/>
                                        </a:xfrm>
                                        <a:prstGeom prst="rect">
                                          <a:avLst/>
                                        </a:prstGeom>
                                      </pic:spPr>
                                    </pic:pic>
                                  </a:graphicData>
                                </a:graphic>
                              </wp:inline>
                            </w:drawing>
                          </w:r>
                          <w:r>
                            <w:rPr>
                              <w:noProof/>
                              <w:lang w:eastAsia="pl-PL"/>
                            </w:rPr>
                            <w:t xml:space="preserve">  </w:t>
                          </w:r>
                          <w:r w:rsidR="003A1923">
                            <w:rPr>
                              <w:noProof/>
                              <w:lang w:eastAsia="pl-PL"/>
                            </w:rPr>
                            <w:drawing>
                              <wp:inline distT="0" distB="0" distL="0" distR="0" wp14:anchorId="68F2DFCF" wp14:editId="4881010F">
                                <wp:extent cx="1903095" cy="554355"/>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4">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4" o:spid="_x0000_s1026" type="#_x0000_t202" style="position:absolute;margin-left:0;margin-top:-87.25pt;width:670.35pt;height:86.2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" fillcolor="white [3201]" stroked="f" strokeweight=".5pt">
              <v:textbox>
                <w:txbxContent>
                  <w:p w:rsidR="00412770" w:rsidRDefault="002E1B17" w:rsidP="000C1716">
                    <w:pPr>
                      <w:spacing w:line="240" w:lineRule="auto"/>
                      <w:jc w:val="center"/>
                    </w:pPr>
                    <w:r>
                      <w:rPr>
                        <w:noProof/>
                        <w:lang w:eastAsia="pl-PL"/>
                      </w:rPr>
                      <w:drawing>
                        <wp:inline distT="0" distB="0" distL="0" distR="0" wp14:anchorId="6EE9A5C7" wp14:editId="1489BB55">
                          <wp:extent cx="1339702" cy="715889"/>
                          <wp:effectExtent l="0" t="0" r="0" b="8255"/>
                          <wp:docPr id="13" name="Obraz 13"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9708" cy="715892"/>
                                  </a:xfrm>
                                  <a:prstGeom prst="rect">
                                    <a:avLst/>
                                  </a:prstGeom>
                                  <a:noFill/>
                                  <a:ln>
                                    <a:noFill/>
                                  </a:ln>
                                </pic:spPr>
                              </pic:pic>
                            </a:graphicData>
                          </a:graphic>
                        </wp:inline>
                      </w:drawing>
                    </w:r>
                    <w:r w:rsidR="00E5126B">
                      <w:rPr>
                        <w:noProof/>
                        <w:lang w:eastAsia="pl-PL"/>
                      </w:rPr>
                      <w:t xml:space="preserve">     </w:t>
                    </w:r>
                    <w:r w:rsidR="00E5126B">
                      <w:rPr>
                        <w:noProof/>
                        <w:lang w:eastAsia="pl-PL"/>
                      </w:rPr>
                      <w:drawing>
                        <wp:inline distT="0" distB="0" distL="0" distR="0" wp14:anchorId="02E45F0F" wp14:editId="0E1F7840">
                          <wp:extent cx="2485011" cy="78500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NiSW.jpg"/>
                                  <pic:cNvPicPr/>
                                </pic:nvPicPr>
                                <pic:blipFill>
                                  <a:blip r:embed="rId6">
                                    <a:extLst>
                                      <a:ext uri="{28A0092B-C50C-407E-A947-70E740481C1C}">
                                        <a14:useLocalDpi xmlns:a14="http://schemas.microsoft.com/office/drawing/2010/main" val="0"/>
                                      </a:ext>
                                    </a:extLst>
                                  </a:blip>
                                  <a:stretch>
                                    <a:fillRect/>
                                  </a:stretch>
                                </pic:blipFill>
                                <pic:spPr>
                                  <a:xfrm>
                                    <a:off x="0" y="0"/>
                                    <a:ext cx="2483916" cy="784657"/>
                                  </a:xfrm>
                                  <a:prstGeom prst="rect">
                                    <a:avLst/>
                                  </a:prstGeom>
                                </pic:spPr>
                              </pic:pic>
                            </a:graphicData>
                          </a:graphic>
                        </wp:inline>
                      </w:drawing>
                    </w:r>
                    <w:r>
                      <w:rPr>
                        <w:noProof/>
                        <w:lang w:eastAsia="pl-PL"/>
                      </w:rPr>
                      <w:t xml:space="preserve">   </w:t>
                    </w:r>
                    <w:r w:rsidR="00CF3542">
                      <w:rPr>
                        <w:noProof/>
                        <w:lang w:eastAsia="pl-PL"/>
                      </w:rPr>
                      <w:drawing>
                        <wp:inline distT="0" distB="0" distL="0" distR="0" wp14:anchorId="6854F2C3" wp14:editId="1DF20692">
                          <wp:extent cx="1381124" cy="544471"/>
                          <wp:effectExtent l="0" t="0" r="0" b="8255"/>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4" cy="544471"/>
                                  </a:xfrm>
                                  <a:prstGeom prst="rect">
                                    <a:avLst/>
                                  </a:prstGeom>
                                </pic:spPr>
                              </pic:pic>
                            </a:graphicData>
                          </a:graphic>
                        </wp:inline>
                      </w:drawing>
                    </w:r>
                    <w:r>
                      <w:rPr>
                        <w:noProof/>
                        <w:lang w:eastAsia="pl-PL"/>
                      </w:rPr>
                      <w:t xml:space="preserve">  </w:t>
                    </w:r>
                    <w:r w:rsidR="003A1923">
                      <w:rPr>
                        <w:noProof/>
                        <w:lang w:eastAsia="pl-PL"/>
                      </w:rPr>
                      <w:drawing>
                        <wp:inline distT="0" distB="0" distL="0" distR="0" wp14:anchorId="68F2DFCF" wp14:editId="4881010F">
                          <wp:extent cx="1903095" cy="554355"/>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8">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4314A17E"/>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2A"/>
    <w:multiLevelType w:val="multilevel"/>
    <w:tmpl w:val="0000002A"/>
    <w:name w:val="WW8Num42"/>
    <w:lvl w:ilvl="0">
      <w:start w:val="1"/>
      <w:numFmt w:val="decimal"/>
      <w:lvlText w:val="%1. "/>
      <w:lvlJc w:val="left"/>
      <w:pPr>
        <w:tabs>
          <w:tab w:val="num" w:pos="283"/>
        </w:tabs>
        <w:ind w:left="283" w:hanging="283"/>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A15FD4"/>
    <w:multiLevelType w:val="hybridMultilevel"/>
    <w:tmpl w:val="781672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653682"/>
    <w:multiLevelType w:val="hybridMultilevel"/>
    <w:tmpl w:val="C48251A6"/>
    <w:lvl w:ilvl="0" w:tplc="6602F93C">
      <w:start w:val="1"/>
      <w:numFmt w:val="decimal"/>
      <w:lvlText w:val="%1."/>
      <w:lvlJc w:val="left"/>
      <w:pPr>
        <w:ind w:left="1004" w:hanging="360"/>
      </w:pPr>
      <w:rPr>
        <w:rFonts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nsid w:val="0CCC13AF"/>
    <w:multiLevelType w:val="hybridMultilevel"/>
    <w:tmpl w:val="E428791A"/>
    <w:lvl w:ilvl="0" w:tplc="9432E000">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12BA0F9B"/>
    <w:multiLevelType w:val="hybridMultilevel"/>
    <w:tmpl w:val="D7DA6E26"/>
    <w:lvl w:ilvl="0" w:tplc="04150001">
      <w:start w:val="1"/>
      <w:numFmt w:val="bullet"/>
      <w:lvlText w:val=""/>
      <w:lvlJc w:val="left"/>
      <w:pPr>
        <w:ind w:left="1077" w:hanging="360"/>
      </w:pPr>
      <w:rPr>
        <w:rFonts w:ascii="Symbol" w:hAnsi="Symbol" w:hint="default"/>
      </w:rPr>
    </w:lvl>
    <w:lvl w:ilvl="1" w:tplc="24A2E4BE">
      <w:start w:val="1"/>
      <w:numFmt w:val="decimal"/>
      <w:lvlText w:val="%2."/>
      <w:lvlJc w:val="left"/>
      <w:pPr>
        <w:ind w:left="644" w:hanging="360"/>
      </w:pPr>
      <w:rPr>
        <w:rFonts w:hint="default"/>
        <w:b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1F9B24CE"/>
    <w:multiLevelType w:val="hybridMultilevel"/>
    <w:tmpl w:val="94900232"/>
    <w:lvl w:ilvl="0" w:tplc="C48CD6F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nsid w:val="2E6A4EF0"/>
    <w:multiLevelType w:val="multilevel"/>
    <w:tmpl w:val="EA0A0304"/>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8">
    <w:nsid w:val="36F5143E"/>
    <w:multiLevelType w:val="hybridMultilevel"/>
    <w:tmpl w:val="75B884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4D1A2C4A"/>
    <w:multiLevelType w:val="hybridMultilevel"/>
    <w:tmpl w:val="96D632B8"/>
    <w:lvl w:ilvl="0" w:tplc="2E223192">
      <w:start w:val="1"/>
      <w:numFmt w:val="decimal"/>
      <w:lvlText w:val="%1)"/>
      <w:lvlJc w:val="left"/>
      <w:pPr>
        <w:ind w:left="1932" w:hanging="360"/>
      </w:pPr>
      <w:rPr>
        <w:b w:val="0"/>
      </w:rPr>
    </w:lvl>
    <w:lvl w:ilvl="1" w:tplc="04150019" w:tentative="1">
      <w:start w:val="1"/>
      <w:numFmt w:val="lowerLetter"/>
      <w:lvlText w:val="%2."/>
      <w:lvlJc w:val="left"/>
      <w:pPr>
        <w:ind w:left="2652" w:hanging="360"/>
      </w:pPr>
    </w:lvl>
    <w:lvl w:ilvl="2" w:tplc="0415001B" w:tentative="1">
      <w:start w:val="1"/>
      <w:numFmt w:val="lowerRoman"/>
      <w:lvlText w:val="%3."/>
      <w:lvlJc w:val="right"/>
      <w:pPr>
        <w:ind w:left="3372" w:hanging="180"/>
      </w:pPr>
    </w:lvl>
    <w:lvl w:ilvl="3" w:tplc="0415000F" w:tentative="1">
      <w:start w:val="1"/>
      <w:numFmt w:val="decimal"/>
      <w:lvlText w:val="%4."/>
      <w:lvlJc w:val="left"/>
      <w:pPr>
        <w:ind w:left="4092" w:hanging="360"/>
      </w:pPr>
    </w:lvl>
    <w:lvl w:ilvl="4" w:tplc="04150019" w:tentative="1">
      <w:start w:val="1"/>
      <w:numFmt w:val="lowerLetter"/>
      <w:lvlText w:val="%5."/>
      <w:lvlJc w:val="left"/>
      <w:pPr>
        <w:ind w:left="4812" w:hanging="360"/>
      </w:pPr>
    </w:lvl>
    <w:lvl w:ilvl="5" w:tplc="0415001B" w:tentative="1">
      <w:start w:val="1"/>
      <w:numFmt w:val="lowerRoman"/>
      <w:lvlText w:val="%6."/>
      <w:lvlJc w:val="right"/>
      <w:pPr>
        <w:ind w:left="5532" w:hanging="180"/>
      </w:pPr>
    </w:lvl>
    <w:lvl w:ilvl="6" w:tplc="0415000F" w:tentative="1">
      <w:start w:val="1"/>
      <w:numFmt w:val="decimal"/>
      <w:lvlText w:val="%7."/>
      <w:lvlJc w:val="left"/>
      <w:pPr>
        <w:ind w:left="6252" w:hanging="360"/>
      </w:pPr>
    </w:lvl>
    <w:lvl w:ilvl="7" w:tplc="04150019" w:tentative="1">
      <w:start w:val="1"/>
      <w:numFmt w:val="lowerLetter"/>
      <w:lvlText w:val="%8."/>
      <w:lvlJc w:val="left"/>
      <w:pPr>
        <w:ind w:left="6972" w:hanging="360"/>
      </w:pPr>
    </w:lvl>
    <w:lvl w:ilvl="8" w:tplc="0415001B" w:tentative="1">
      <w:start w:val="1"/>
      <w:numFmt w:val="lowerRoman"/>
      <w:lvlText w:val="%9."/>
      <w:lvlJc w:val="right"/>
      <w:pPr>
        <w:ind w:left="7692" w:hanging="180"/>
      </w:pPr>
    </w:lvl>
  </w:abstractNum>
  <w:abstractNum w:abstractNumId="10">
    <w:nsid w:val="5EFA7468"/>
    <w:multiLevelType w:val="hybridMultilevel"/>
    <w:tmpl w:val="0DB06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68154B2C"/>
    <w:multiLevelType w:val="hybridMultilevel"/>
    <w:tmpl w:val="94B2F2A0"/>
    <w:lvl w:ilvl="0" w:tplc="04150011">
      <w:start w:val="1"/>
      <w:numFmt w:val="decimal"/>
      <w:lvlText w:val="%1)"/>
      <w:lvlJc w:val="left"/>
      <w:pPr>
        <w:ind w:left="1077"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776944F6"/>
    <w:multiLevelType w:val="hybridMultilevel"/>
    <w:tmpl w:val="47C843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0"/>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2"/>
  </w:num>
  <w:num w:numId="10">
    <w:abstractNumId w:val="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1D2"/>
    <w:rsid w:val="00065DDB"/>
    <w:rsid w:val="000B26DC"/>
    <w:rsid w:val="000C1716"/>
    <w:rsid w:val="001244B6"/>
    <w:rsid w:val="00140B9B"/>
    <w:rsid w:val="00142AB0"/>
    <w:rsid w:val="00254F85"/>
    <w:rsid w:val="002A4705"/>
    <w:rsid w:val="002C2B09"/>
    <w:rsid w:val="002E1B17"/>
    <w:rsid w:val="0030617F"/>
    <w:rsid w:val="00307C81"/>
    <w:rsid w:val="00340D9D"/>
    <w:rsid w:val="00351EF9"/>
    <w:rsid w:val="003A1923"/>
    <w:rsid w:val="003C3E69"/>
    <w:rsid w:val="003C5FA1"/>
    <w:rsid w:val="003D609A"/>
    <w:rsid w:val="00403670"/>
    <w:rsid w:val="00412770"/>
    <w:rsid w:val="00413FFA"/>
    <w:rsid w:val="004921D8"/>
    <w:rsid w:val="00496866"/>
    <w:rsid w:val="005C0377"/>
    <w:rsid w:val="005C5BA9"/>
    <w:rsid w:val="005C748D"/>
    <w:rsid w:val="006124F9"/>
    <w:rsid w:val="00633253"/>
    <w:rsid w:val="006407B8"/>
    <w:rsid w:val="006653B3"/>
    <w:rsid w:val="006A0E3F"/>
    <w:rsid w:val="007006BE"/>
    <w:rsid w:val="007055E8"/>
    <w:rsid w:val="00741385"/>
    <w:rsid w:val="007821D2"/>
    <w:rsid w:val="007D2DF0"/>
    <w:rsid w:val="00805B36"/>
    <w:rsid w:val="008430EA"/>
    <w:rsid w:val="0084489E"/>
    <w:rsid w:val="008C1FEC"/>
    <w:rsid w:val="00942FA0"/>
    <w:rsid w:val="009C1CC0"/>
    <w:rsid w:val="009C6507"/>
    <w:rsid w:val="00A46342"/>
    <w:rsid w:val="00A801FB"/>
    <w:rsid w:val="00A82CE3"/>
    <w:rsid w:val="00B10AAC"/>
    <w:rsid w:val="00B10FC7"/>
    <w:rsid w:val="00B61B9F"/>
    <w:rsid w:val="00B8212F"/>
    <w:rsid w:val="00CA32C4"/>
    <w:rsid w:val="00CC16A8"/>
    <w:rsid w:val="00CF3542"/>
    <w:rsid w:val="00D0627D"/>
    <w:rsid w:val="00E41479"/>
    <w:rsid w:val="00E5126B"/>
    <w:rsid w:val="00E729BD"/>
    <w:rsid w:val="00F27ACE"/>
    <w:rsid w:val="00F77D74"/>
    <w:rsid w:val="00FC3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D609A"/>
    <w:pPr>
      <w:ind w:left="720"/>
      <w:contextualSpacing/>
    </w:pPr>
  </w:style>
  <w:style w:type="paragraph" w:styleId="Bezodstpw">
    <w:name w:val="No Spacing"/>
    <w:uiPriority w:val="1"/>
    <w:qFormat/>
    <w:rsid w:val="009C650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D609A"/>
    <w:pPr>
      <w:ind w:left="720"/>
      <w:contextualSpacing/>
    </w:pPr>
  </w:style>
  <w:style w:type="paragraph" w:styleId="Bezodstpw">
    <w:name w:val="No Spacing"/>
    <w:uiPriority w:val="1"/>
    <w:qFormat/>
    <w:rsid w:val="009C65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0.wmf"/><Relationship Id="rId3" Type="http://schemas.openxmlformats.org/officeDocument/2006/relationships/image" Target="media/image7.wmf"/><Relationship Id="rId7" Type="http://schemas.openxmlformats.org/officeDocument/2006/relationships/image" Target="media/image70.wmf"/><Relationship Id="rId2" Type="http://schemas.openxmlformats.org/officeDocument/2006/relationships/image" Target="media/image6.jpeg"/><Relationship Id="rId1" Type="http://schemas.openxmlformats.org/officeDocument/2006/relationships/image" Target="media/image5.jpg"/><Relationship Id="rId6" Type="http://schemas.openxmlformats.org/officeDocument/2006/relationships/image" Target="media/image60.jpeg"/><Relationship Id="rId5" Type="http://schemas.openxmlformats.org/officeDocument/2006/relationships/image" Target="media/image50.jpg"/><Relationship Id="rId4" Type="http://schemas.openxmlformats.org/officeDocument/2006/relationships/image" Target="media/image8.wmf"/></Relationships>
</file>

<file path=word/_rels/header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3.jpeg"/><Relationship Id="rId7" Type="http://schemas.openxmlformats.org/officeDocument/2006/relationships/image" Target="media/image30.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20.jpg"/><Relationship Id="rId5" Type="http://schemas.openxmlformats.org/officeDocument/2006/relationships/image" Target="media/image10.jpeg"/><Relationship Id="rId4"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E2D87-490E-4FFD-A1DE-68A676A6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2283</Words>
  <Characters>13704</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Centrum Innowacji</cp:lastModifiedBy>
  <cp:revision>23</cp:revision>
  <cp:lastPrinted>2020-01-22T10:13:00Z</cp:lastPrinted>
  <dcterms:created xsi:type="dcterms:W3CDTF">2019-02-06T09:12:00Z</dcterms:created>
  <dcterms:modified xsi:type="dcterms:W3CDTF">2020-02-21T09:43:00Z</dcterms:modified>
</cp:coreProperties>
</file>