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D7" w:rsidRPr="00F16BD7" w:rsidRDefault="00F16BD7" w:rsidP="00F16BD7">
      <w:pPr>
        <w:spacing w:after="120" w:line="240" w:lineRule="auto"/>
        <w:ind w:left="-142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Lublin, 07.02.2020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UNIWERSYTET MARII CURIE - SKŁODOWSKIEJ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Plac  Marii Curie-Skłodowskiej 5, 20-031 Lublin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i/>
          <w:sz w:val="20"/>
          <w:szCs w:val="20"/>
          <w:u w:val="single"/>
          <w:lang w:eastAsia="pl-PL"/>
        </w:rPr>
      </w:pPr>
    </w:p>
    <w:p w:rsidR="00F16BD7" w:rsidRPr="00F16BD7" w:rsidRDefault="00F16BD7" w:rsidP="00F16BD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Zapytanie ofertowe nr 6/</w:t>
      </w:r>
      <w:proofErr w:type="spellStart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CTWiT</w:t>
      </w:r>
      <w:proofErr w:type="spellEnd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/2020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u w:val="single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1. Zamawiający: 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ab/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Uniwersytet Marii Curie-Skłodowskiej w Lublinie,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Pl. Marii Curie-Skłodowskiej 5; 20-031 Lublin</w:t>
      </w:r>
    </w:p>
    <w:p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2. Tryb udzielenia zamówienia:</w:t>
      </w:r>
    </w:p>
    <w:p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Postępowanie prowadzone jest na podstawie art. 4 pkt 8 ustawy z dnia 29 stycznia 2004r. Prawo zamówień publicznych (Dz. U. z 2019r. poz. 1843 </w:t>
      </w:r>
      <w:proofErr w:type="spellStart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t.j</w:t>
      </w:r>
      <w:proofErr w:type="spellEnd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.) – zwanej dalej ustawą oraz zgodnie z obowiązującym Regulaminem zamówień publicznych o wartości nie przekraczającej 30 000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F16BD7" w:rsidRPr="000C1345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3. Przedmiot zamówienia:</w:t>
      </w:r>
    </w:p>
    <w:p w:rsidR="00F16BD7" w:rsidRPr="00F16BD7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Przedmiot zamówienia realizowany w ramach projektu „Inkubator Innowacyjności 2.0” realizowanego przez konsorcjum Uniwersytetu Marii Curie - Skłodowskiej i Katolickiego Uniwersytetu Jana Pawła II, Uniwersytetu Medycznego i KUL Creative sp. z o.o., współfinansowany ze środków przeznaczonych na naukę w ramach projektu pozakonkursowego „Wsparcie zarządzania badaniami naukowymi i komercjalizacja wyników prac B+R w jednostkach naukowych i przedsiębiorstwach”, w ramach Programu Operacyjnego Inteligentny Rozwój 2014-2020 (Działanie 4.4). </w:t>
      </w:r>
    </w:p>
    <w:p w:rsidR="00F16BD7" w:rsidRPr="000C1345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0" w:name="_GoBack"/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Przedmiotem zamówienia jest usługa polegająca na  realizacji badań dermatologicznych barwników i barwionych tkanin (badanie standardowe i na skórze wrażliwej 25 probantów, badanie hipoalergiczne 15 probantów). Przygotowanie raportu z przeprowadzonych badań.</w:t>
      </w:r>
    </w:p>
    <w:p w:rsidR="00F16BD7" w:rsidRPr="000C1345" w:rsidRDefault="00F16BD7" w:rsidP="00F16BD7">
      <w:pPr>
        <w:tabs>
          <w:tab w:val="left" w:pos="426"/>
        </w:tabs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b/>
          <w:sz w:val="20"/>
          <w:szCs w:val="20"/>
          <w:lang w:eastAsia="pl-PL"/>
        </w:rPr>
        <w:t>Opis przedmiotu zamówienia – Załącznik nr 1 do niniejszego postępowania.</w:t>
      </w:r>
    </w:p>
    <w:p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Kod CPV: 73111000-3 - Laboratoryjne usługi badawcze</w:t>
      </w:r>
    </w:p>
    <w:p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b/>
          <w:sz w:val="20"/>
          <w:szCs w:val="20"/>
          <w:lang w:eastAsia="pl-PL"/>
        </w:rPr>
        <w:t>4. Warunki udziału w postępowaniu:</w:t>
      </w:r>
    </w:p>
    <w:p w:rsidR="00F16BD7" w:rsidRPr="000C1345" w:rsidRDefault="00F16BD7" w:rsidP="00F16BD7">
      <w:pPr>
        <w:suppressAutoHyphens/>
        <w:autoSpaceDN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4.1 O udzielenie zamówienia ubiegać się mogą Wykonawcy, którzy łącznie spełniają poniższe warunki udziału w postępowaniu:</w:t>
      </w:r>
    </w:p>
    <w:p w:rsidR="00F16BD7" w:rsidRPr="000C1345" w:rsidRDefault="00F16BD7" w:rsidP="00F16BD7">
      <w:pPr>
        <w:spacing w:after="12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Wykonawca dysponuje osobami (osobą) posiadającą:</w:t>
      </w:r>
    </w:p>
    <w:p w:rsidR="00F16BD7" w:rsidRPr="000C1345" w:rsidRDefault="00F16BD7" w:rsidP="00F16BD7">
      <w:pPr>
        <w:spacing w:after="12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co najmniej trzyletnie doświadczenie w wykonywaniu komercyjnych badań dermatologicznych i opiniowania w kontekście narażenia konsumenta na działanie potencjalnie niebezpiecznych związków podczas użytkowania oraz posiada stosowne uprawnienia do przeprowadzenia badań określonych w pkt. 3. Przedmiot zamówienia.</w:t>
      </w:r>
    </w:p>
    <w:p w:rsidR="00F16BD7" w:rsidRPr="000C1345" w:rsidRDefault="00F16BD7" w:rsidP="00F16BD7">
      <w:pPr>
        <w:suppressAutoHyphens/>
        <w:spacing w:after="120" w:line="240" w:lineRule="auto"/>
        <w:ind w:firstLine="57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0C1345">
        <w:rPr>
          <w:rFonts w:ascii="Calibri" w:eastAsia="Times New Roman" w:hAnsi="Calibri" w:cs="Calibri"/>
          <w:sz w:val="20"/>
          <w:szCs w:val="20"/>
          <w:lang w:eastAsia="pl-PL"/>
        </w:rPr>
        <w:t>Opis sposobu dokonania oceny spełnienia tych warunków:</w:t>
      </w:r>
    </w:p>
    <w:p w:rsidR="00F16BD7" w:rsidRPr="000C1345" w:rsidRDefault="00F16BD7" w:rsidP="00F16BD7">
      <w:pPr>
        <w:spacing w:after="120" w:line="240" w:lineRule="auto"/>
        <w:ind w:left="578"/>
        <w:contextualSpacing/>
        <w:jc w:val="both"/>
        <w:rPr>
          <w:rFonts w:ascii="Calibri" w:eastAsia="Arial Unicode MS" w:hAnsi="Calibri" w:cs="Calibri"/>
          <w:sz w:val="20"/>
          <w:szCs w:val="20"/>
          <w:lang w:eastAsia="pl-PL"/>
        </w:rPr>
      </w:pPr>
      <w:r w:rsidRPr="000C1345">
        <w:rPr>
          <w:rFonts w:ascii="Calibri" w:eastAsia="Arial Unicode MS" w:hAnsi="Calibri" w:cs="Calibri"/>
          <w:sz w:val="20"/>
          <w:szCs w:val="20"/>
          <w:lang w:eastAsia="pl-PL"/>
        </w:rPr>
        <w:t>W celu spełnienia powyższych warunków Wykonawca przedłoży Załącznik nr 3 do zapytania ofertowego.</w:t>
      </w:r>
    </w:p>
    <w:p w:rsidR="00F16BD7" w:rsidRPr="000C1345" w:rsidRDefault="00F16BD7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sz w:val="20"/>
          <w:szCs w:val="20"/>
          <w:lang w:eastAsia="pl-PL"/>
        </w:rPr>
      </w:pPr>
      <w:r w:rsidRPr="000C1345">
        <w:rPr>
          <w:rFonts w:ascii="Calibri" w:eastAsia="Arial Unicode MS" w:hAnsi="Calibri" w:cs="Calibri"/>
          <w:sz w:val="20"/>
          <w:szCs w:val="20"/>
          <w:lang w:eastAsia="pl-PL"/>
        </w:rPr>
        <w:t>Z przedłożonych dokumentów musi wynikać, iż wskazana osoba spełnia powyższe wymagania. Wykonawca zobowiązany jest do wypełnienia Załącznika nr 3 do zapytania ofertowego w sposób umożliwiający jednoznaczną ocenę spełnienia wymagań formalnych przez zaproponowaną osobę.</w:t>
      </w:r>
    </w:p>
    <w:bookmarkEnd w:id="0"/>
    <w:p w:rsidR="000C1345" w:rsidRPr="00F16BD7" w:rsidRDefault="000C1345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color w:val="FF0000"/>
          <w:sz w:val="20"/>
          <w:szCs w:val="20"/>
          <w:lang w:eastAsia="pl-PL"/>
        </w:rPr>
      </w:pPr>
    </w:p>
    <w:p w:rsidR="00F16BD7" w:rsidRPr="00F16BD7" w:rsidRDefault="00F16BD7" w:rsidP="00F16BD7">
      <w:pPr>
        <w:numPr>
          <w:ilvl w:val="1"/>
          <w:numId w:val="31"/>
        </w:numPr>
        <w:spacing w:after="12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Zakres wykluczenia</w:t>
      </w:r>
    </w:p>
    <w:p w:rsidR="00F16BD7" w:rsidRPr="00F16BD7" w:rsidRDefault="00F16BD7" w:rsidP="00F16BD7">
      <w:pPr>
        <w:suppressAutoHyphens/>
        <w:autoSpaceDN w:val="0"/>
        <w:spacing w:after="120" w:line="240" w:lineRule="auto"/>
        <w:ind w:left="-142" w:firstLine="72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Zamówienie publiczne nie może być udzielone:</w:t>
      </w:r>
    </w:p>
    <w:p w:rsidR="00F16BD7" w:rsidRPr="00F16BD7" w:rsidRDefault="00F16BD7" w:rsidP="00F16BD7">
      <w:pPr>
        <w:numPr>
          <w:ilvl w:val="0"/>
          <w:numId w:val="25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:rsidR="00F16BD7" w:rsidRPr="00F16BD7" w:rsidRDefault="00F16BD7" w:rsidP="00F16BD7">
      <w:pPr>
        <w:numPr>
          <w:ilvl w:val="0"/>
          <w:numId w:val="25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uczestniczeniu w spółce jako wspólnik spółki cywilnej lub spółki osobowej,</w:t>
      </w:r>
    </w:p>
    <w:p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posiadaniu co najmniej 10% udziałów lub akcji,</w:t>
      </w:r>
    </w:p>
    <w:p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F16BD7" w:rsidRPr="00F16BD7" w:rsidRDefault="00F16BD7" w:rsidP="00F16BD7">
      <w:pPr>
        <w:numPr>
          <w:ilvl w:val="0"/>
          <w:numId w:val="26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F16BD7" w:rsidRPr="00F16BD7" w:rsidRDefault="00F16BD7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Opis sposobu dokonania oceny spełnienia tego warunku:</w:t>
      </w:r>
    </w:p>
    <w:p w:rsidR="00F16BD7" w:rsidRDefault="00F16BD7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Wykonawca podpisując ofertę oświadcza, że wobec niego nie zachodzą powyższe przesłanki. </w:t>
      </w:r>
    </w:p>
    <w:p w:rsidR="000C1345" w:rsidRPr="00F16BD7" w:rsidRDefault="000C1345" w:rsidP="00F16BD7">
      <w:pPr>
        <w:suppressAutoHyphens/>
        <w:autoSpaceDN w:val="0"/>
        <w:spacing w:after="120" w:line="240" w:lineRule="auto"/>
        <w:ind w:left="208" w:firstLine="85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0C1345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:rsidR="00F16BD7" w:rsidRPr="00F16BD7" w:rsidRDefault="00F16BD7" w:rsidP="00F16BD7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ascii="Calibri" w:eastAsia="Times New Roman" w:hAnsi="Calibri" w:cs="Calibri"/>
          <w:i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5. Termin realizacji zamówienia:</w:t>
      </w:r>
    </w:p>
    <w:p w:rsidR="00F16BD7" w:rsidRPr="00F16BD7" w:rsidRDefault="00F16BD7" w:rsidP="00F16BD7">
      <w:pPr>
        <w:numPr>
          <w:ilvl w:val="0"/>
          <w:numId w:val="28"/>
        </w:numPr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ahoma" w:hAnsi="Calibri" w:cs="Calibri"/>
          <w:sz w:val="20"/>
          <w:szCs w:val="20"/>
          <w:lang w:eastAsia="pl-PL"/>
        </w:rPr>
        <w:t xml:space="preserve">Termin wykonania: do </w:t>
      </w:r>
      <w:r w:rsidRPr="00F16BD7">
        <w:rPr>
          <w:rFonts w:ascii="Calibri" w:eastAsia="Tahoma" w:hAnsi="Calibri" w:cs="Calibri"/>
          <w:b/>
          <w:sz w:val="20"/>
          <w:szCs w:val="20"/>
          <w:lang w:eastAsia="pl-PL"/>
        </w:rPr>
        <w:t>10.03.2020</w:t>
      </w:r>
      <w:r w:rsidRPr="00F16BD7">
        <w:rPr>
          <w:rFonts w:ascii="Calibri" w:eastAsia="Tahoma" w:hAnsi="Calibri" w:cs="Calibri"/>
          <w:sz w:val="20"/>
          <w:szCs w:val="20"/>
          <w:lang w:eastAsia="pl-PL"/>
        </w:rPr>
        <w:t xml:space="preserve"> r.</w:t>
      </w:r>
    </w:p>
    <w:p w:rsidR="000C1345" w:rsidRDefault="000C1345" w:rsidP="00F16BD7">
      <w:pPr>
        <w:spacing w:after="120" w:line="240" w:lineRule="auto"/>
        <w:ind w:left="578"/>
        <w:jc w:val="both"/>
        <w:rPr>
          <w:rFonts w:ascii="Calibri" w:eastAsia="Arial Unicode MS" w:hAnsi="Calibri" w:cs="Calibri"/>
          <w:color w:val="FF0000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6. Osoby upoważnione do kontaktu:</w:t>
      </w:r>
    </w:p>
    <w:p w:rsidR="00F16BD7" w:rsidRPr="00F16BD7" w:rsidRDefault="00F16BD7" w:rsidP="00F16BD7">
      <w:pPr>
        <w:spacing w:after="120" w:line="240" w:lineRule="auto"/>
        <w:ind w:left="284"/>
        <w:jc w:val="both"/>
        <w:rPr>
          <w:rFonts w:ascii="Calibri" w:eastAsia="Times New Roman" w:hAnsi="Calibri" w:cs="Calibri"/>
          <w:color w:val="0000FF"/>
          <w:sz w:val="20"/>
          <w:szCs w:val="20"/>
          <w:u w:val="single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- sprawy formalne: Wioletta Ostrowska tel. 81 537 55 40 </w:t>
      </w:r>
      <w:r w:rsidRPr="00F16BD7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wioletta.ostrowska</w:t>
      </w:r>
      <w:hyperlink r:id="rId9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@poczta.umcs.lublin.pl</w:t>
        </w:r>
      </w:hyperlink>
    </w:p>
    <w:p w:rsidR="00F16BD7" w:rsidRPr="00F16BD7" w:rsidRDefault="00F16BD7" w:rsidP="00F16BD7">
      <w:pPr>
        <w:spacing w:after="0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- sprawy merytoryczne: prof.  dr hab. Anna Jarosz-Wilkołazka tel. 081 537 50 44 </w:t>
      </w:r>
      <w:hyperlink r:id="rId10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anna.wilkolazka@poczta.umcs.lublin.pl</w:t>
        </w:r>
      </w:hyperlink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7. Termin związania ofertą:</w:t>
      </w:r>
    </w:p>
    <w:p w:rsidR="00F16BD7" w:rsidRDefault="00F16BD7" w:rsidP="00F16BD7">
      <w:pPr>
        <w:spacing w:after="120" w:line="240" w:lineRule="auto"/>
        <w:ind w:left="-142" w:firstLine="56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Okres związania ofertą wynosi 30 dni licząc od upływu terminu składania ofert.</w:t>
      </w:r>
    </w:p>
    <w:p w:rsidR="000C1345" w:rsidRPr="00F16BD7" w:rsidRDefault="000C1345" w:rsidP="00F16BD7">
      <w:pPr>
        <w:spacing w:after="120" w:line="240" w:lineRule="auto"/>
        <w:ind w:left="-142" w:firstLine="56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8. Opis sposobu przygotowania oferty: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Ofertę należy sporządzić zgodnie z wzorcowym formularzem oferty stanowiącym załącznik  nr 2 do niniejszego zaproszenia.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Oferta może być złożona w formie pisemnej lub elektronicznej,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 przypadku składania oferty w wersji elektronicznej wszystkie dokumenty po podpisaniu powinny zostać zeskanowane. 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Na ofertę składają się:</w:t>
      </w:r>
    </w:p>
    <w:p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Załącznik nr 2 – Formularz oferty,</w:t>
      </w:r>
    </w:p>
    <w:p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Załącznik nr 3 - </w:t>
      </w:r>
      <w:r w:rsidRPr="00F16BD7">
        <w:rPr>
          <w:rFonts w:ascii="Calibri" w:eastAsia="Times New Roman" w:hAnsi="Calibri" w:cs="Calibri"/>
          <w:bCs/>
          <w:sz w:val="20"/>
          <w:szCs w:val="20"/>
          <w:lang w:eastAsia="pl-PL"/>
        </w:rPr>
        <w:t>Wykaz osób,</w:t>
      </w:r>
    </w:p>
    <w:p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Pełnomocnictwo do podpisania oferty, o ile umocowanie do dokonania przedmiotowej czynności nie wynika z dokumentów rejestrowych załączonych do oferty, złożone w formie oryginału lub kopii potwierdzonej za zgodność z oryginałem przez notariusza – jeśli dotyczy.</w:t>
      </w:r>
    </w:p>
    <w:p w:rsidR="00F16BD7" w:rsidRPr="00F16BD7" w:rsidRDefault="00F16BD7" w:rsidP="00F16BD7">
      <w:pPr>
        <w:numPr>
          <w:ilvl w:val="1"/>
          <w:numId w:val="27"/>
        </w:numPr>
        <w:tabs>
          <w:tab w:val="left" w:pos="426"/>
        </w:tabs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Dokumenty potwierdzające wykształcenie i doświadczenie zawodowe, zgodnie z pkt. 4 niniejszego zapytania.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 przypadku, gdy załącznikiem do oferty jest kopia dokumentu, musi być ona potwierdzona za zgodność z oryginałem przez Wykonawcę poprzez dodanie adnotacji: „za zgodność z oryginałem”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br/>
        <w:t xml:space="preserve">i umieszczenie daty oraz podpisu upoważnionego przedstawiciela. 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Wszystkie strony oferty, a także miejsca, w których Wykonawca naniósł zmiany, winny być parafowane przez osobę podpisującą ofertę.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Wykonawca winien zamieścić ofertę w kopercie która będzie zaadresowane na Zamawiającego i będzie posiadać oznaczenia: dotyczy</w:t>
      </w:r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 xml:space="preserve"> 6/</w:t>
      </w:r>
      <w:proofErr w:type="spellStart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CTWiT</w:t>
      </w:r>
      <w:proofErr w:type="spellEnd"/>
      <w:r w:rsidRPr="00F16BD7"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  <w:t>/2020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Nie otwierać przed: 17.02.2020 do godziny 13.00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oraz, nazwę i adres lub pieczęć firmową Wykonawcy lub przesłać mailem na adres </w:t>
      </w:r>
      <w:hyperlink r:id="rId11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biznes@umcs.pl</w:t>
        </w:r>
      </w:hyperlink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Koszty opracowania i złożenia oferty ponosi Wykonawca.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Nie dopuszcza się składania ofert częściowych.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Nie dopuszcza się składania ofert wariantowych.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Zamawiający do powyższego postępowania nie przewiduje zastosowania procedury </w:t>
      </w:r>
      <w:proofErr w:type="spellStart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odwołań</w:t>
      </w:r>
      <w:proofErr w:type="spellEnd"/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Zamówienie jest współfinansowane ze środków Unii Europejskiej w ramach Europejskiego Funduszu Rozwoju Regionalnego.</w:t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Każdy Wykonawca może złożyć tylko jedną ofertę.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ab/>
      </w:r>
    </w:p>
    <w:p w:rsidR="00F16BD7" w:rsidRP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Oferty złożone po terminie nie będą rozpatrywane.</w:t>
      </w:r>
    </w:p>
    <w:p w:rsidR="00F16BD7" w:rsidRDefault="00F16BD7" w:rsidP="00F16BD7">
      <w:pPr>
        <w:numPr>
          <w:ilvl w:val="0"/>
          <w:numId w:val="27"/>
        </w:num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Wykonawca może przed upływem terminu składania ofert zmienić lub wycofać swoją ofertę.</w:t>
      </w:r>
    </w:p>
    <w:p w:rsidR="000C1345" w:rsidRPr="00F16BD7" w:rsidRDefault="000C1345" w:rsidP="000C1345">
      <w:pPr>
        <w:tabs>
          <w:tab w:val="left" w:pos="426"/>
        </w:tabs>
        <w:spacing w:after="120" w:line="240" w:lineRule="auto"/>
        <w:ind w:left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9. Miejsce i termin składania i otwarcia ofert:</w:t>
      </w:r>
    </w:p>
    <w:p w:rsidR="00F16BD7" w:rsidRPr="00F16BD7" w:rsidRDefault="00F16BD7" w:rsidP="00F16BD7">
      <w:pPr>
        <w:numPr>
          <w:ilvl w:val="0"/>
          <w:numId w:val="24"/>
        </w:numPr>
        <w:spacing w:after="120" w:line="240" w:lineRule="auto"/>
        <w:ind w:left="714" w:hanging="357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hyperlink r:id="rId12" w:history="1">
        <w:r w:rsidRPr="00F16BD7"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eastAsia="pl-PL"/>
          </w:rPr>
          <w:t>biznes@umcs.pl</w:t>
        </w:r>
      </w:hyperlink>
      <w:r w:rsidRPr="00F16BD7">
        <w:rPr>
          <w:rFonts w:ascii="Calibri" w:eastAsia="Times New Roman" w:hAnsi="Calibri" w:cs="Calibri"/>
          <w:color w:val="0000FF"/>
          <w:sz w:val="20"/>
          <w:szCs w:val="20"/>
          <w:u w:val="single"/>
          <w:lang w:eastAsia="pl-PL"/>
        </w:rPr>
        <w:t xml:space="preserve"> 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w terminie do dnia 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17.02.2020 do godz. 13.00 </w:t>
      </w:r>
    </w:p>
    <w:p w:rsidR="00F16BD7" w:rsidRDefault="00F16BD7" w:rsidP="00F16BD7">
      <w:pPr>
        <w:numPr>
          <w:ilvl w:val="0"/>
          <w:numId w:val="24"/>
        </w:numPr>
        <w:spacing w:after="120" w:line="240" w:lineRule="auto"/>
        <w:ind w:left="714" w:hanging="357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Oferty zostaną otwarte 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w dniu 17.02.2020  godz. 13.10</w:t>
      </w: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 w siedzibie Zamawiającego: Uniwersytet Marii Curie-Skłodowskiej, pl. M. Curie-Skłodowskiej 5; 20-031 Lublin, budynek Rektoratu, piętro XII, pokój 1213.</w:t>
      </w:r>
    </w:p>
    <w:p w:rsidR="000C1345" w:rsidRPr="00F16BD7" w:rsidRDefault="000C1345" w:rsidP="000C1345">
      <w:pPr>
        <w:spacing w:after="120" w:line="240" w:lineRule="auto"/>
        <w:ind w:left="714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10</w:t>
      </w: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. Kryteria oceny ofert.</w:t>
      </w:r>
    </w:p>
    <w:p w:rsidR="00F16BD7" w:rsidRDefault="00F16BD7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Kryterium oceny ofert jest cena 100%. Ofertą najkorzystniejszą będzie oferta z najniższą ceną, spełniająca wymagania Zamawiającego.</w:t>
      </w:r>
    </w:p>
    <w:p w:rsidR="000C1345" w:rsidRDefault="000C1345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0C1345" w:rsidRPr="00F16BD7" w:rsidRDefault="000C1345" w:rsidP="00F16BD7">
      <w:pPr>
        <w:spacing w:after="120" w:line="240" w:lineRule="auto"/>
        <w:ind w:left="-142" w:firstLine="850"/>
        <w:jc w:val="both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lastRenderedPageBreak/>
        <w:t>11. Nieudzielenie zamówienia:</w:t>
      </w:r>
    </w:p>
    <w:p w:rsidR="00F16BD7" w:rsidRPr="00F16BD7" w:rsidRDefault="00F16BD7" w:rsidP="00F16BD7">
      <w:pPr>
        <w:numPr>
          <w:ilvl w:val="0"/>
          <w:numId w:val="29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Zamawiającemu przysługuje prawo zamknięcia niniejszego postępowania bez wybierania którejkolwiek z ofert.</w:t>
      </w:r>
    </w:p>
    <w:p w:rsidR="00F16BD7" w:rsidRDefault="00F16BD7" w:rsidP="00F16BD7">
      <w:pPr>
        <w:numPr>
          <w:ilvl w:val="0"/>
          <w:numId w:val="29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Zamawiający zastrzega sobie możliwość unieważnienia postępowania bez podania przyczyn.</w:t>
      </w:r>
    </w:p>
    <w:p w:rsidR="000C1345" w:rsidRPr="00F16BD7" w:rsidRDefault="000C1345" w:rsidP="000C1345">
      <w:pPr>
        <w:spacing w:after="120" w:line="240" w:lineRule="auto"/>
        <w:ind w:left="72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b/>
          <w:sz w:val="20"/>
          <w:szCs w:val="20"/>
          <w:lang w:eastAsia="pl-PL"/>
        </w:rPr>
        <w:t>12. Zawarcie umowy:</w:t>
      </w:r>
    </w:p>
    <w:p w:rsidR="00F16BD7" w:rsidRPr="00F16BD7" w:rsidRDefault="00F16BD7" w:rsidP="00F16BD7">
      <w:pPr>
        <w:spacing w:after="120" w:line="240" w:lineRule="auto"/>
        <w:ind w:left="708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Zamawiający zawrze umowę z Wykonawcą, który złożył najkorzystniejszą ofertę, spełniającą wszystkie wymagania Zamawiającego. Wzór umowy stanowi załącznik nr 4.  </w:t>
      </w: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</w:p>
    <w:p w:rsidR="00F16BD7" w:rsidRPr="00F16BD7" w:rsidRDefault="00F16BD7" w:rsidP="00F16BD7">
      <w:pPr>
        <w:spacing w:after="120" w:line="240" w:lineRule="auto"/>
        <w:ind w:left="-142"/>
        <w:jc w:val="both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Załączniki:</w:t>
      </w:r>
    </w:p>
    <w:p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1 Opis przedmiotu zamówienia</w:t>
      </w:r>
    </w:p>
    <w:p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2 Formularz oferty</w:t>
      </w:r>
    </w:p>
    <w:p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>Nr 3 Wykaz osób</w:t>
      </w:r>
    </w:p>
    <w:p w:rsidR="00F16BD7" w:rsidRPr="00F16BD7" w:rsidRDefault="00F16BD7" w:rsidP="00F16BD7">
      <w:pPr>
        <w:numPr>
          <w:ilvl w:val="0"/>
          <w:numId w:val="30"/>
        </w:numPr>
        <w:spacing w:after="120" w:line="240" w:lineRule="auto"/>
        <w:jc w:val="both"/>
        <w:rPr>
          <w:rFonts w:ascii="Calibri" w:eastAsia="Times New Roman" w:hAnsi="Calibri" w:cs="Calibri"/>
          <w:i/>
          <w:sz w:val="20"/>
          <w:szCs w:val="20"/>
          <w:lang w:eastAsia="pl-PL"/>
        </w:rPr>
      </w:pPr>
      <w:r w:rsidRPr="00F16BD7">
        <w:rPr>
          <w:rFonts w:ascii="Calibri" w:eastAsia="Times New Roman" w:hAnsi="Calibri" w:cs="Calibri"/>
          <w:sz w:val="20"/>
          <w:szCs w:val="20"/>
          <w:lang w:eastAsia="pl-PL"/>
        </w:rPr>
        <w:t xml:space="preserve">Nr 4 Wzór umowy </w:t>
      </w:r>
    </w:p>
    <w:p w:rsidR="00CE43BE" w:rsidRPr="00CE43BE" w:rsidRDefault="00CE43BE" w:rsidP="00F16BD7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13"/>
      <w:footerReference w:type="defaul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432E000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CC37A4"/>
    <w:multiLevelType w:val="multilevel"/>
    <w:tmpl w:val="65C25160"/>
    <w:lvl w:ilvl="0">
      <w:start w:val="1"/>
      <w:numFmt w:val="decimal"/>
      <w:lvlText w:val="%1)"/>
      <w:lvlJc w:val="left"/>
      <w:pPr>
        <w:ind w:left="2618" w:hanging="360"/>
      </w:pPr>
    </w:lvl>
    <w:lvl w:ilvl="1">
      <w:start w:val="1"/>
      <w:numFmt w:val="lowerLetter"/>
      <w:lvlText w:val="%2."/>
      <w:lvlJc w:val="left"/>
      <w:pPr>
        <w:ind w:left="3338" w:hanging="360"/>
      </w:pPr>
    </w:lvl>
    <w:lvl w:ilvl="2">
      <w:start w:val="1"/>
      <w:numFmt w:val="lowerRoman"/>
      <w:lvlText w:val="%3."/>
      <w:lvlJc w:val="right"/>
      <w:pPr>
        <w:ind w:left="4058" w:hanging="180"/>
      </w:pPr>
    </w:lvl>
    <w:lvl w:ilvl="3">
      <w:start w:val="1"/>
      <w:numFmt w:val="decimal"/>
      <w:lvlText w:val="%4."/>
      <w:lvlJc w:val="left"/>
      <w:pPr>
        <w:ind w:left="4778" w:hanging="360"/>
      </w:pPr>
    </w:lvl>
    <w:lvl w:ilvl="4">
      <w:start w:val="1"/>
      <w:numFmt w:val="lowerLetter"/>
      <w:lvlText w:val="%5."/>
      <w:lvlJc w:val="left"/>
      <w:pPr>
        <w:ind w:left="5498" w:hanging="360"/>
      </w:pPr>
    </w:lvl>
    <w:lvl w:ilvl="5">
      <w:start w:val="1"/>
      <w:numFmt w:val="lowerRoman"/>
      <w:lvlText w:val="%6."/>
      <w:lvlJc w:val="right"/>
      <w:pPr>
        <w:ind w:left="6218" w:hanging="180"/>
      </w:pPr>
    </w:lvl>
    <w:lvl w:ilvl="6">
      <w:start w:val="1"/>
      <w:numFmt w:val="decimal"/>
      <w:lvlText w:val="%7."/>
      <w:lvlJc w:val="left"/>
      <w:pPr>
        <w:ind w:left="6938" w:hanging="360"/>
      </w:pPr>
    </w:lvl>
    <w:lvl w:ilvl="7">
      <w:start w:val="1"/>
      <w:numFmt w:val="lowerLetter"/>
      <w:lvlText w:val="%8."/>
      <w:lvlJc w:val="left"/>
      <w:pPr>
        <w:ind w:left="7658" w:hanging="360"/>
      </w:pPr>
    </w:lvl>
    <w:lvl w:ilvl="8">
      <w:start w:val="1"/>
      <w:numFmt w:val="lowerRoman"/>
      <w:lvlText w:val="%9."/>
      <w:lvlJc w:val="right"/>
      <w:pPr>
        <w:ind w:left="8378" w:hanging="180"/>
      </w:pPr>
    </w:lvl>
  </w:abstractNum>
  <w:abstractNum w:abstractNumId="9">
    <w:nsid w:val="262F044E"/>
    <w:multiLevelType w:val="multilevel"/>
    <w:tmpl w:val="B88C6BB0"/>
    <w:lvl w:ilvl="0">
      <w:start w:val="1"/>
      <w:numFmt w:val="decimal"/>
      <w:lvlText w:val="%1)"/>
      <w:lvlJc w:val="left"/>
      <w:pPr>
        <w:ind w:left="1068" w:hanging="360"/>
      </w:pPr>
      <w:rPr>
        <w:b w:val="0"/>
        <w:sz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28865167"/>
    <w:multiLevelType w:val="multilevel"/>
    <w:tmpl w:val="2D0EC2FA"/>
    <w:lvl w:ilvl="0">
      <w:start w:val="1"/>
      <w:numFmt w:val="bullet"/>
      <w:lvlText w:val=""/>
      <w:lvlJc w:val="left"/>
      <w:pPr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1">
    <w:nsid w:val="2AF41E52"/>
    <w:multiLevelType w:val="multilevel"/>
    <w:tmpl w:val="B8FC34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3">
    <w:nsid w:val="312401D1"/>
    <w:multiLevelType w:val="hybridMultilevel"/>
    <w:tmpl w:val="1FEE4B4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C4DD1"/>
    <w:multiLevelType w:val="hybridMultilevel"/>
    <w:tmpl w:val="6B24E04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79775A"/>
    <w:multiLevelType w:val="multilevel"/>
    <w:tmpl w:val="1E32BB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57173"/>
    <w:multiLevelType w:val="multilevel"/>
    <w:tmpl w:val="0F6046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40280A8F"/>
    <w:multiLevelType w:val="hybridMultilevel"/>
    <w:tmpl w:val="95F68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0505A"/>
    <w:multiLevelType w:val="multilevel"/>
    <w:tmpl w:val="09B8525C"/>
    <w:lvl w:ilvl="0">
      <w:start w:val="1"/>
      <w:numFmt w:val="decimal"/>
      <w:lvlText w:val="%1)"/>
      <w:lvlJc w:val="left"/>
      <w:pPr>
        <w:ind w:left="2136" w:hanging="360"/>
      </w:pPr>
      <w:rPr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2">
    <w:nsid w:val="4E8D3FAD"/>
    <w:multiLevelType w:val="multilevel"/>
    <w:tmpl w:val="11462FA6"/>
    <w:lvl w:ilvl="0">
      <w:start w:val="1"/>
      <w:numFmt w:val="bullet"/>
      <w:lvlText w:val=""/>
      <w:lvlJc w:val="left"/>
      <w:pPr>
        <w:ind w:left="2302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3022" w:hanging="360"/>
      </w:pPr>
    </w:lvl>
    <w:lvl w:ilvl="2">
      <w:start w:val="1"/>
      <w:numFmt w:val="lowerRoman"/>
      <w:lvlText w:val="%3."/>
      <w:lvlJc w:val="right"/>
      <w:pPr>
        <w:ind w:left="3742" w:hanging="180"/>
      </w:pPr>
    </w:lvl>
    <w:lvl w:ilvl="3">
      <w:start w:val="1"/>
      <w:numFmt w:val="decimal"/>
      <w:lvlText w:val="%4."/>
      <w:lvlJc w:val="left"/>
      <w:pPr>
        <w:ind w:left="4462" w:hanging="360"/>
      </w:pPr>
    </w:lvl>
    <w:lvl w:ilvl="4">
      <w:start w:val="1"/>
      <w:numFmt w:val="lowerLetter"/>
      <w:lvlText w:val="%5."/>
      <w:lvlJc w:val="left"/>
      <w:pPr>
        <w:ind w:left="5182" w:hanging="360"/>
      </w:pPr>
    </w:lvl>
    <w:lvl w:ilvl="5">
      <w:start w:val="1"/>
      <w:numFmt w:val="lowerRoman"/>
      <w:lvlText w:val="%6."/>
      <w:lvlJc w:val="right"/>
      <w:pPr>
        <w:ind w:left="5902" w:hanging="180"/>
      </w:pPr>
    </w:lvl>
    <w:lvl w:ilvl="6">
      <w:start w:val="1"/>
      <w:numFmt w:val="decimal"/>
      <w:lvlText w:val="%7."/>
      <w:lvlJc w:val="left"/>
      <w:pPr>
        <w:ind w:left="6622" w:hanging="360"/>
      </w:pPr>
    </w:lvl>
    <w:lvl w:ilvl="7">
      <w:start w:val="1"/>
      <w:numFmt w:val="lowerLetter"/>
      <w:lvlText w:val="%8."/>
      <w:lvlJc w:val="left"/>
      <w:pPr>
        <w:ind w:left="7342" w:hanging="360"/>
      </w:pPr>
    </w:lvl>
    <w:lvl w:ilvl="8">
      <w:start w:val="1"/>
      <w:numFmt w:val="lowerRoman"/>
      <w:lvlText w:val="%9."/>
      <w:lvlJc w:val="right"/>
      <w:pPr>
        <w:ind w:left="8062" w:hanging="180"/>
      </w:pPr>
    </w:lvl>
  </w:abstractNum>
  <w:abstractNum w:abstractNumId="23">
    <w:nsid w:val="50311CFB"/>
    <w:multiLevelType w:val="hybridMultilevel"/>
    <w:tmpl w:val="E676C428"/>
    <w:lvl w:ilvl="0" w:tplc="C25CCA2C">
      <w:start w:val="1"/>
      <w:numFmt w:val="decimal"/>
      <w:lvlText w:val="%1)"/>
      <w:lvlJc w:val="left"/>
      <w:pPr>
        <w:ind w:left="261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4">
    <w:nsid w:val="56EE435E"/>
    <w:multiLevelType w:val="multilevel"/>
    <w:tmpl w:val="6B90E9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25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5B48AC"/>
    <w:multiLevelType w:val="hybridMultilevel"/>
    <w:tmpl w:val="9CEA5A76"/>
    <w:lvl w:ilvl="0" w:tplc="FA9829D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29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706034"/>
    <w:multiLevelType w:val="multilevel"/>
    <w:tmpl w:val="59E4EF9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4"/>
  </w:num>
  <w:num w:numId="9">
    <w:abstractNumId w:val="3"/>
  </w:num>
  <w:num w:numId="10">
    <w:abstractNumId w:val="14"/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6"/>
  </w:num>
  <w:num w:numId="14">
    <w:abstractNumId w:val="17"/>
  </w:num>
  <w:num w:numId="15">
    <w:abstractNumId w:val="8"/>
  </w:num>
  <w:num w:numId="16">
    <w:abstractNumId w:val="22"/>
  </w:num>
  <w:num w:numId="17">
    <w:abstractNumId w:val="9"/>
  </w:num>
  <w:num w:numId="18">
    <w:abstractNumId w:val="30"/>
  </w:num>
  <w:num w:numId="19">
    <w:abstractNumId w:val="19"/>
  </w:num>
  <w:num w:numId="20">
    <w:abstractNumId w:val="11"/>
  </w:num>
  <w:num w:numId="21">
    <w:abstractNumId w:val="10"/>
  </w:num>
  <w:num w:numId="22">
    <w:abstractNumId w:val="16"/>
  </w:num>
  <w:num w:numId="23">
    <w:abstractNumId w:val="27"/>
  </w:num>
  <w:num w:numId="24">
    <w:abstractNumId w:val="0"/>
  </w:num>
  <w:num w:numId="25">
    <w:abstractNumId w:val="23"/>
  </w:num>
  <w:num w:numId="26">
    <w:abstractNumId w:val="28"/>
  </w:num>
  <w:num w:numId="27">
    <w:abstractNumId w:val="15"/>
  </w:num>
  <w:num w:numId="28">
    <w:abstractNumId w:val="13"/>
  </w:num>
  <w:num w:numId="29">
    <w:abstractNumId w:val="18"/>
  </w:num>
  <w:num w:numId="30">
    <w:abstractNumId w:val="2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345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5F1377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16BD7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iznes@umc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znes@umcs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nna.wilkolaz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anusz.chlebowicz@poczta.umcs.lublin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D2422-1C9F-41E3-9568-F0C1402F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1159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21</cp:revision>
  <cp:lastPrinted>2020-01-22T10:13:00Z</cp:lastPrinted>
  <dcterms:created xsi:type="dcterms:W3CDTF">2019-02-06T09:12:00Z</dcterms:created>
  <dcterms:modified xsi:type="dcterms:W3CDTF">2020-02-07T12:34:00Z</dcterms:modified>
</cp:coreProperties>
</file>