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791B9" w14:textId="77777777" w:rsidR="009D7844" w:rsidRDefault="009D7844">
      <w:pPr>
        <w:rPr>
          <w:rFonts w:ascii="Arial" w:hAnsi="Arial" w:cs="Arial"/>
          <w:sz w:val="20"/>
          <w:szCs w:val="20"/>
          <w:lang w:val="en-GB"/>
        </w:rPr>
      </w:pPr>
    </w:p>
    <w:p w14:paraId="6AEE0E71" w14:textId="77777777" w:rsidR="009D7844" w:rsidRDefault="009D7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p w14:paraId="49ACF3A5" w14:textId="77777777" w:rsidR="009D7844" w:rsidRDefault="0032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r>
        <w:rPr>
          <w:rFonts w:ascii="Arial" w:eastAsia="Times New Roman" w:hAnsi="Arial" w:cs="Arial"/>
          <w:sz w:val="20"/>
          <w:szCs w:val="20"/>
          <w:lang w:val="en-GB" w:eastAsia="pl-PL"/>
        </w:rPr>
        <w:t>Basic information about the subject (independent of the cycle)</w:t>
      </w:r>
    </w:p>
    <w:p w14:paraId="0B0BDEAE" w14:textId="77777777" w:rsidR="009D7844" w:rsidRDefault="009D7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9212" w:type="dxa"/>
        <w:tblLook w:val="04A0" w:firstRow="1" w:lastRow="0" w:firstColumn="1" w:lastColumn="0" w:noHBand="0" w:noVBand="1"/>
      </w:tblPr>
      <w:tblGrid>
        <w:gridCol w:w="2801"/>
        <w:gridCol w:w="6411"/>
      </w:tblGrid>
      <w:tr w:rsidR="009D7844" w14:paraId="2EAD0C0D" w14:textId="77777777">
        <w:tc>
          <w:tcPr>
            <w:tcW w:w="2801" w:type="dxa"/>
            <w:shd w:val="clear" w:color="auto" w:fill="auto"/>
          </w:tcPr>
          <w:p w14:paraId="616A759A" w14:textId="77777777" w:rsidR="009D7844" w:rsidRDefault="00321B5F">
            <w:pPr>
              <w:spacing w:after="0" w:line="240" w:lineRule="auto"/>
              <w:rPr>
                <w:rFonts w:ascii="Arial" w:hAnsi="Arial" w:cs="Arial"/>
                <w:b/>
                <w:sz w:val="20"/>
                <w:szCs w:val="20"/>
                <w:lang w:val="en-GB"/>
              </w:rPr>
            </w:pPr>
            <w:r>
              <w:rPr>
                <w:rFonts w:ascii="Arial" w:hAnsi="Arial" w:cs="Arial"/>
                <w:b/>
                <w:sz w:val="20"/>
                <w:szCs w:val="20"/>
                <w:lang w:val="en-GB"/>
              </w:rPr>
              <w:t>Module name</w:t>
            </w:r>
          </w:p>
        </w:tc>
        <w:tc>
          <w:tcPr>
            <w:tcW w:w="6410" w:type="dxa"/>
            <w:shd w:val="clear" w:color="auto" w:fill="auto"/>
          </w:tcPr>
          <w:p w14:paraId="4C2E7E38" w14:textId="77777777" w:rsidR="009D7844" w:rsidRDefault="00321B5F">
            <w:pPr>
              <w:spacing w:after="0" w:line="240" w:lineRule="auto"/>
            </w:pPr>
            <w:r>
              <w:rPr>
                <w:rFonts w:ascii="Arial" w:hAnsi="Arial" w:cs="Arial"/>
                <w:b/>
                <w:sz w:val="20"/>
                <w:szCs w:val="20"/>
                <w:lang w:val="en-GB"/>
              </w:rPr>
              <w:t>AI Programming 1</w:t>
            </w:r>
          </w:p>
        </w:tc>
      </w:tr>
      <w:tr w:rsidR="009D7844" w14:paraId="6BDCEDCE" w14:textId="77777777">
        <w:tc>
          <w:tcPr>
            <w:tcW w:w="2801" w:type="dxa"/>
            <w:shd w:val="clear" w:color="auto" w:fill="auto"/>
          </w:tcPr>
          <w:p w14:paraId="3FB4232B"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Erasmus code</w:t>
            </w:r>
          </w:p>
        </w:tc>
        <w:tc>
          <w:tcPr>
            <w:tcW w:w="6410" w:type="dxa"/>
            <w:shd w:val="clear" w:color="auto" w:fill="auto"/>
          </w:tcPr>
          <w:p w14:paraId="7CB5F74B" w14:textId="77777777" w:rsidR="009D7844" w:rsidRDefault="009D7844">
            <w:pPr>
              <w:spacing w:after="0" w:line="240" w:lineRule="auto"/>
              <w:rPr>
                <w:rFonts w:ascii="Arial" w:hAnsi="Arial" w:cs="Arial"/>
                <w:sz w:val="20"/>
                <w:szCs w:val="20"/>
                <w:lang w:val="en-GB"/>
              </w:rPr>
            </w:pPr>
          </w:p>
        </w:tc>
      </w:tr>
      <w:tr w:rsidR="009D7844" w14:paraId="5855BAD0" w14:textId="77777777">
        <w:tc>
          <w:tcPr>
            <w:tcW w:w="2801" w:type="dxa"/>
            <w:shd w:val="clear" w:color="auto" w:fill="auto"/>
          </w:tcPr>
          <w:p w14:paraId="159BF7E4"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ISCED code</w:t>
            </w:r>
          </w:p>
        </w:tc>
        <w:tc>
          <w:tcPr>
            <w:tcW w:w="6410" w:type="dxa"/>
            <w:shd w:val="clear" w:color="auto" w:fill="auto"/>
          </w:tcPr>
          <w:p w14:paraId="1B81A9A4" w14:textId="77777777" w:rsidR="009D7844" w:rsidRDefault="009D7844">
            <w:pPr>
              <w:spacing w:after="0" w:line="240" w:lineRule="auto"/>
              <w:rPr>
                <w:rFonts w:ascii="Arial" w:hAnsi="Arial" w:cs="Arial"/>
                <w:sz w:val="20"/>
                <w:szCs w:val="20"/>
                <w:lang w:val="en-GB"/>
              </w:rPr>
            </w:pPr>
          </w:p>
        </w:tc>
      </w:tr>
      <w:tr w:rsidR="009D7844" w14:paraId="7F883FF7" w14:textId="77777777">
        <w:tc>
          <w:tcPr>
            <w:tcW w:w="2801" w:type="dxa"/>
            <w:shd w:val="clear" w:color="auto" w:fill="auto"/>
          </w:tcPr>
          <w:p w14:paraId="6BECAD4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Language of instruction</w:t>
            </w:r>
          </w:p>
        </w:tc>
        <w:tc>
          <w:tcPr>
            <w:tcW w:w="6410" w:type="dxa"/>
            <w:shd w:val="clear" w:color="auto" w:fill="auto"/>
          </w:tcPr>
          <w:p w14:paraId="71C07653"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English</w:t>
            </w:r>
          </w:p>
        </w:tc>
      </w:tr>
      <w:tr w:rsidR="009D7844" w14:paraId="1F1BFE36" w14:textId="77777777">
        <w:tc>
          <w:tcPr>
            <w:tcW w:w="2801" w:type="dxa"/>
            <w:shd w:val="clear" w:color="auto" w:fill="auto"/>
          </w:tcPr>
          <w:p w14:paraId="290AE3A3"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Website</w:t>
            </w:r>
          </w:p>
        </w:tc>
        <w:tc>
          <w:tcPr>
            <w:tcW w:w="6410" w:type="dxa"/>
            <w:shd w:val="clear" w:color="auto" w:fill="auto"/>
          </w:tcPr>
          <w:p w14:paraId="21CBB643" w14:textId="77777777" w:rsidR="009D7844" w:rsidRDefault="009D7844">
            <w:pPr>
              <w:spacing w:after="0" w:line="240" w:lineRule="auto"/>
              <w:rPr>
                <w:rFonts w:ascii="Arial" w:hAnsi="Arial" w:cs="Arial"/>
                <w:sz w:val="20"/>
                <w:szCs w:val="20"/>
                <w:lang w:val="en-GB"/>
              </w:rPr>
            </w:pPr>
          </w:p>
        </w:tc>
      </w:tr>
      <w:tr w:rsidR="009D7844" w14:paraId="188A9BC1" w14:textId="77777777">
        <w:tc>
          <w:tcPr>
            <w:tcW w:w="2801" w:type="dxa"/>
            <w:shd w:val="clear" w:color="auto" w:fill="auto"/>
          </w:tcPr>
          <w:p w14:paraId="0FF4173E"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Prerequisites</w:t>
            </w:r>
          </w:p>
        </w:tc>
        <w:tc>
          <w:tcPr>
            <w:tcW w:w="6410" w:type="dxa"/>
            <w:shd w:val="clear" w:color="auto" w:fill="auto"/>
          </w:tcPr>
          <w:p w14:paraId="222C4CCA" w14:textId="77777777" w:rsidR="009D7844" w:rsidRDefault="00321B5F">
            <w:pPr>
              <w:spacing w:after="0" w:line="240" w:lineRule="auto"/>
              <w:rPr>
                <w:rFonts w:ascii="Arial" w:hAnsi="Arial" w:cs="Arial"/>
                <w:sz w:val="20"/>
                <w:szCs w:val="20"/>
              </w:rPr>
            </w:pPr>
            <w:r>
              <w:rPr>
                <w:rFonts w:ascii="Arial" w:hAnsi="Arial" w:cs="Arial"/>
                <w:sz w:val="20"/>
                <w:szCs w:val="20"/>
                <w:lang w:val="en-GB"/>
              </w:rPr>
              <w:t>None.</w:t>
            </w:r>
            <w:r>
              <w:rPr>
                <w:rFonts w:ascii="Arial" w:hAnsi="Arial" w:cs="Arial"/>
                <w:sz w:val="20"/>
                <w:szCs w:val="20"/>
              </w:rPr>
              <w:t xml:space="preserve"> Introductory course.</w:t>
            </w:r>
          </w:p>
        </w:tc>
      </w:tr>
      <w:tr w:rsidR="009D7844" w:rsidRPr="00321B5F" w14:paraId="76A9C040" w14:textId="77777777">
        <w:tc>
          <w:tcPr>
            <w:tcW w:w="2801" w:type="dxa"/>
            <w:shd w:val="clear" w:color="auto" w:fill="auto"/>
          </w:tcPr>
          <w:p w14:paraId="188601B3"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ECTS points hour equivalents</w:t>
            </w:r>
          </w:p>
        </w:tc>
        <w:tc>
          <w:tcPr>
            <w:tcW w:w="6410" w:type="dxa"/>
            <w:shd w:val="clear" w:color="auto" w:fill="auto"/>
          </w:tcPr>
          <w:p w14:paraId="67FBE78C" w14:textId="77777777" w:rsidR="009D7844" w:rsidRDefault="00321B5F">
            <w:pPr>
              <w:spacing w:after="0" w:line="240" w:lineRule="auto"/>
              <w:rPr>
                <w:rFonts w:ascii="Arial" w:eastAsia="Times New Roman" w:hAnsi="Arial" w:cs="Arial"/>
                <w:sz w:val="20"/>
                <w:szCs w:val="20"/>
                <w:lang w:val="en-GB"/>
              </w:rPr>
            </w:pPr>
            <w:r>
              <w:rPr>
                <w:rFonts w:ascii="Arial" w:eastAsia="Times New Roman" w:hAnsi="Arial" w:cs="Arial"/>
                <w:bCs/>
                <w:sz w:val="20"/>
                <w:szCs w:val="20"/>
                <w:lang w:val="en-GB"/>
              </w:rPr>
              <w:t xml:space="preserve">Contact </w:t>
            </w:r>
            <w:r>
              <w:rPr>
                <w:rFonts w:ascii="Arial" w:eastAsia="Times New Roman" w:hAnsi="Arial" w:cs="Arial"/>
                <w:bCs/>
                <w:sz w:val="20"/>
                <w:szCs w:val="20"/>
                <w:lang w:val="en-GB"/>
              </w:rPr>
              <w:t>hours (work with an academic teacher)</w:t>
            </w:r>
            <w:r>
              <w:rPr>
                <w:rFonts w:ascii="Arial" w:eastAsia="Times New Roman" w:hAnsi="Arial" w:cs="Arial"/>
                <w:sz w:val="20"/>
                <w:szCs w:val="20"/>
                <w:lang w:val="en-GB"/>
              </w:rPr>
              <w:t>: 30</w:t>
            </w:r>
            <w:r>
              <w:rPr>
                <w:rFonts w:ascii="Arial" w:eastAsia="Times New Roman" w:hAnsi="Arial" w:cs="Arial"/>
                <w:sz w:val="20"/>
                <w:szCs w:val="20"/>
                <w:lang w:val="en-GB"/>
              </w:rPr>
              <w:br/>
            </w:r>
            <w:r>
              <w:rPr>
                <w:rFonts w:ascii="Arial" w:eastAsia="Times New Roman" w:hAnsi="Arial" w:cs="Arial"/>
                <w:bCs/>
                <w:sz w:val="20"/>
                <w:szCs w:val="20"/>
                <w:lang w:val="en-GB"/>
              </w:rPr>
              <w:t>Total number of hours with an academic teacher: 60</w:t>
            </w:r>
            <w:r>
              <w:rPr>
                <w:rFonts w:ascii="Arial" w:eastAsia="Times New Roman" w:hAnsi="Arial" w:cs="Arial"/>
                <w:sz w:val="20"/>
                <w:szCs w:val="20"/>
                <w:lang w:val="en-GB"/>
              </w:rPr>
              <w:br/>
            </w:r>
            <w:r>
              <w:rPr>
                <w:rFonts w:ascii="Arial" w:eastAsia="Times New Roman" w:hAnsi="Arial" w:cs="Arial"/>
                <w:bCs/>
                <w:sz w:val="20"/>
                <w:szCs w:val="20"/>
                <w:lang w:val="en-GB"/>
              </w:rPr>
              <w:t>Non-contact hours (students' own work): 120</w:t>
            </w:r>
          </w:p>
          <w:p w14:paraId="45EED68D" w14:textId="77777777" w:rsidR="009D7844" w:rsidRDefault="00321B5F">
            <w:pPr>
              <w:spacing w:after="0" w:line="240" w:lineRule="auto"/>
              <w:rPr>
                <w:rFonts w:ascii="Arial" w:hAnsi="Arial" w:cs="Arial"/>
                <w:sz w:val="20"/>
                <w:szCs w:val="20"/>
                <w:lang w:val="en-GB"/>
              </w:rPr>
            </w:pPr>
            <w:r>
              <w:rPr>
                <w:rFonts w:ascii="Arial" w:eastAsia="Times New Roman" w:hAnsi="Arial" w:cs="Arial"/>
                <w:bCs/>
                <w:sz w:val="20"/>
                <w:szCs w:val="20"/>
                <w:lang w:val="en-GB"/>
              </w:rPr>
              <w:t>Total number of ECTS points for the module: 6 ECTS</w:t>
            </w:r>
          </w:p>
        </w:tc>
      </w:tr>
      <w:tr w:rsidR="009D7844" w14:paraId="44E62C1F" w14:textId="77777777">
        <w:tc>
          <w:tcPr>
            <w:tcW w:w="2801" w:type="dxa"/>
            <w:shd w:val="clear" w:color="auto" w:fill="auto"/>
          </w:tcPr>
          <w:p w14:paraId="69416011"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Educational outcomes verification methods</w:t>
            </w:r>
          </w:p>
        </w:tc>
        <w:tc>
          <w:tcPr>
            <w:tcW w:w="6410" w:type="dxa"/>
            <w:shd w:val="clear" w:color="auto" w:fill="auto"/>
          </w:tcPr>
          <w:p w14:paraId="0C0F6018"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Coding exam</w:t>
            </w:r>
          </w:p>
        </w:tc>
      </w:tr>
      <w:tr w:rsidR="009D7844" w14:paraId="2A3EB877" w14:textId="77777777">
        <w:tc>
          <w:tcPr>
            <w:tcW w:w="2801" w:type="dxa"/>
            <w:shd w:val="clear" w:color="auto" w:fill="auto"/>
          </w:tcPr>
          <w:p w14:paraId="4D376BF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Description</w:t>
            </w:r>
          </w:p>
        </w:tc>
        <w:tc>
          <w:tcPr>
            <w:tcW w:w="6410" w:type="dxa"/>
            <w:shd w:val="clear" w:color="auto" w:fill="auto"/>
          </w:tcPr>
          <w:p w14:paraId="6235C03D" w14:textId="77777777" w:rsidR="009D7844" w:rsidRPr="00321B5F" w:rsidRDefault="00321B5F">
            <w:pPr>
              <w:spacing w:after="0" w:line="240" w:lineRule="auto"/>
              <w:jc w:val="both"/>
              <w:rPr>
                <w:lang w:val="en-US"/>
              </w:rPr>
            </w:pPr>
            <w:r>
              <w:rPr>
                <w:rFonts w:ascii="Arial" w:hAnsi="Arial" w:cs="Arial"/>
                <w:sz w:val="20"/>
                <w:szCs w:val="20"/>
                <w:lang w:val="en-US"/>
              </w:rPr>
              <w:t>The course is intended as an introduction to basic concepts, issues and methods of programming of the LISP language, widely used in artificial intelligence. Depending on the students’ background and expectations, another programming language, Python, recen</w:t>
            </w:r>
            <w:r>
              <w:rPr>
                <w:rFonts w:ascii="Arial" w:hAnsi="Arial" w:cs="Arial"/>
                <w:sz w:val="20"/>
                <w:szCs w:val="20"/>
                <w:lang w:val="en-US"/>
              </w:rPr>
              <w:t>tly widely used to AI applications, may also be discussed.</w:t>
            </w:r>
          </w:p>
          <w:p w14:paraId="431CD860" w14:textId="77777777" w:rsidR="009D7844" w:rsidRPr="00321B5F" w:rsidRDefault="00321B5F">
            <w:pPr>
              <w:spacing w:after="0" w:line="240" w:lineRule="auto"/>
              <w:jc w:val="both"/>
              <w:rPr>
                <w:lang w:val="en-US"/>
              </w:rPr>
            </w:pPr>
            <w:r>
              <w:rPr>
                <w:rFonts w:ascii="Arial" w:hAnsi="Arial" w:cs="Arial"/>
                <w:sz w:val="20"/>
                <w:szCs w:val="20"/>
                <w:lang w:val="en-US"/>
              </w:rPr>
              <w:t>Teaching areas are related to both the using the programming environment itself and its applications in solving simple practical problems, with particular focus on artificial intelligence. In all t</w:t>
            </w:r>
            <w:r>
              <w:rPr>
                <w:rFonts w:ascii="Arial" w:hAnsi="Arial" w:cs="Arial"/>
                <w:sz w:val="20"/>
                <w:szCs w:val="20"/>
                <w:lang w:val="en-US"/>
              </w:rPr>
              <w:t>hese areas so-called free software and professional English terminology will be used.</w:t>
            </w:r>
          </w:p>
          <w:p w14:paraId="44A5AA26" w14:textId="77777777" w:rsidR="009D7844" w:rsidRDefault="009D7844">
            <w:pPr>
              <w:spacing w:after="0" w:line="240" w:lineRule="auto"/>
              <w:jc w:val="both"/>
              <w:rPr>
                <w:rFonts w:ascii="Arial" w:hAnsi="Arial" w:cs="Arial"/>
                <w:sz w:val="20"/>
                <w:szCs w:val="20"/>
                <w:lang w:val="en-US"/>
              </w:rPr>
            </w:pPr>
          </w:p>
          <w:p w14:paraId="227D5464" w14:textId="77777777" w:rsidR="009D7844" w:rsidRDefault="00321B5F">
            <w:pPr>
              <w:spacing w:after="0" w:line="240" w:lineRule="auto"/>
              <w:jc w:val="both"/>
            </w:pPr>
            <w:r>
              <w:rPr>
                <w:rFonts w:ascii="Arial" w:hAnsi="Arial" w:cs="Arial"/>
                <w:sz w:val="20"/>
                <w:szCs w:val="20"/>
                <w:lang w:val="en-US"/>
              </w:rPr>
              <w:t>Subject contents:</w:t>
            </w:r>
          </w:p>
          <w:p w14:paraId="3D1B38F9" w14:textId="77777777" w:rsidR="009D7844" w:rsidRPr="00321B5F" w:rsidRDefault="00321B5F">
            <w:pPr>
              <w:numPr>
                <w:ilvl w:val="0"/>
                <w:numId w:val="1"/>
              </w:numPr>
              <w:spacing w:after="0" w:line="240" w:lineRule="auto"/>
              <w:jc w:val="both"/>
              <w:rPr>
                <w:lang w:val="en-US"/>
              </w:rPr>
            </w:pPr>
            <w:r>
              <w:rPr>
                <w:rFonts w:ascii="Arial" w:hAnsi="Arial" w:cs="Arial"/>
                <w:sz w:val="20"/>
                <w:szCs w:val="20"/>
                <w:lang w:val="en-US"/>
              </w:rPr>
              <w:t>The language origins and specific features</w:t>
            </w:r>
          </w:p>
          <w:p w14:paraId="58658E95" w14:textId="678D52CE" w:rsidR="009D7844" w:rsidRPr="00321B5F" w:rsidRDefault="00321B5F">
            <w:pPr>
              <w:numPr>
                <w:ilvl w:val="0"/>
                <w:numId w:val="1"/>
              </w:numPr>
              <w:spacing w:after="0" w:line="240" w:lineRule="auto"/>
              <w:jc w:val="both"/>
              <w:rPr>
                <w:lang w:val="en-US"/>
              </w:rPr>
            </w:pPr>
            <w:r>
              <w:rPr>
                <w:rFonts w:ascii="Arial" w:hAnsi="Arial" w:cs="Arial"/>
                <w:sz w:val="20"/>
                <w:szCs w:val="20"/>
                <w:lang w:val="en-US"/>
              </w:rPr>
              <w:t>Working with the language interpreter and using the IDE (Integrated Development Environment</w:t>
            </w:r>
            <w:r>
              <w:rPr>
                <w:rFonts w:ascii="Arial" w:hAnsi="Arial" w:cs="Arial"/>
                <w:sz w:val="20"/>
                <w:szCs w:val="20"/>
                <w:lang w:val="en-US"/>
              </w:rPr>
              <w:t>)</w:t>
            </w:r>
            <w:bookmarkStart w:id="0" w:name="_GoBack"/>
            <w:bookmarkEnd w:id="0"/>
            <w:r>
              <w:rPr>
                <w:rFonts w:ascii="Arial" w:hAnsi="Arial" w:cs="Arial"/>
                <w:sz w:val="20"/>
                <w:szCs w:val="20"/>
                <w:lang w:val="en-US"/>
              </w:rPr>
              <w:t xml:space="preserve"> </w:t>
            </w:r>
          </w:p>
          <w:p w14:paraId="4B1BDA12" w14:textId="77777777" w:rsidR="009D7844" w:rsidRDefault="00321B5F">
            <w:pPr>
              <w:numPr>
                <w:ilvl w:val="0"/>
                <w:numId w:val="1"/>
              </w:numPr>
              <w:spacing w:after="0" w:line="240" w:lineRule="auto"/>
              <w:jc w:val="both"/>
            </w:pPr>
            <w:r>
              <w:rPr>
                <w:rFonts w:ascii="Arial" w:hAnsi="Arial" w:cs="Arial"/>
                <w:sz w:val="20"/>
                <w:szCs w:val="20"/>
                <w:lang w:val="en-US"/>
              </w:rPr>
              <w:t xml:space="preserve">Basic symbolic data types </w:t>
            </w:r>
          </w:p>
          <w:p w14:paraId="0689CC9E" w14:textId="77777777" w:rsidR="009D7844" w:rsidRDefault="00321B5F">
            <w:pPr>
              <w:numPr>
                <w:ilvl w:val="0"/>
                <w:numId w:val="1"/>
              </w:numPr>
              <w:spacing w:after="0" w:line="240" w:lineRule="auto"/>
              <w:jc w:val="both"/>
            </w:pPr>
            <w:r>
              <w:rPr>
                <w:rFonts w:ascii="Arial" w:hAnsi="Arial" w:cs="Arial"/>
                <w:sz w:val="20"/>
                <w:szCs w:val="20"/>
                <w:lang w:val="en-US"/>
              </w:rPr>
              <w:t>Basic arithmetic functions, nested functions</w:t>
            </w:r>
          </w:p>
          <w:p w14:paraId="6F7B8856" w14:textId="77777777" w:rsidR="009D7844" w:rsidRDefault="00321B5F">
            <w:pPr>
              <w:numPr>
                <w:ilvl w:val="0"/>
                <w:numId w:val="1"/>
              </w:numPr>
              <w:spacing w:after="0" w:line="240" w:lineRule="auto"/>
              <w:jc w:val="both"/>
            </w:pPr>
            <w:r>
              <w:rPr>
                <w:rFonts w:ascii="Arial" w:hAnsi="Arial" w:cs="Arial"/>
                <w:sz w:val="20"/>
                <w:szCs w:val="20"/>
                <w:lang w:val="en-US"/>
              </w:rPr>
              <w:t>Basic operations on lists</w:t>
            </w:r>
          </w:p>
          <w:p w14:paraId="712A3B42" w14:textId="77777777" w:rsidR="009D7844" w:rsidRDefault="00321B5F">
            <w:pPr>
              <w:numPr>
                <w:ilvl w:val="0"/>
                <w:numId w:val="1"/>
              </w:numPr>
              <w:spacing w:after="0" w:line="240" w:lineRule="auto"/>
              <w:jc w:val="both"/>
            </w:pPr>
            <w:r>
              <w:rPr>
                <w:rFonts w:ascii="Arial" w:hAnsi="Arial" w:cs="Arial"/>
                <w:sz w:val="20"/>
                <w:szCs w:val="20"/>
                <w:lang w:val="en-US"/>
              </w:rPr>
              <w:t>Handling errors</w:t>
            </w:r>
          </w:p>
          <w:p w14:paraId="7C304218" w14:textId="77777777" w:rsidR="009D7844" w:rsidRDefault="00321B5F">
            <w:pPr>
              <w:numPr>
                <w:ilvl w:val="0"/>
                <w:numId w:val="1"/>
              </w:numPr>
              <w:spacing w:after="0" w:line="240" w:lineRule="auto"/>
              <w:jc w:val="both"/>
            </w:pPr>
            <w:r>
              <w:rPr>
                <w:rFonts w:ascii="Arial" w:hAnsi="Arial" w:cs="Arial"/>
                <w:sz w:val="20"/>
                <w:szCs w:val="20"/>
                <w:lang w:val="en-US"/>
              </w:rPr>
              <w:t>Defining functions</w:t>
            </w:r>
          </w:p>
          <w:p w14:paraId="62647AF1" w14:textId="77777777" w:rsidR="009D7844" w:rsidRDefault="00321B5F">
            <w:pPr>
              <w:numPr>
                <w:ilvl w:val="0"/>
                <w:numId w:val="1"/>
              </w:numPr>
              <w:spacing w:after="0" w:line="240" w:lineRule="auto"/>
              <w:jc w:val="both"/>
            </w:pPr>
            <w:r>
              <w:rPr>
                <w:rFonts w:ascii="Arial" w:hAnsi="Arial" w:cs="Arial"/>
                <w:sz w:val="20"/>
                <w:szCs w:val="20"/>
                <w:lang w:val="en-US"/>
              </w:rPr>
              <w:t>Predicate functions, logical predicates</w:t>
            </w:r>
          </w:p>
          <w:p w14:paraId="43CD62DE" w14:textId="77777777" w:rsidR="009D7844" w:rsidRDefault="00321B5F">
            <w:pPr>
              <w:numPr>
                <w:ilvl w:val="0"/>
                <w:numId w:val="1"/>
              </w:numPr>
              <w:spacing w:after="0" w:line="240" w:lineRule="auto"/>
              <w:jc w:val="both"/>
            </w:pPr>
            <w:r>
              <w:rPr>
                <w:rFonts w:ascii="Arial" w:hAnsi="Arial" w:cs="Arial"/>
                <w:sz w:val="20"/>
                <w:szCs w:val="20"/>
                <w:lang w:val="en-US"/>
              </w:rPr>
              <w:t>Conditional processing</w:t>
            </w:r>
          </w:p>
          <w:p w14:paraId="3956A708" w14:textId="77777777" w:rsidR="009D7844" w:rsidRPr="00321B5F" w:rsidRDefault="00321B5F">
            <w:pPr>
              <w:numPr>
                <w:ilvl w:val="0"/>
                <w:numId w:val="1"/>
              </w:numPr>
              <w:spacing w:after="0" w:line="240" w:lineRule="auto"/>
              <w:jc w:val="both"/>
              <w:rPr>
                <w:lang w:val="en-US"/>
              </w:rPr>
            </w:pPr>
            <w:r>
              <w:rPr>
                <w:rFonts w:ascii="Arial" w:hAnsi="Arial" w:cs="Arial"/>
                <w:sz w:val="20"/>
                <w:szCs w:val="20"/>
                <w:lang w:val="en-US"/>
              </w:rPr>
              <w:t>Programming style: auxiliary functions, program debugging ru</w:t>
            </w:r>
            <w:r>
              <w:rPr>
                <w:rFonts w:ascii="Arial" w:hAnsi="Arial" w:cs="Arial"/>
                <w:sz w:val="20"/>
                <w:szCs w:val="20"/>
                <w:lang w:val="en-US"/>
              </w:rPr>
              <w:t>les</w:t>
            </w:r>
          </w:p>
          <w:p w14:paraId="4C52A337" w14:textId="77777777" w:rsidR="009D7844" w:rsidRDefault="00321B5F">
            <w:pPr>
              <w:numPr>
                <w:ilvl w:val="0"/>
                <w:numId w:val="1"/>
              </w:numPr>
              <w:spacing w:after="0" w:line="240" w:lineRule="auto"/>
              <w:jc w:val="both"/>
            </w:pPr>
            <w:r>
              <w:rPr>
                <w:rFonts w:ascii="Arial" w:hAnsi="Arial" w:cs="Arial"/>
                <w:sz w:val="20"/>
                <w:szCs w:val="20"/>
                <w:lang w:val="en-US"/>
              </w:rPr>
              <w:t>Local and global variables</w:t>
            </w:r>
          </w:p>
          <w:p w14:paraId="194C4F7F" w14:textId="77777777" w:rsidR="009D7844" w:rsidRDefault="00321B5F">
            <w:pPr>
              <w:numPr>
                <w:ilvl w:val="0"/>
                <w:numId w:val="1"/>
              </w:numPr>
              <w:spacing w:after="0" w:line="240" w:lineRule="auto"/>
              <w:jc w:val="both"/>
            </w:pPr>
            <w:r>
              <w:rPr>
                <w:rFonts w:ascii="Arial" w:hAnsi="Arial" w:cs="Arial"/>
                <w:sz w:val="20"/>
                <w:szCs w:val="20"/>
                <w:lang w:val="en-US"/>
              </w:rPr>
              <w:t>I / O operations</w:t>
            </w:r>
          </w:p>
          <w:p w14:paraId="1F927ECD" w14:textId="77777777" w:rsidR="009D7844" w:rsidRPr="00321B5F" w:rsidRDefault="00321B5F">
            <w:pPr>
              <w:numPr>
                <w:ilvl w:val="0"/>
                <w:numId w:val="1"/>
              </w:numPr>
              <w:spacing w:after="0" w:line="240" w:lineRule="auto"/>
              <w:jc w:val="both"/>
              <w:rPr>
                <w:lang w:val="en-US"/>
              </w:rPr>
            </w:pPr>
            <w:r>
              <w:rPr>
                <w:rFonts w:ascii="Arial" w:hAnsi="Arial" w:cs="Arial"/>
                <w:sz w:val="20"/>
                <w:szCs w:val="20"/>
                <w:lang w:val="en-US"/>
              </w:rPr>
              <w:t xml:space="preserve">Review of basic iterative and recursive techniques of the language </w:t>
            </w:r>
          </w:p>
          <w:p w14:paraId="521732C6" w14:textId="77777777" w:rsidR="009D7844" w:rsidRDefault="00321B5F">
            <w:pPr>
              <w:numPr>
                <w:ilvl w:val="0"/>
                <w:numId w:val="1"/>
              </w:numPr>
              <w:spacing w:after="0" w:line="240" w:lineRule="auto"/>
              <w:jc w:val="both"/>
            </w:pPr>
            <w:r>
              <w:rPr>
                <w:rFonts w:ascii="Arial" w:hAnsi="Arial" w:cs="Arial"/>
                <w:sz w:val="20"/>
                <w:szCs w:val="20"/>
                <w:lang w:val="en-US"/>
              </w:rPr>
              <w:t>Solving simple practic</w:t>
            </w:r>
            <w:bookmarkStart w:id="1" w:name="__UnoMark__3668_1507842135"/>
            <w:bookmarkEnd w:id="1"/>
            <w:r>
              <w:rPr>
                <w:rFonts w:ascii="Arial" w:hAnsi="Arial" w:cs="Arial"/>
                <w:sz w:val="20"/>
                <w:szCs w:val="20"/>
                <w:lang w:val="en-US"/>
              </w:rPr>
              <w:t>a</w:t>
            </w:r>
            <w:bookmarkStart w:id="2" w:name="__UnoMark__3669_1507842135"/>
            <w:bookmarkEnd w:id="2"/>
            <w:r>
              <w:rPr>
                <w:rFonts w:ascii="Arial" w:hAnsi="Arial" w:cs="Arial"/>
                <w:sz w:val="20"/>
                <w:szCs w:val="20"/>
                <w:lang w:val="en-US"/>
              </w:rPr>
              <w:t>l</w:t>
            </w:r>
            <w:bookmarkStart w:id="3" w:name="__UnoMark__3670_1507842135"/>
            <w:bookmarkEnd w:id="3"/>
            <w:r>
              <w:rPr>
                <w:rFonts w:ascii="Arial" w:hAnsi="Arial" w:cs="Arial"/>
                <w:sz w:val="20"/>
                <w:szCs w:val="20"/>
                <w:lang w:val="en-US"/>
              </w:rPr>
              <w:t xml:space="preserve"> </w:t>
            </w:r>
            <w:bookmarkStart w:id="4" w:name="__UnoMark__3671_1507842135"/>
            <w:bookmarkEnd w:id="4"/>
            <w:r>
              <w:rPr>
                <w:rFonts w:ascii="Arial" w:hAnsi="Arial" w:cs="Arial"/>
                <w:sz w:val="20"/>
                <w:szCs w:val="20"/>
                <w:lang w:val="en-US"/>
              </w:rPr>
              <w:t>p</w:t>
            </w:r>
            <w:bookmarkStart w:id="5" w:name="__UnoMark__3672_1507842135"/>
            <w:bookmarkEnd w:id="5"/>
            <w:r>
              <w:rPr>
                <w:rFonts w:ascii="Arial" w:hAnsi="Arial" w:cs="Arial"/>
                <w:sz w:val="20"/>
                <w:szCs w:val="20"/>
                <w:lang w:val="en-US"/>
              </w:rPr>
              <w:t>r</w:t>
            </w:r>
            <w:bookmarkStart w:id="6" w:name="__UnoMark__3673_1507842135"/>
            <w:bookmarkEnd w:id="6"/>
            <w:r>
              <w:rPr>
                <w:rFonts w:ascii="Arial" w:hAnsi="Arial" w:cs="Arial"/>
                <w:sz w:val="20"/>
                <w:szCs w:val="20"/>
                <w:lang w:val="en-US"/>
              </w:rPr>
              <w:t>o</w:t>
            </w:r>
            <w:bookmarkStart w:id="7" w:name="__UnoMark__3674_1507842135"/>
            <w:bookmarkEnd w:id="7"/>
            <w:r>
              <w:rPr>
                <w:rFonts w:ascii="Arial" w:hAnsi="Arial" w:cs="Arial"/>
                <w:sz w:val="20"/>
                <w:szCs w:val="20"/>
                <w:lang w:val="en-US"/>
              </w:rPr>
              <w:t>b</w:t>
            </w:r>
            <w:bookmarkStart w:id="8" w:name="__UnoMark__3675_1507842135"/>
            <w:bookmarkEnd w:id="8"/>
            <w:r>
              <w:rPr>
                <w:rFonts w:ascii="Arial" w:hAnsi="Arial" w:cs="Arial"/>
                <w:sz w:val="20"/>
                <w:szCs w:val="20"/>
                <w:lang w:val="en-US"/>
              </w:rPr>
              <w:t>l</w:t>
            </w:r>
            <w:bookmarkStart w:id="9" w:name="__UnoMark__3676_1507842135"/>
            <w:bookmarkEnd w:id="9"/>
            <w:r>
              <w:rPr>
                <w:rFonts w:ascii="Arial" w:hAnsi="Arial" w:cs="Arial"/>
                <w:sz w:val="20"/>
                <w:szCs w:val="20"/>
                <w:lang w:val="en-US"/>
              </w:rPr>
              <w:t>e</w:t>
            </w:r>
            <w:bookmarkStart w:id="10" w:name="__UnoMark__3677_1507842135"/>
            <w:bookmarkEnd w:id="10"/>
            <w:r>
              <w:rPr>
                <w:rFonts w:ascii="Arial" w:hAnsi="Arial" w:cs="Arial"/>
                <w:sz w:val="20"/>
                <w:szCs w:val="20"/>
                <w:lang w:val="en-US"/>
              </w:rPr>
              <w:t>m</w:t>
            </w:r>
            <w:bookmarkStart w:id="11" w:name="__UnoMark__3678_1507842135"/>
            <w:bookmarkEnd w:id="11"/>
            <w:r>
              <w:rPr>
                <w:rFonts w:ascii="Arial" w:hAnsi="Arial" w:cs="Arial"/>
                <w:sz w:val="20"/>
                <w:szCs w:val="20"/>
                <w:lang w:val="en-US"/>
              </w:rPr>
              <w:t>s</w:t>
            </w:r>
            <w:bookmarkStart w:id="12" w:name="__UnoMark__3679_1507842135"/>
            <w:bookmarkEnd w:id="12"/>
          </w:p>
          <w:p w14:paraId="5F03A786" w14:textId="77777777" w:rsidR="009D7844" w:rsidRDefault="009D7844">
            <w:pPr>
              <w:spacing w:after="0" w:line="240" w:lineRule="auto"/>
              <w:jc w:val="both"/>
              <w:rPr>
                <w:rFonts w:ascii="Arial" w:hAnsi="Arial" w:cs="Arial"/>
                <w:sz w:val="20"/>
                <w:szCs w:val="20"/>
                <w:lang w:val="en-US"/>
              </w:rPr>
            </w:pPr>
          </w:p>
        </w:tc>
      </w:tr>
      <w:tr w:rsidR="009D7844" w14:paraId="281286F1" w14:textId="77777777">
        <w:tc>
          <w:tcPr>
            <w:tcW w:w="2801" w:type="dxa"/>
            <w:shd w:val="clear" w:color="auto" w:fill="auto"/>
          </w:tcPr>
          <w:p w14:paraId="43377F94"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Practice</w:t>
            </w:r>
          </w:p>
        </w:tc>
        <w:tc>
          <w:tcPr>
            <w:tcW w:w="6410" w:type="dxa"/>
            <w:shd w:val="clear" w:color="auto" w:fill="auto"/>
          </w:tcPr>
          <w:p w14:paraId="43261C25"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None</w:t>
            </w:r>
          </w:p>
        </w:tc>
      </w:tr>
    </w:tbl>
    <w:p w14:paraId="69CF9AAC" w14:textId="77777777" w:rsidR="009D7844" w:rsidRDefault="009D7844">
      <w:pPr>
        <w:pStyle w:val="HTMLPreformatted"/>
        <w:rPr>
          <w:rFonts w:ascii="Arial" w:hAnsi="Arial" w:cs="Arial"/>
          <w:lang w:val="en-GB"/>
        </w:rPr>
      </w:pPr>
    </w:p>
    <w:p w14:paraId="5C6DB17E" w14:textId="77777777" w:rsidR="009D7844" w:rsidRDefault="009D7844"/>
    <w:sectPr w:rsidR="009D78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A68"/>
    <w:multiLevelType w:val="multilevel"/>
    <w:tmpl w:val="F0CC58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3761661"/>
    <w:multiLevelType w:val="multilevel"/>
    <w:tmpl w:val="6C8EE3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844"/>
    <w:rsid w:val="00321B5F"/>
    <w:rsid w:val="009D78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C98F"/>
  <w15:docId w15:val="{3205963B-A3EF-4043-8CE4-8D23A6D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wstpniesformatowanyZnak">
    <w:name w:val="HTML - wstępnie sformatowany Znak"/>
    <w:basedOn w:val="DefaultParagraphFont"/>
    <w:uiPriority w:val="99"/>
    <w:qFormat/>
    <w:rsid w:val="00DD1534"/>
    <w:rPr>
      <w:rFonts w:ascii="Courier New" w:eastAsia="Times New Roman" w:hAnsi="Courier New" w:cs="Courier New"/>
      <w:sz w:val="20"/>
      <w:szCs w:val="20"/>
      <w:lang w:eastAsia="pl-P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TMLPreformatted">
    <w:name w:val="HTML Preformatted"/>
    <w:basedOn w:val="Normal"/>
    <w:uiPriority w:val="99"/>
    <w:unhideWhenUsed/>
    <w:qFormat/>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DD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177D-D820-439F-8D27-485429C2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240</Words>
  <Characters>1441</Characters>
  <Application>Microsoft Office Word</Application>
  <DocSecurity>0</DocSecurity>
  <Lines>12</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dc:description/>
  <cp:lastModifiedBy>Marcin Rządeczka</cp:lastModifiedBy>
  <cp:revision>45</cp:revision>
  <dcterms:created xsi:type="dcterms:W3CDTF">2016-03-30T06:11:00Z</dcterms:created>
  <dcterms:modified xsi:type="dcterms:W3CDTF">2020-02-04T14:45:00Z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