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do badań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882FAF">
        <w:rPr>
          <w:rFonts w:eastAsia="Times New Roman" w:cstheme="minorHAnsi"/>
          <w:b/>
          <w:bCs/>
          <w:sz w:val="18"/>
          <w:szCs w:val="18"/>
        </w:rPr>
        <w:t>_19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4E4CF7">
        <w:rPr>
          <w:rFonts w:eastAsia="Times New Roman" w:cstheme="minorHAnsi"/>
          <w:sz w:val="18"/>
          <w:szCs w:val="18"/>
        </w:rPr>
        <w:t>obejmujący części 1 do 4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4E4CF7">
        <w:rPr>
          <w:rFonts w:eastAsia="Times New Roman" w:cstheme="minorHAnsi"/>
          <w:b/>
          <w:color w:val="002060"/>
          <w:sz w:val="18"/>
          <w:szCs w:val="18"/>
        </w:rPr>
        <w:t>28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.01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456E0F" w:rsidRDefault="00456E0F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41B50" w:rsidRDefault="00641B50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41B50" w:rsidRDefault="00641B50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bookmarkStart w:id="0" w:name="_GoBack"/>
      <w:bookmarkEnd w:id="0"/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lastRenderedPageBreak/>
        <w:t xml:space="preserve">Oznaczenie sprawy: </w:t>
      </w:r>
      <w:r w:rsidRPr="007A34D5">
        <w:rPr>
          <w:rFonts w:eastAsia="Times New Roman" w:cstheme="minorHAnsi"/>
          <w:bCs/>
          <w:sz w:val="18"/>
          <w:szCs w:val="18"/>
        </w:rPr>
        <w:t>PUB_</w:t>
      </w:r>
      <w:r w:rsidR="004E4CF7">
        <w:rPr>
          <w:rFonts w:eastAsia="Times New Roman" w:cstheme="minorHAnsi"/>
          <w:bCs/>
          <w:sz w:val="18"/>
          <w:szCs w:val="18"/>
        </w:rPr>
        <w:t>19</w:t>
      </w:r>
      <w:r w:rsidRPr="007A34D5">
        <w:rPr>
          <w:rFonts w:eastAsia="Times New Roman" w:cstheme="minorHAnsi"/>
          <w:bCs/>
          <w:sz w:val="18"/>
          <w:szCs w:val="18"/>
        </w:rPr>
        <w:t>_20</w:t>
      </w:r>
      <w:r w:rsidR="00A9612A" w:rsidRPr="007A34D5">
        <w:rPr>
          <w:rFonts w:eastAsia="Times New Roman" w:cstheme="minorHAnsi"/>
          <w:bCs/>
          <w:sz w:val="18"/>
          <w:szCs w:val="18"/>
        </w:rPr>
        <w:t>20</w:t>
      </w:r>
      <w:r w:rsidRPr="007A34D5">
        <w:rPr>
          <w:rFonts w:eastAsia="Times New Roman" w:cstheme="minorHAnsi"/>
          <w:bCs/>
          <w:sz w:val="18"/>
          <w:szCs w:val="18"/>
        </w:rPr>
        <w:t>_D</w:t>
      </w:r>
      <w:r w:rsidR="00C923AB">
        <w:rPr>
          <w:rFonts w:eastAsia="Times New Roman" w:cstheme="minorHAnsi"/>
          <w:bCs/>
          <w:sz w:val="18"/>
          <w:szCs w:val="18"/>
        </w:rPr>
        <w:t>Z</w:t>
      </w:r>
      <w:r w:rsidRPr="007A34D5">
        <w:rPr>
          <w:rFonts w:eastAsia="Times New Roman" w:cstheme="minorHAnsi"/>
          <w:bCs/>
          <w:sz w:val="18"/>
          <w:szCs w:val="18"/>
        </w:rPr>
        <w:t>P_z</w:t>
      </w:r>
      <w:r w:rsidRPr="007A34D5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5FD1" w:rsidRPr="007A34D5">
        <w:rPr>
          <w:rFonts w:eastAsia="Times New Roman" w:cstheme="minorHAnsi"/>
          <w:sz w:val="18"/>
          <w:szCs w:val="18"/>
        </w:rPr>
        <w:t xml:space="preserve">                           </w:t>
      </w:r>
      <w:r w:rsidR="00A9612A" w:rsidRPr="007A34D5">
        <w:rPr>
          <w:rFonts w:eastAsia="Times New Roman" w:cstheme="minorHAnsi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Załącznik nr  1 </w:t>
      </w: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</w:rPr>
      </w:pPr>
    </w:p>
    <w:p w:rsidR="00317A01" w:rsidRPr="007A34D5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  <w:u w:val="single"/>
        </w:rPr>
        <w:t>OPIS PRZEDMIOTU ZAMÓWIENIA</w:t>
      </w:r>
    </w:p>
    <w:p w:rsidR="00317A01" w:rsidRPr="007A34D5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Przedmiotem zamówienia jest jednorazowa dostawa materiałów do badań  do UMCS w Lublinie:</w:t>
      </w:r>
    </w:p>
    <w:p w:rsidR="00CB43FB" w:rsidRPr="007A34D5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B43FB" w:rsidRPr="007A34D5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 w:rsidR="00CA552F">
        <w:rPr>
          <w:rFonts w:eastAsia="Times New Roman" w:cstheme="minorHAnsi"/>
          <w:sz w:val="18"/>
          <w:szCs w:val="18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7A34D5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317A01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6C5A40"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7A34D5" w:rsidRDefault="004E4CF7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TISAB III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solution</w:t>
            </w:r>
            <w:proofErr w:type="spellEnd"/>
            <w:r w:rsidR="004B5617">
              <w:rPr>
                <w:rFonts w:eastAsia="Times New Roman" w:cstheme="minorHAnsi"/>
                <w:bCs/>
                <w:sz w:val="18"/>
                <w:szCs w:val="18"/>
              </w:rPr>
              <w:t xml:space="preserve">  (op.=500ml.)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, np. nr kat. 89467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4B561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:rsidR="00CA552F" w:rsidRPr="007A34D5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7A34D5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CA552F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4B5617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Butle z tworzywa LDPE z nakrętką  z tworzywa PP- szeroka szyjka- o poj. 50 ml, gwint-GL</w:t>
            </w:r>
            <w:r w:rsidR="00F840DE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32, wys. 87 mm, śr. zew. 39mm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4B5617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25 szt.</w:t>
            </w: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4E4CF7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Kroplomierz z tworzywa LDPE z zatyczką, poj.-50ml, Butelka z odkręcaną końcówką, śr.- 40mm, wys-116</w:t>
            </w:r>
            <w:r w:rsidR="00F840DE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mm, śr. szyjki 13mm, gwint GL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 szt.</w:t>
            </w: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4E4CF7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Butelka laboratoryjna ze szkła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Simax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z nakrętką, przeźroczysta, pojemność 5000ml., śr. 181mm, wys.-336mm, gwint GL-45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4E4CF7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Statywy do probówek- ze stali nierdzewnej pokrytej PE</w:t>
            </w:r>
            <w:r w:rsidR="0090753C">
              <w:rPr>
                <w:rFonts w:eastAsia="Times New Roman" w:cstheme="minorHAnsi"/>
                <w:bCs/>
                <w:sz w:val="18"/>
                <w:szCs w:val="18"/>
              </w:rPr>
              <w:t>, śr.otworów-19mm, ilość miejsc-2x10, wys.-70mm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90753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90753C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C" w:rsidRDefault="0090753C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C" w:rsidRDefault="0090753C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0753C">
              <w:rPr>
                <w:rFonts w:eastAsia="Times New Roman" w:cstheme="minorHAnsi"/>
                <w:bCs/>
                <w:sz w:val="18"/>
                <w:szCs w:val="18"/>
              </w:rPr>
              <w:t>Statywy do probówek- ze stali nierdzewnej pokrytej PE,</w:t>
            </w:r>
            <w:r w:rsidR="00F840DE">
              <w:rPr>
                <w:rFonts w:eastAsia="Times New Roman" w:cstheme="minorHAnsi"/>
                <w:bCs/>
                <w:sz w:val="18"/>
                <w:szCs w:val="18"/>
              </w:rPr>
              <w:t xml:space="preserve"> śr.otworów-19mm, ilość miejsc-3</w:t>
            </w:r>
            <w:r w:rsidRPr="0090753C">
              <w:rPr>
                <w:rFonts w:eastAsia="Times New Roman" w:cstheme="minorHAnsi"/>
                <w:bCs/>
                <w:sz w:val="18"/>
                <w:szCs w:val="18"/>
              </w:rPr>
              <w:t>x10, wys.-70mm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C" w:rsidRDefault="0090753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 szt.</w:t>
            </w:r>
          </w:p>
        </w:tc>
      </w:tr>
      <w:tr w:rsidR="0090753C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C" w:rsidRDefault="0090753C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C" w:rsidRDefault="0090753C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0753C">
              <w:rPr>
                <w:rFonts w:eastAsia="Times New Roman" w:cstheme="minorHAnsi"/>
                <w:bCs/>
                <w:sz w:val="18"/>
                <w:szCs w:val="18"/>
              </w:rPr>
              <w:t>Statywy do probówek- ze stali nierdzewnej pokrytej PE,</w:t>
            </w:r>
            <w:r w:rsidR="00F840DE">
              <w:rPr>
                <w:rFonts w:eastAsia="Times New Roman" w:cstheme="minorHAnsi"/>
                <w:bCs/>
                <w:sz w:val="18"/>
                <w:szCs w:val="18"/>
              </w:rPr>
              <w:t xml:space="preserve"> śr.otworów-19mm, ilość miejsc-5</w:t>
            </w:r>
            <w:r w:rsidRPr="0090753C">
              <w:rPr>
                <w:rFonts w:eastAsia="Times New Roman" w:cstheme="minorHAnsi"/>
                <w:bCs/>
                <w:sz w:val="18"/>
                <w:szCs w:val="18"/>
              </w:rPr>
              <w:t>x10, wys.-70mm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3C" w:rsidRDefault="0090753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90753C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Stojaki na 2 lejki laboratoryjne </w:t>
            </w:r>
            <w:r w:rsidR="0090753C">
              <w:rPr>
                <w:rFonts w:eastAsia="Times New Roman" w:cstheme="minorHAnsi"/>
                <w:bCs/>
                <w:sz w:val="18"/>
                <w:szCs w:val="18"/>
              </w:rPr>
              <w:t>: do lejków o śr. od 40 do 180 mm, wys.-450mm, płynna regulacja wysokości półki z lejkami, dodatkowe pierścienie redukujące średnice  otworów w półce, umożliwiające osadzanie mniejszych lejków , podstawa i uchwyty z PP, pręt ze stali chromowanej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90753C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Kuweta laboratoryjna plastikowa (PP)</w:t>
            </w:r>
            <w:r w:rsidR="0090753C">
              <w:rPr>
                <w:rFonts w:eastAsia="Times New Roman" w:cstheme="minorHAnsi"/>
                <w:bCs/>
                <w:sz w:val="18"/>
                <w:szCs w:val="18"/>
              </w:rPr>
              <w:t>, płaskie dno, dł.-375mm., szer.-350mm, wys.75mm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B5617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 szt.</w:t>
            </w:r>
          </w:p>
        </w:tc>
      </w:tr>
    </w:tbl>
    <w:p w:rsidR="00CA552F" w:rsidRPr="007A34D5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7A34D5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CA552F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90753C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Standardowa kuweta kwarcowa z korkiem teflonowym</w:t>
            </w:r>
            <w:r w:rsidR="000E6A6F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4E4CF7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6F" w:rsidRPr="007A34D5" w:rsidRDefault="000E6A6F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Zakres: QS 200-2500nm,   droga optyczna-10,   obj.-3,5ml,   </w:t>
            </w:r>
            <w:r w:rsidR="007C3C11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wymiary-45x12,5x12,5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90753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4E4CF7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0E6A6F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E6A6F">
              <w:rPr>
                <w:rFonts w:eastAsia="Times New Roman" w:cstheme="minorHAnsi"/>
                <w:bCs/>
                <w:sz w:val="18"/>
                <w:szCs w:val="18"/>
              </w:rPr>
              <w:t>Zakres: QS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200-2500nm,   droga optyczna-20,   obj.-7</w:t>
            </w:r>
            <w:r w:rsidR="007C3C11">
              <w:rPr>
                <w:rFonts w:eastAsia="Times New Roman" w:cstheme="minorHAnsi"/>
                <w:bCs/>
                <w:sz w:val="18"/>
                <w:szCs w:val="18"/>
              </w:rPr>
              <w:t>ml,        wymiary-45x12,5x2</w:t>
            </w:r>
            <w:r w:rsidRPr="000E6A6F">
              <w:rPr>
                <w:rFonts w:eastAsia="Times New Roman" w:cstheme="minorHAnsi"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90753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4E4CF7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4E4CF7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0E6A6F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E6A6F">
              <w:rPr>
                <w:rFonts w:eastAsia="Times New Roman" w:cstheme="minorHAnsi"/>
                <w:bCs/>
                <w:sz w:val="18"/>
                <w:szCs w:val="18"/>
              </w:rPr>
              <w:t>Zakres: Q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S 200-2500nm,   droga optyczna-5</w:t>
            </w:r>
            <w:r w:rsidRPr="000E6A6F">
              <w:rPr>
                <w:rFonts w:eastAsia="Times New Roman" w:cstheme="minorHAnsi"/>
                <w:bCs/>
                <w:sz w:val="18"/>
                <w:szCs w:val="18"/>
              </w:rPr>
              <w:t xml:space="preserve">0,   </w:t>
            </w:r>
            <w:r w:rsidR="007C3C11">
              <w:rPr>
                <w:rFonts w:eastAsia="Times New Roman" w:cstheme="minorHAnsi"/>
                <w:bCs/>
                <w:sz w:val="18"/>
                <w:szCs w:val="18"/>
              </w:rPr>
              <w:t xml:space="preserve">obj.-17,5ml, 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wymiary-45x12,5x52</w:t>
            </w:r>
            <w:r w:rsidRPr="000E6A6F">
              <w:rPr>
                <w:rFonts w:eastAsia="Times New Roman" w:cstheme="minorHAnsi"/>
                <w:bCs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90753C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</w:tbl>
    <w:p w:rsidR="004E4CF7" w:rsidRPr="007A34D5" w:rsidRDefault="004E4CF7" w:rsidP="004E4CF7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Część 4</w:t>
      </w:r>
      <w:r>
        <w:rPr>
          <w:rFonts w:eastAsia="Times New Roman" w:cstheme="minorHAnsi"/>
          <w:sz w:val="18"/>
          <w:szCs w:val="18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4E4CF7" w:rsidRPr="007A34D5" w:rsidTr="004226B8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F7" w:rsidRPr="007A34D5" w:rsidRDefault="004E4CF7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F7" w:rsidRPr="007A34D5" w:rsidRDefault="004E4CF7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E4CF7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E4CF7" w:rsidRPr="007A34D5" w:rsidRDefault="004E4CF7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4E4CF7" w:rsidRPr="007A34D5" w:rsidTr="004226B8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4E4CF7" w:rsidP="004226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</w:t>
            </w: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0E6A6F" w:rsidP="004226B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Moździerz agatowy z tłuczkiem: poj.-15ml.,   śr. zewn.-60mm,    śr. wew.-50mm,     wys.-27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0E6A6F" w:rsidP="004226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</w:tr>
      <w:tr w:rsidR="004E4CF7" w:rsidRPr="007A34D5" w:rsidTr="004226B8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Default="004E4CF7" w:rsidP="004E4C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0E6A6F" w:rsidP="004226B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0E6A6F">
              <w:rPr>
                <w:rFonts w:eastAsia="Times New Roman" w:cstheme="minorHAnsi"/>
                <w:bCs/>
                <w:sz w:val="18"/>
                <w:szCs w:val="18"/>
              </w:rPr>
              <w:t>Moźdz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ierz agatowy z tłuczkiem: poj.-25ml.,   śr. zewn.-75mm,    śr. wew.-60mm,     wys.-30</w:t>
            </w:r>
            <w:r w:rsidRPr="000E6A6F">
              <w:rPr>
                <w:rFonts w:eastAsia="Times New Roman" w:cstheme="minorHAnsi"/>
                <w:bCs/>
                <w:sz w:val="18"/>
                <w:szCs w:val="18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F7" w:rsidRPr="007A34D5" w:rsidRDefault="000E6A6F" w:rsidP="004226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</w:tr>
    </w:tbl>
    <w:p w:rsidR="00CA552F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1.Zamawiający dopuszcza możliwość zaoferowania produktów równoważnych. </w:t>
      </w:r>
      <w:r w:rsidRPr="007A34D5">
        <w:rPr>
          <w:rFonts w:eastAsia="Times New Roman" w:cstheme="minorHAnsi"/>
          <w:i/>
          <w:sz w:val="18"/>
          <w:szCs w:val="18"/>
        </w:rPr>
        <w:t xml:space="preserve">  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7A34D5">
        <w:rPr>
          <w:rFonts w:eastAsia="Times New Roman" w:cstheme="minorHAnsi"/>
          <w:sz w:val="18"/>
          <w:szCs w:val="18"/>
          <w:u w:val="single"/>
        </w:rPr>
        <w:t>nie gorsze niż produkty wyszczególnione przez Zamawiającego</w:t>
      </w:r>
      <w:r w:rsidRPr="007A34D5">
        <w:rPr>
          <w:rFonts w:eastAsia="Times New Roman" w:cstheme="minorHAnsi"/>
          <w:sz w:val="18"/>
          <w:szCs w:val="18"/>
        </w:rPr>
        <w:t xml:space="preserve"> w opisie przedmiotu zamówienia.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Oznacza to, że produkt równoważny </w:t>
      </w:r>
      <w:r w:rsidRPr="007A34D5">
        <w:rPr>
          <w:rFonts w:eastAsia="Times New Roman" w:cstheme="minorHAnsi"/>
          <w:b/>
          <w:sz w:val="18"/>
          <w:szCs w:val="18"/>
        </w:rPr>
        <w:t>musi spełniać minimalne parametry</w:t>
      </w:r>
      <w:r w:rsidRPr="007A34D5">
        <w:rPr>
          <w:rFonts w:eastAsia="Times New Roman" w:cstheme="minorHAns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2.Wykonawca, który w ofercie powoła się na zastosowanie produktów równoważnych, jest obowiązany: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ponadto na żądanie Zamawiającego: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nie spowoduje zwiększenia kosztów z tytułu nabycia dodatkowych odczynników lub innych materiałów zużywalnych.</w:t>
      </w:r>
    </w:p>
    <w:p w:rsidR="00317A01" w:rsidRPr="007A34D5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317A01" w:rsidRPr="007A34D5" w:rsidRDefault="00317A01" w:rsidP="00D96034">
      <w:pPr>
        <w:suppressAutoHyphens/>
        <w:rPr>
          <w:rFonts w:cs="Calibr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lastRenderedPageBreak/>
        <w:t>3.</w:t>
      </w:r>
      <w:r w:rsidR="00D96034" w:rsidRPr="007A34D5">
        <w:rPr>
          <w:rFonts w:cs="Calibri"/>
          <w:b/>
          <w:sz w:val="18"/>
          <w:szCs w:val="18"/>
        </w:rPr>
        <w:t xml:space="preserve"> Dostawca zobowiązuje się dostarczyć przedmiot zamówienia w terminie do</w:t>
      </w:r>
      <w:r w:rsidR="00C62D61" w:rsidRPr="007A34D5">
        <w:rPr>
          <w:rFonts w:cs="Arial"/>
          <w:sz w:val="18"/>
          <w:szCs w:val="18"/>
        </w:rPr>
        <w:t xml:space="preserve"> 30 dni od dnia zawarcia umowy                               </w:t>
      </w:r>
      <w:r w:rsidR="00D96034" w:rsidRPr="007A34D5">
        <w:rPr>
          <w:rFonts w:cs="Calibri"/>
          <w:b/>
          <w:sz w:val="18"/>
          <w:szCs w:val="18"/>
        </w:rPr>
        <w:t xml:space="preserve">                                           </w:t>
      </w:r>
      <w:r w:rsidRPr="007A34D5">
        <w:rPr>
          <w:rFonts w:eastAsia="Times New Roman" w:cstheme="minorHAnsi"/>
          <w:sz w:val="18"/>
          <w:szCs w:val="18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</w:p>
    <w:p w:rsidR="00317A01" w:rsidRPr="007A34D5" w:rsidRDefault="00317A01" w:rsidP="00317A01">
      <w:p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5. Wykonawca na własny koszt i ryzyko zapewni transport oraz rozładunek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>do miejsca wskazanego przez Zamawiającego:</w:t>
      </w:r>
      <w:r w:rsidRPr="007A34D5">
        <w:rPr>
          <w:rFonts w:eastAsia="Times New Roman" w:cstheme="minorHAnsi"/>
          <w:bCs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   </w:t>
      </w:r>
    </w:p>
    <w:p w:rsidR="00317A01" w:rsidRPr="007A34D5" w:rsidRDefault="00317A01" w:rsidP="004F7800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</w:t>
      </w: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   </w:t>
      </w:r>
    </w:p>
    <w:p w:rsidR="00EF544A" w:rsidRPr="007A34D5" w:rsidRDefault="00EF544A" w:rsidP="005F6FBF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    </w:t>
      </w:r>
    </w:p>
    <w:p w:rsidR="00EF544A" w:rsidRPr="007A34D5" w:rsidRDefault="001A534F" w:rsidP="00EF544A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 xml:space="preserve">Część 1.      </w:t>
      </w:r>
      <w:r w:rsidR="00EF544A" w:rsidRPr="007A34D5">
        <w:rPr>
          <w:rFonts w:eastAsia="Times New Roman" w:cstheme="minorHAnsi"/>
          <w:b/>
          <w:sz w:val="18"/>
          <w:szCs w:val="18"/>
          <w:lang w:eastAsia="ar-SA"/>
        </w:rPr>
        <w:t>Osoba do kontaktu</w:t>
      </w:r>
      <w:r w:rsidR="00A9612A"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: </w:t>
      </w:r>
      <w:r w:rsidR="000E6A6F">
        <w:rPr>
          <w:rFonts w:eastAsia="Times New Roman" w:cstheme="minorHAnsi"/>
          <w:b/>
          <w:sz w:val="18"/>
          <w:szCs w:val="18"/>
          <w:lang w:eastAsia="ar-SA"/>
        </w:rPr>
        <w:t>Dorota Kołodyńska</w:t>
      </w:r>
    </w:p>
    <w:p w:rsidR="00EF544A" w:rsidRPr="007A34D5" w:rsidRDefault="00EF544A" w:rsidP="00EF544A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</w:p>
    <w:p w:rsidR="00CB43FB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Wydział </w:t>
      </w:r>
      <w:r w:rsidR="000E6A6F">
        <w:rPr>
          <w:rFonts w:eastAsia="Times New Roman" w:cstheme="minorHAnsi"/>
          <w:b/>
          <w:sz w:val="18"/>
          <w:szCs w:val="18"/>
          <w:lang w:eastAsia="ar-SA"/>
        </w:rPr>
        <w:t xml:space="preserve"> Chemii</w:t>
      </w:r>
    </w:p>
    <w:p w:rsidR="00A9612A" w:rsidRPr="007A34D5" w:rsidRDefault="000E6A6F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>Instytut Nauk Chemicznych</w:t>
      </w:r>
    </w:p>
    <w:p w:rsidR="00A9612A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Katedra </w:t>
      </w:r>
      <w:r w:rsidR="000E6A6F">
        <w:rPr>
          <w:rFonts w:eastAsia="Times New Roman" w:cstheme="minorHAnsi"/>
          <w:b/>
          <w:sz w:val="18"/>
          <w:szCs w:val="18"/>
          <w:lang w:eastAsia="ar-SA"/>
        </w:rPr>
        <w:t>Chemii Nieorganicznej</w:t>
      </w:r>
    </w:p>
    <w:p w:rsidR="005D5B0D" w:rsidRPr="007A34D5" w:rsidRDefault="001A534F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>Pl. Marii Curie-Skłodowskiej 2 20-031</w:t>
      </w:r>
      <w:r w:rsidR="005D5B0D"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Lublin</w:t>
      </w:r>
    </w:p>
    <w:p w:rsidR="005D5B0D" w:rsidRDefault="00CA552F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Tel. </w:t>
      </w:r>
      <w:r w:rsidR="001A534F">
        <w:rPr>
          <w:rFonts w:eastAsia="Times New Roman" w:cstheme="minorHAnsi"/>
          <w:b/>
          <w:sz w:val="18"/>
          <w:szCs w:val="18"/>
        </w:rPr>
        <w:t>81 537 57 70</w:t>
      </w:r>
      <w:r w:rsidR="0034758C" w:rsidRPr="007A34D5">
        <w:rPr>
          <w:rFonts w:eastAsia="Times New Roman" w:cstheme="minorHAnsi"/>
          <w:b/>
          <w:sz w:val="18"/>
          <w:szCs w:val="18"/>
        </w:rPr>
        <w:t xml:space="preserve">  </w:t>
      </w:r>
    </w:p>
    <w:p w:rsidR="00681BFA" w:rsidRDefault="00681BFA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681BFA" w:rsidRDefault="00681BFA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1A534F" w:rsidRPr="007A34D5" w:rsidRDefault="001A534F" w:rsidP="001A534F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 xml:space="preserve">Część </w:t>
      </w:r>
      <w:r>
        <w:rPr>
          <w:rFonts w:eastAsia="Times New Roman" w:cstheme="minorHAnsi"/>
          <w:b/>
          <w:sz w:val="18"/>
          <w:szCs w:val="18"/>
          <w:lang w:eastAsia="ar-SA"/>
        </w:rPr>
        <w:t>2,3,4</w:t>
      </w:r>
      <w:r>
        <w:rPr>
          <w:rFonts w:eastAsia="Times New Roman" w:cstheme="minorHAnsi"/>
          <w:b/>
          <w:sz w:val="18"/>
          <w:szCs w:val="18"/>
          <w:lang w:eastAsia="ar-SA"/>
        </w:rPr>
        <w:t xml:space="preserve">.      </w:t>
      </w: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Osoba do kontaktu: </w:t>
      </w:r>
      <w:r>
        <w:rPr>
          <w:rFonts w:eastAsia="Times New Roman" w:cstheme="minorHAnsi"/>
          <w:b/>
          <w:sz w:val="18"/>
          <w:szCs w:val="18"/>
          <w:lang w:eastAsia="ar-SA"/>
        </w:rPr>
        <w:t>dr. Hab. Monika Wawrzkiewicz</w:t>
      </w:r>
    </w:p>
    <w:p w:rsidR="001A534F" w:rsidRPr="007A34D5" w:rsidRDefault="001A534F" w:rsidP="001A534F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</w:p>
    <w:p w:rsidR="001A534F" w:rsidRPr="007A34D5" w:rsidRDefault="001A534F" w:rsidP="001A534F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Wydział </w:t>
      </w:r>
      <w:r>
        <w:rPr>
          <w:rFonts w:eastAsia="Times New Roman" w:cstheme="minorHAnsi"/>
          <w:b/>
          <w:sz w:val="18"/>
          <w:szCs w:val="18"/>
          <w:lang w:eastAsia="ar-SA"/>
        </w:rPr>
        <w:t xml:space="preserve"> Chemii</w:t>
      </w:r>
    </w:p>
    <w:p w:rsidR="001A534F" w:rsidRPr="007A34D5" w:rsidRDefault="001A534F" w:rsidP="001A534F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>Instytut Nauk Chemicznych</w:t>
      </w:r>
    </w:p>
    <w:p w:rsidR="001A534F" w:rsidRPr="007A34D5" w:rsidRDefault="001A534F" w:rsidP="001A534F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Katedra </w:t>
      </w:r>
      <w:r>
        <w:rPr>
          <w:rFonts w:eastAsia="Times New Roman" w:cstheme="minorHAnsi"/>
          <w:b/>
          <w:sz w:val="18"/>
          <w:szCs w:val="18"/>
          <w:lang w:eastAsia="ar-SA"/>
        </w:rPr>
        <w:t>Chemii Nieorganicznej</w:t>
      </w:r>
    </w:p>
    <w:p w:rsidR="001A534F" w:rsidRPr="007A34D5" w:rsidRDefault="001A534F" w:rsidP="001A534F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>Pl. Marii Curie-Skłodowskiej 2 20-031</w:t>
      </w: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Lublin</w:t>
      </w:r>
    </w:p>
    <w:p w:rsidR="001A534F" w:rsidRDefault="001A534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Tel. </w:t>
      </w:r>
      <w:r>
        <w:rPr>
          <w:rFonts w:eastAsia="Times New Roman" w:cstheme="minorHAnsi"/>
          <w:b/>
          <w:sz w:val="18"/>
          <w:szCs w:val="18"/>
        </w:rPr>
        <w:t>81 537 57 38</w:t>
      </w:r>
      <w:r w:rsidRPr="007A34D5">
        <w:rPr>
          <w:rFonts w:eastAsia="Times New Roman" w:cstheme="minorHAnsi"/>
          <w:b/>
          <w:sz w:val="18"/>
          <w:szCs w:val="18"/>
        </w:rPr>
        <w:t xml:space="preserve">  </w:t>
      </w: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456E0F" w:rsidRDefault="00456E0F" w:rsidP="001A534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C25F34" w:rsidRDefault="00C25F34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C25F34" w:rsidRPr="007A34D5" w:rsidRDefault="00C25F34" w:rsidP="00CA552F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317A01" w:rsidRPr="00456E0F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7A34D5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="00317A01" w:rsidRPr="00456E0F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456E0F">
        <w:rPr>
          <w:rFonts w:eastAsia="Times New Roman" w:cstheme="minorHAnsi"/>
          <w:bCs/>
          <w:sz w:val="16"/>
          <w:szCs w:val="16"/>
        </w:rPr>
        <w:t>PUB_</w:t>
      </w:r>
      <w:r w:rsidR="001A534F" w:rsidRPr="00456E0F">
        <w:rPr>
          <w:rFonts w:eastAsia="Times New Roman" w:cstheme="minorHAnsi"/>
          <w:bCs/>
          <w:sz w:val="16"/>
          <w:szCs w:val="16"/>
        </w:rPr>
        <w:t>19</w:t>
      </w:r>
      <w:r w:rsidR="00317A01" w:rsidRPr="00456E0F">
        <w:rPr>
          <w:rFonts w:eastAsia="Times New Roman" w:cstheme="minorHAnsi"/>
          <w:bCs/>
          <w:sz w:val="16"/>
          <w:szCs w:val="16"/>
        </w:rPr>
        <w:t>_20</w:t>
      </w:r>
      <w:r w:rsidR="005D5B0D" w:rsidRPr="00456E0F">
        <w:rPr>
          <w:rFonts w:eastAsia="Times New Roman" w:cstheme="minorHAnsi"/>
          <w:bCs/>
          <w:sz w:val="16"/>
          <w:szCs w:val="16"/>
        </w:rPr>
        <w:t>20</w:t>
      </w:r>
      <w:r w:rsidR="00317A01" w:rsidRPr="00456E0F">
        <w:rPr>
          <w:rFonts w:eastAsia="Times New Roman" w:cstheme="minorHAnsi"/>
          <w:bCs/>
          <w:sz w:val="16"/>
          <w:szCs w:val="16"/>
        </w:rPr>
        <w:t>_D</w:t>
      </w:r>
      <w:r w:rsidR="00C923AB" w:rsidRPr="00456E0F">
        <w:rPr>
          <w:rFonts w:eastAsia="Times New Roman" w:cstheme="minorHAnsi"/>
          <w:bCs/>
          <w:sz w:val="16"/>
          <w:szCs w:val="16"/>
        </w:rPr>
        <w:t>Z</w:t>
      </w:r>
      <w:r w:rsidR="00317A01" w:rsidRPr="00456E0F">
        <w:rPr>
          <w:rFonts w:eastAsia="Times New Roman" w:cstheme="minorHAnsi"/>
          <w:bCs/>
          <w:sz w:val="16"/>
          <w:szCs w:val="16"/>
        </w:rPr>
        <w:t>P_z</w:t>
      </w:r>
      <w:r w:rsidR="00317A01" w:rsidRPr="00456E0F">
        <w:rPr>
          <w:rFonts w:eastAsia="Times New Roman" w:cstheme="minorHAnsi"/>
          <w:sz w:val="16"/>
          <w:szCs w:val="16"/>
        </w:rPr>
        <w:t xml:space="preserve">         </w:t>
      </w:r>
      <w:r w:rsidR="00125FD1" w:rsidRPr="00456E0F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456E0F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456E0F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456E0F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456E0F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456E0F">
        <w:rPr>
          <w:rFonts w:eastAsia="Times New Roman" w:cstheme="minorHAnsi"/>
          <w:sz w:val="16"/>
          <w:szCs w:val="16"/>
        </w:rPr>
        <w:t xml:space="preserve">   </w:t>
      </w:r>
      <w:r w:rsidR="00125FD1" w:rsidRPr="00456E0F">
        <w:rPr>
          <w:rFonts w:eastAsia="Times New Roman" w:cstheme="minorHAnsi"/>
          <w:sz w:val="16"/>
          <w:szCs w:val="16"/>
        </w:rPr>
        <w:t xml:space="preserve">  </w:t>
      </w:r>
      <w:r w:rsidR="00317A01" w:rsidRPr="00456E0F">
        <w:rPr>
          <w:rFonts w:eastAsia="Times New Roman" w:cstheme="minorHAnsi"/>
          <w:sz w:val="16"/>
          <w:szCs w:val="16"/>
        </w:rPr>
        <w:t xml:space="preserve">   </w:t>
      </w:r>
      <w:r w:rsidR="00125FD1" w:rsidRPr="00456E0F">
        <w:rPr>
          <w:rFonts w:eastAsia="Times New Roman" w:cstheme="minorHAnsi"/>
          <w:sz w:val="16"/>
          <w:szCs w:val="16"/>
        </w:rPr>
        <w:t>Załącznik nr  2</w:t>
      </w:r>
      <w:r w:rsidR="00317A01" w:rsidRPr="00456E0F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456E0F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456E0F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456E0F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456E0F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456E0F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sz w:val="16"/>
          <w:szCs w:val="16"/>
        </w:rPr>
        <w:t xml:space="preserve"> </w:t>
      </w:r>
      <w:r w:rsidRPr="00456E0F">
        <w:rPr>
          <w:rFonts w:eastAsia="Times New Roman" w:cstheme="minorHAnsi"/>
          <w:b/>
          <w:sz w:val="16"/>
          <w:szCs w:val="16"/>
        </w:rPr>
        <w:t xml:space="preserve">Wykonawca:  </w:t>
      </w:r>
      <w:r w:rsidRPr="00456E0F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456E0F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456E0F">
        <w:rPr>
          <w:rFonts w:eastAsia="Times New Roman" w:cstheme="minorHAnsi"/>
          <w:i/>
          <w:sz w:val="16"/>
          <w:szCs w:val="16"/>
        </w:rPr>
        <w:t>(pełna nazwa/fi</w:t>
      </w:r>
      <w:r w:rsidRPr="00456E0F">
        <w:rPr>
          <w:rFonts w:eastAsia="Times New Roman" w:cstheme="minorHAnsi"/>
          <w:b/>
          <w:i/>
          <w:sz w:val="16"/>
          <w:szCs w:val="16"/>
        </w:rPr>
        <w:t>r</w:t>
      </w:r>
      <w:r w:rsidRPr="00456E0F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456E0F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456E0F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456E0F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456E0F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456E0F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456E0F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456E0F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456E0F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456E0F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456E0F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456E0F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456E0F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456E0F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456E0F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456E0F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t>„Dostawa materiałów do badań  do UMCS w Lublinie” (</w:t>
      </w:r>
      <w:r w:rsidR="004F7800" w:rsidRPr="00456E0F">
        <w:rPr>
          <w:rFonts w:eastAsia="Times New Roman" w:cstheme="minorHAnsi"/>
          <w:b/>
          <w:bCs/>
          <w:sz w:val="16"/>
          <w:szCs w:val="16"/>
        </w:rPr>
        <w:t>PUB_</w:t>
      </w:r>
      <w:r w:rsidR="001A534F" w:rsidRPr="00456E0F">
        <w:rPr>
          <w:rFonts w:eastAsia="Times New Roman" w:cstheme="minorHAnsi"/>
          <w:b/>
          <w:bCs/>
          <w:sz w:val="16"/>
          <w:szCs w:val="16"/>
        </w:rPr>
        <w:t>19</w:t>
      </w:r>
      <w:r w:rsidRPr="00456E0F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456E0F">
        <w:rPr>
          <w:rFonts w:eastAsia="Times New Roman" w:cstheme="minorHAnsi"/>
          <w:b/>
          <w:bCs/>
          <w:sz w:val="16"/>
          <w:szCs w:val="16"/>
        </w:rPr>
        <w:t>20</w:t>
      </w:r>
      <w:r w:rsidRPr="00456E0F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456E0F">
        <w:rPr>
          <w:rFonts w:eastAsia="Times New Roman" w:cstheme="minorHAnsi"/>
          <w:b/>
          <w:bCs/>
          <w:sz w:val="16"/>
          <w:szCs w:val="16"/>
        </w:rPr>
        <w:t>Z</w:t>
      </w:r>
      <w:r w:rsidRPr="00456E0F">
        <w:rPr>
          <w:rFonts w:eastAsia="Times New Roman" w:cstheme="minorHAnsi"/>
          <w:b/>
          <w:bCs/>
          <w:sz w:val="16"/>
          <w:szCs w:val="16"/>
        </w:rPr>
        <w:t>P_z )</w:t>
      </w:r>
      <w:r w:rsidRPr="00456E0F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456E0F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456E0F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456E0F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456E0F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456E0F" w:rsidTr="00C25F34">
        <w:trPr>
          <w:trHeight w:val="983"/>
        </w:trPr>
        <w:tc>
          <w:tcPr>
            <w:tcW w:w="670" w:type="dxa"/>
            <w:vAlign w:val="center"/>
          </w:tcPr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456E0F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456E0F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456E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1A534F" w:rsidRPr="00456E0F" w:rsidTr="00C25F3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 xml:space="preserve">TISAB III </w:t>
            </w:r>
            <w:proofErr w:type="spellStart"/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solution</w:t>
            </w:r>
            <w:proofErr w:type="spellEnd"/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 xml:space="preserve">  (op.=500ml.), np. nr kat. 89467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1A534F" w:rsidRPr="00456E0F" w:rsidRDefault="001A534F" w:rsidP="001A534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456E0F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25F34" w:rsidRPr="00456E0F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A552F" w:rsidRPr="00456E0F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145"/>
        <w:gridCol w:w="709"/>
        <w:gridCol w:w="1274"/>
        <w:gridCol w:w="709"/>
        <w:gridCol w:w="1106"/>
        <w:gridCol w:w="1305"/>
      </w:tblGrid>
      <w:tr w:rsidR="00CA552F" w:rsidRPr="00456E0F" w:rsidTr="001A534F">
        <w:trPr>
          <w:trHeight w:val="983"/>
        </w:trPr>
        <w:tc>
          <w:tcPr>
            <w:tcW w:w="670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45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Butle z tworzywa LDPE z nakrętką  z tworzywa PP- szeroka szyjka- o poj. 50 ml, gwint-GL32, wys. 87 mm, śr. zew. 39mm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25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Kroplomierz z tworzywa LDPE z zatyczką, poj.-50ml, Butelka z odkręcaną końcówką, śr.- 40mm, wys-116mm, śr. szyjki 13mm, gwint GL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10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 xml:space="preserve">Butelka laboratoryjna ze szkła </w:t>
            </w:r>
            <w:proofErr w:type="spellStart"/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Simax</w:t>
            </w:r>
            <w:proofErr w:type="spellEnd"/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 xml:space="preserve"> z nakrętką, przeźroczysta, pojemność 5000ml., śr. 181mm, wys.-336mm, gwint GL-45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Statywy do probówek- ze stali nierdzewnej pokrytej PE, śr.otworów-19mm, ilość miejsc-2x10, wys.-70mm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Statywy do probówek- ze stali nierdzewnej pokrytej PE,</w:t>
            </w:r>
            <w:r w:rsidR="00F840DE" w:rsidRPr="00456E0F">
              <w:rPr>
                <w:rFonts w:eastAsia="Times New Roman" w:cstheme="minorHAnsi"/>
                <w:bCs/>
                <w:sz w:val="16"/>
                <w:szCs w:val="16"/>
              </w:rPr>
              <w:t xml:space="preserve"> śr.otworów-19mm, ilość miejsc-3</w:t>
            </w: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x10, wys.-70mm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3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Statywy do probówek- ze stali nierdzewnej pokrytej PE,</w:t>
            </w:r>
            <w:r w:rsidR="00F840DE" w:rsidRPr="00456E0F">
              <w:rPr>
                <w:rFonts w:eastAsia="Times New Roman" w:cstheme="minorHAnsi"/>
                <w:bCs/>
                <w:sz w:val="16"/>
                <w:szCs w:val="16"/>
              </w:rPr>
              <w:t xml:space="preserve"> śr.otworów-19mm, ilość miejsc-5</w:t>
            </w: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x10, wys.-70mm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Stojaki na 2 lejki laboratoryjne : do lejków o śr. od 40 do 180 mm, wys.-450mm, płynna regulacja wysokości półki z lejkami, dodatkowe pierścienie redukujące średnice  otworów w półce, umożliwiające osadzanie mniejszych lejków , podstawa i uchwyty z PP, pręt ze stali chromowanej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Kuweta laboratoryjna plastikowa (PP), płaskie dno, dł.-375mm., szer.-350mm, wys.75mm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4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1A534F" w:rsidRPr="00456E0F" w:rsidRDefault="001A534F" w:rsidP="001A534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456E0F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25F34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456E0F" w:rsidRDefault="00456E0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456E0F" w:rsidRDefault="00456E0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456E0F" w:rsidRPr="00456E0F" w:rsidRDefault="00456E0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A552F" w:rsidRPr="00456E0F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lastRenderedPageBreak/>
        <w:t>Część 3.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145"/>
        <w:gridCol w:w="709"/>
        <w:gridCol w:w="1274"/>
        <w:gridCol w:w="709"/>
        <w:gridCol w:w="1106"/>
        <w:gridCol w:w="1305"/>
      </w:tblGrid>
      <w:tr w:rsidR="00CA552F" w:rsidRPr="00456E0F" w:rsidTr="001A534F">
        <w:trPr>
          <w:trHeight w:val="983"/>
        </w:trPr>
        <w:tc>
          <w:tcPr>
            <w:tcW w:w="670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45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456E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Standardowa kuweta kwarcowa z korkiem teflonowym: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Zakres: QS 200-2500nm,   droga optyczna-10,   obj.-3,5ml,    wymiary-45x12,5x12,5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Zakres: QS 200-2500nm,   droga optyczna-20,   obj.-7</w:t>
            </w:r>
            <w:r w:rsidR="007C3C11" w:rsidRPr="00456E0F">
              <w:rPr>
                <w:rFonts w:eastAsia="Times New Roman" w:cstheme="minorHAnsi"/>
                <w:bCs/>
                <w:sz w:val="16"/>
                <w:szCs w:val="16"/>
              </w:rPr>
              <w:t>ml,    wymiary-45x12,5x2</w:t>
            </w: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1A534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Zakres: QS 200-2500nm,   droga optyczna-50,   obj.-17,5ml,    wymiary-45x12,5x52,5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1A534F" w:rsidRPr="00456E0F" w:rsidRDefault="001A534F" w:rsidP="001A534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1A534F" w:rsidRPr="00456E0F" w:rsidRDefault="001A534F" w:rsidP="001A534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1A534F" w:rsidRPr="00456E0F" w:rsidRDefault="00C25F34" w:rsidP="001A534F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t xml:space="preserve"> </w:t>
      </w:r>
      <w:r w:rsidR="007854D9" w:rsidRPr="00456E0F">
        <w:rPr>
          <w:rFonts w:eastAsia="Times New Roman" w:cstheme="minorHAnsi"/>
          <w:b/>
          <w:sz w:val="16"/>
          <w:szCs w:val="16"/>
        </w:rPr>
        <w:t xml:space="preserve">  </w:t>
      </w:r>
    </w:p>
    <w:p w:rsidR="001A534F" w:rsidRPr="00456E0F" w:rsidRDefault="001A534F" w:rsidP="001A534F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t>Część 4</w:t>
      </w:r>
      <w:r w:rsidRPr="00456E0F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1A534F" w:rsidRPr="00456E0F" w:rsidTr="004226B8">
        <w:trPr>
          <w:trHeight w:val="983"/>
        </w:trPr>
        <w:tc>
          <w:tcPr>
            <w:tcW w:w="670" w:type="dxa"/>
            <w:vAlign w:val="center"/>
          </w:tcPr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vAlign w:val="center"/>
          </w:tcPr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1A534F" w:rsidRPr="00456E0F" w:rsidRDefault="001A534F" w:rsidP="004226B8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56E0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1A534F" w:rsidRPr="00456E0F" w:rsidRDefault="001A534F" w:rsidP="0042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1A534F" w:rsidRPr="00456E0F" w:rsidTr="004226B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Moździerz agatowy z tłuczkiem: poj.-15ml.,   śr. zewn.-60mm,    śr. wew.-50mm,     wys.-27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4226B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Cs/>
                <w:sz w:val="16"/>
                <w:szCs w:val="16"/>
              </w:rPr>
              <w:t>Moździerz agatowy z tłuczkiem: poj.-25ml.,   śr. zewn.-75mm,    śr. wew.-60mm,     wys.-30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274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1A534F" w:rsidRPr="00456E0F" w:rsidTr="004226B8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1A534F" w:rsidRPr="00456E0F" w:rsidRDefault="001A534F" w:rsidP="001A534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56E0F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1A534F" w:rsidRPr="00456E0F" w:rsidRDefault="001A534F" w:rsidP="001A5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1A534F" w:rsidRPr="00456E0F" w:rsidRDefault="001A534F" w:rsidP="001A534F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t xml:space="preserve">                                  </w:t>
      </w:r>
    </w:p>
    <w:p w:rsidR="001A534F" w:rsidRPr="00456E0F" w:rsidRDefault="001A534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26730B" w:rsidRPr="00456E0F" w:rsidRDefault="007854D9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456E0F">
        <w:rPr>
          <w:rFonts w:eastAsia="Times New Roman" w:cstheme="minorHAnsi"/>
          <w:b/>
          <w:sz w:val="16"/>
          <w:szCs w:val="16"/>
        </w:rPr>
        <w:t xml:space="preserve">     </w:t>
      </w:r>
      <w:r w:rsidR="006936D5" w:rsidRPr="00456E0F">
        <w:rPr>
          <w:rFonts w:eastAsia="Times New Roman" w:cstheme="minorHAnsi"/>
          <w:b/>
          <w:sz w:val="16"/>
          <w:szCs w:val="16"/>
        </w:rPr>
        <w:t xml:space="preserve">                          </w:t>
      </w:r>
    </w:p>
    <w:p w:rsidR="00317A01" w:rsidRPr="00456E0F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456E0F">
        <w:rPr>
          <w:rFonts w:eastAsia="Times New Roman" w:cstheme="minorHAnsi"/>
          <w:sz w:val="16"/>
          <w:szCs w:val="16"/>
        </w:rPr>
        <w:t>Za</w:t>
      </w:r>
      <w:r w:rsidR="00317A01" w:rsidRPr="00456E0F">
        <w:rPr>
          <w:rFonts w:eastAsia="Times New Roman" w:cstheme="minorHAnsi"/>
          <w:sz w:val="16"/>
          <w:szCs w:val="16"/>
        </w:rPr>
        <w:t>mówienie zrealizujemy w terminie do</w:t>
      </w:r>
      <w:r w:rsidR="00C62D61" w:rsidRPr="00456E0F">
        <w:rPr>
          <w:rFonts w:cs="Arial"/>
          <w:sz w:val="16"/>
          <w:szCs w:val="16"/>
        </w:rPr>
        <w:t xml:space="preserve">  30 dni od dnia zawarcia umowy.</w:t>
      </w:r>
    </w:p>
    <w:p w:rsidR="00317A01" w:rsidRPr="00456E0F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456E0F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456E0F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456E0F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456E0F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456E0F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456E0F">
        <w:rPr>
          <w:rFonts w:eastAsia="Times New Roman"/>
          <w:sz w:val="16"/>
          <w:szCs w:val="16"/>
          <w:vertAlign w:val="superscript"/>
        </w:rPr>
        <w:footnoteReference w:id="1"/>
      </w:r>
      <w:r w:rsidRPr="00456E0F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456E0F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456E0F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456E0F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Pr="00456E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456E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456E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456E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456E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456E0F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456E0F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456E0F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456E0F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456E0F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456E0F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456E0F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456E0F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456E0F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456E0F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456E0F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456E0F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456E0F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456E0F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456E0F">
        <w:rPr>
          <w:rFonts w:eastAsia="Times New Roman" w:cstheme="minorHAnsi"/>
          <w:i/>
          <w:sz w:val="16"/>
          <w:szCs w:val="16"/>
        </w:rPr>
        <w:t xml:space="preserve">    </w:t>
      </w:r>
      <w:r w:rsidRPr="00456E0F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125FD1" w:rsidRPr="00456E0F" w:rsidRDefault="00317A01" w:rsidP="007854D9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456E0F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456E0F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456E0F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8D34E7" w:rsidRPr="00456E0F" w:rsidRDefault="008D34E7" w:rsidP="00317A01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B4544" w:rsidRPr="00456E0F" w:rsidRDefault="006B454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dostawa materiałów do badań do UMCS w Lublinie (oznaczenie sprawy: PUB_</w:t>
      </w:r>
      <w:r w:rsidR="001A534F">
        <w:rPr>
          <w:rFonts w:eastAsia="Calibri" w:cstheme="minorHAnsi"/>
          <w:sz w:val="18"/>
          <w:szCs w:val="18"/>
          <w:lang w:eastAsia="en-US"/>
        </w:rPr>
        <w:t>19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86" w:rsidRDefault="009B3286" w:rsidP="002F5B68">
      <w:pPr>
        <w:spacing w:after="0" w:line="240" w:lineRule="auto"/>
      </w:pPr>
      <w:r>
        <w:separator/>
      </w:r>
    </w:p>
  </w:endnote>
  <w:endnote w:type="continuationSeparator" w:id="0">
    <w:p w:rsidR="009B3286" w:rsidRDefault="009B3286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86" w:rsidRDefault="009B3286" w:rsidP="002F5B68">
      <w:pPr>
        <w:spacing w:after="0" w:line="240" w:lineRule="auto"/>
      </w:pPr>
      <w:r>
        <w:separator/>
      </w:r>
    </w:p>
  </w:footnote>
  <w:footnote w:type="continuationSeparator" w:id="0">
    <w:p w:rsidR="009B3286" w:rsidRDefault="009B3286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494D"/>
    <w:rsid w:val="00095197"/>
    <w:rsid w:val="000962D6"/>
    <w:rsid w:val="000A0920"/>
    <w:rsid w:val="000A23D5"/>
    <w:rsid w:val="000A2D24"/>
    <w:rsid w:val="000B0EAD"/>
    <w:rsid w:val="000C2512"/>
    <w:rsid w:val="000C4832"/>
    <w:rsid w:val="000C4FF6"/>
    <w:rsid w:val="000D0D20"/>
    <w:rsid w:val="000D4B4A"/>
    <w:rsid w:val="000E2010"/>
    <w:rsid w:val="000E3478"/>
    <w:rsid w:val="000E6A6F"/>
    <w:rsid w:val="000E74B8"/>
    <w:rsid w:val="000F2EA1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24D3"/>
    <w:rsid w:val="00185BD6"/>
    <w:rsid w:val="0018768E"/>
    <w:rsid w:val="001876A2"/>
    <w:rsid w:val="001925B7"/>
    <w:rsid w:val="0019492D"/>
    <w:rsid w:val="001A1ED4"/>
    <w:rsid w:val="001A20FA"/>
    <w:rsid w:val="001A534F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49DA"/>
    <w:rsid w:val="001F74F2"/>
    <w:rsid w:val="00201540"/>
    <w:rsid w:val="00204B96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E0E"/>
    <w:rsid w:val="002C0944"/>
    <w:rsid w:val="002C4AA9"/>
    <w:rsid w:val="002C6895"/>
    <w:rsid w:val="002C7BFB"/>
    <w:rsid w:val="002E05E8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83FD6"/>
    <w:rsid w:val="00390081"/>
    <w:rsid w:val="003A61F1"/>
    <w:rsid w:val="003A7607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56E0F"/>
    <w:rsid w:val="00461CB6"/>
    <w:rsid w:val="00461FDE"/>
    <w:rsid w:val="00462961"/>
    <w:rsid w:val="00465708"/>
    <w:rsid w:val="00467668"/>
    <w:rsid w:val="00467A2A"/>
    <w:rsid w:val="0047723F"/>
    <w:rsid w:val="004832EF"/>
    <w:rsid w:val="00485A01"/>
    <w:rsid w:val="00485DE4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5617"/>
    <w:rsid w:val="004B6691"/>
    <w:rsid w:val="004B7A8C"/>
    <w:rsid w:val="004C026B"/>
    <w:rsid w:val="004C2BE4"/>
    <w:rsid w:val="004C454F"/>
    <w:rsid w:val="004D203A"/>
    <w:rsid w:val="004D339F"/>
    <w:rsid w:val="004D6679"/>
    <w:rsid w:val="004E4CF7"/>
    <w:rsid w:val="004E5B59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2EAE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D49FB"/>
    <w:rsid w:val="005D5B0D"/>
    <w:rsid w:val="005E5D02"/>
    <w:rsid w:val="005E6931"/>
    <w:rsid w:val="005F0044"/>
    <w:rsid w:val="005F1580"/>
    <w:rsid w:val="005F2141"/>
    <w:rsid w:val="005F5511"/>
    <w:rsid w:val="005F6FBF"/>
    <w:rsid w:val="00600B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1B50"/>
    <w:rsid w:val="006430E3"/>
    <w:rsid w:val="00643C2F"/>
    <w:rsid w:val="00646863"/>
    <w:rsid w:val="00651ED3"/>
    <w:rsid w:val="00676323"/>
    <w:rsid w:val="0067756C"/>
    <w:rsid w:val="00681BFA"/>
    <w:rsid w:val="00682F4E"/>
    <w:rsid w:val="0069201E"/>
    <w:rsid w:val="006936D5"/>
    <w:rsid w:val="00693C48"/>
    <w:rsid w:val="00696642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32A7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3C11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61283"/>
    <w:rsid w:val="0086650F"/>
    <w:rsid w:val="008705BC"/>
    <w:rsid w:val="00870674"/>
    <w:rsid w:val="008726BB"/>
    <w:rsid w:val="00872EB6"/>
    <w:rsid w:val="008779AB"/>
    <w:rsid w:val="00882FAF"/>
    <w:rsid w:val="0088325B"/>
    <w:rsid w:val="00884051"/>
    <w:rsid w:val="0088703D"/>
    <w:rsid w:val="00890E0C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0753C"/>
    <w:rsid w:val="00914F6D"/>
    <w:rsid w:val="00922C77"/>
    <w:rsid w:val="009233F5"/>
    <w:rsid w:val="00932A91"/>
    <w:rsid w:val="00934927"/>
    <w:rsid w:val="00935DDB"/>
    <w:rsid w:val="00936E51"/>
    <w:rsid w:val="00940952"/>
    <w:rsid w:val="00956045"/>
    <w:rsid w:val="00963B5F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24C9"/>
    <w:rsid w:val="009B3286"/>
    <w:rsid w:val="009B3573"/>
    <w:rsid w:val="009B49B8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72EF"/>
    <w:rsid w:val="00CE1F84"/>
    <w:rsid w:val="00CE1FCC"/>
    <w:rsid w:val="00CE349E"/>
    <w:rsid w:val="00CE5106"/>
    <w:rsid w:val="00CE67A4"/>
    <w:rsid w:val="00CF1D86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C7787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968"/>
    <w:rsid w:val="00F57E8A"/>
    <w:rsid w:val="00F61659"/>
    <w:rsid w:val="00F61ED2"/>
    <w:rsid w:val="00F64A35"/>
    <w:rsid w:val="00F65127"/>
    <w:rsid w:val="00F70E3B"/>
    <w:rsid w:val="00F74DF4"/>
    <w:rsid w:val="00F761BF"/>
    <w:rsid w:val="00F7767C"/>
    <w:rsid w:val="00F820D2"/>
    <w:rsid w:val="00F840DE"/>
    <w:rsid w:val="00F8426E"/>
    <w:rsid w:val="00F902EE"/>
    <w:rsid w:val="00F9058D"/>
    <w:rsid w:val="00F909AA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1DE9-C0CD-4090-91A2-99A5A893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69</TotalTime>
  <Pages>6</Pages>
  <Words>2632</Words>
  <Characters>15794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8</cp:revision>
  <cp:lastPrinted>2020-01-23T10:42:00Z</cp:lastPrinted>
  <dcterms:created xsi:type="dcterms:W3CDTF">2020-01-23T09:33:00Z</dcterms:created>
  <dcterms:modified xsi:type="dcterms:W3CDTF">2020-01-23T10:42:00Z</dcterms:modified>
</cp:coreProperties>
</file>