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AF118" w14:textId="0921675D" w:rsidR="002D331D" w:rsidRPr="00F03CA0" w:rsidRDefault="00294C48" w:rsidP="003656B5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03CA0">
        <w:rPr>
          <w:rFonts w:ascii="Arial" w:hAnsi="Arial" w:cs="Arial"/>
          <w:bCs/>
          <w:sz w:val="22"/>
          <w:szCs w:val="22"/>
        </w:rPr>
        <w:t>Informacja prasowa</w:t>
      </w:r>
      <w:r w:rsidRPr="00F03CA0">
        <w:rPr>
          <w:rFonts w:ascii="Arial" w:hAnsi="Arial" w:cs="Arial"/>
          <w:bCs/>
          <w:sz w:val="22"/>
          <w:szCs w:val="22"/>
        </w:rPr>
        <w:tab/>
      </w:r>
      <w:r w:rsidRPr="00F03CA0">
        <w:rPr>
          <w:rFonts w:ascii="Arial" w:hAnsi="Arial" w:cs="Arial"/>
          <w:bCs/>
          <w:sz w:val="22"/>
          <w:szCs w:val="22"/>
        </w:rPr>
        <w:tab/>
      </w:r>
      <w:r w:rsidRPr="00F03CA0">
        <w:rPr>
          <w:rFonts w:ascii="Arial" w:hAnsi="Arial" w:cs="Arial"/>
          <w:bCs/>
          <w:sz w:val="22"/>
          <w:szCs w:val="22"/>
        </w:rPr>
        <w:tab/>
      </w:r>
      <w:r w:rsidRPr="00F03CA0">
        <w:rPr>
          <w:rFonts w:ascii="Arial" w:hAnsi="Arial" w:cs="Arial"/>
          <w:bCs/>
          <w:sz w:val="22"/>
          <w:szCs w:val="22"/>
        </w:rPr>
        <w:tab/>
        <w:t xml:space="preserve">Warszawa, </w:t>
      </w:r>
      <w:r w:rsidR="00E535DE">
        <w:rPr>
          <w:rFonts w:ascii="Arial" w:hAnsi="Arial" w:cs="Arial"/>
          <w:bCs/>
          <w:sz w:val="22"/>
          <w:szCs w:val="22"/>
        </w:rPr>
        <w:t>17</w:t>
      </w:r>
      <w:r w:rsidR="008735B9" w:rsidRPr="00F03CA0">
        <w:rPr>
          <w:rFonts w:ascii="Arial" w:hAnsi="Arial" w:cs="Arial"/>
          <w:bCs/>
          <w:sz w:val="22"/>
          <w:szCs w:val="22"/>
        </w:rPr>
        <w:t xml:space="preserve"> </w:t>
      </w:r>
      <w:r w:rsidR="00E535DE">
        <w:rPr>
          <w:rFonts w:ascii="Arial" w:hAnsi="Arial" w:cs="Arial"/>
          <w:bCs/>
          <w:sz w:val="22"/>
          <w:szCs w:val="22"/>
        </w:rPr>
        <w:t xml:space="preserve">grudnia </w:t>
      </w:r>
      <w:r w:rsidR="00B25627" w:rsidRPr="00F03CA0">
        <w:rPr>
          <w:rFonts w:ascii="Arial" w:hAnsi="Arial" w:cs="Arial"/>
          <w:bCs/>
          <w:sz w:val="22"/>
          <w:szCs w:val="22"/>
        </w:rPr>
        <w:t>2019</w:t>
      </w:r>
    </w:p>
    <w:p w14:paraId="55F38FA0" w14:textId="77777777" w:rsidR="002D331D" w:rsidRPr="00F03CA0" w:rsidRDefault="002D331D" w:rsidP="00AF23A8">
      <w:pPr>
        <w:spacing w:line="276" w:lineRule="auto"/>
        <w:jc w:val="center"/>
        <w:rPr>
          <w:rFonts w:ascii="Arial" w:hAnsi="Arial" w:cs="Arial"/>
          <w:b/>
        </w:rPr>
      </w:pPr>
    </w:p>
    <w:p w14:paraId="2C6341B5" w14:textId="77777777" w:rsidR="005667EF" w:rsidRPr="00F03CA0" w:rsidRDefault="005667EF" w:rsidP="002D331D">
      <w:pPr>
        <w:spacing w:line="276" w:lineRule="auto"/>
        <w:jc w:val="center"/>
        <w:rPr>
          <w:rFonts w:ascii="Arial" w:hAnsi="Arial" w:cs="Arial"/>
          <w:b/>
        </w:rPr>
      </w:pPr>
    </w:p>
    <w:p w14:paraId="131C333B" w14:textId="029A60E9" w:rsidR="002D331D" w:rsidRPr="00F03CA0" w:rsidRDefault="008A4E82" w:rsidP="002D331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Studencie, nie zwlekaj! </w:t>
      </w:r>
      <w:bookmarkStart w:id="0" w:name="_Hlk27392245"/>
      <w:r>
        <w:rPr>
          <w:rFonts w:ascii="Arial" w:hAnsi="Arial" w:cs="Arial"/>
          <w:b/>
        </w:rPr>
        <w:t>To już o</w:t>
      </w:r>
      <w:r w:rsidR="00E535DE">
        <w:rPr>
          <w:rFonts w:ascii="Arial" w:hAnsi="Arial" w:cs="Arial"/>
          <w:b/>
        </w:rPr>
        <w:t xml:space="preserve">statnie tygodnie przyjmowania zgłoszeń do konkursu </w:t>
      </w:r>
      <w:r w:rsidR="00E535DE" w:rsidRPr="00F03CA0">
        <w:rPr>
          <w:rFonts w:ascii="Arial" w:hAnsi="Arial" w:cs="Arial"/>
          <w:b/>
        </w:rPr>
        <w:t>Stena Circular Economy Award</w:t>
      </w:r>
    </w:p>
    <w:bookmarkEnd w:id="0"/>
    <w:p w14:paraId="3BE628D7" w14:textId="77777777" w:rsidR="002D331D" w:rsidRPr="00F03CA0" w:rsidRDefault="002D331D" w:rsidP="002D331D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531402F" w14:textId="7E5FC9BA" w:rsidR="00393EDC" w:rsidRDefault="00C16ED6" w:rsidP="005E0496">
      <w:pPr>
        <w:spacing w:line="276" w:lineRule="auto"/>
        <w:jc w:val="both"/>
        <w:rPr>
          <w:rFonts w:ascii="Arial" w:hAnsi="Arial" w:cs="Arial"/>
          <w:b/>
        </w:rPr>
      </w:pPr>
      <w:bookmarkStart w:id="1" w:name="_Hlk27392443"/>
      <w:r>
        <w:rPr>
          <w:rFonts w:ascii="Arial" w:hAnsi="Arial" w:cs="Arial"/>
          <w:b/>
        </w:rPr>
        <w:t xml:space="preserve">Do 31 stycznia </w:t>
      </w:r>
      <w:r w:rsidR="002206EE">
        <w:rPr>
          <w:rFonts w:ascii="Arial" w:hAnsi="Arial" w:cs="Arial"/>
          <w:b/>
        </w:rPr>
        <w:t xml:space="preserve">2020 </w:t>
      </w:r>
      <w:r>
        <w:rPr>
          <w:rFonts w:ascii="Arial" w:hAnsi="Arial" w:cs="Arial"/>
          <w:b/>
        </w:rPr>
        <w:t xml:space="preserve">przyjmowane są zgłoszenia do III </w:t>
      </w:r>
      <w:r w:rsidR="002206EE">
        <w:rPr>
          <w:rFonts w:ascii="Arial" w:hAnsi="Arial" w:cs="Arial"/>
          <w:b/>
        </w:rPr>
        <w:t>edycji konkursu</w:t>
      </w:r>
      <w:r w:rsidR="002D331D" w:rsidRPr="00F03CA0">
        <w:rPr>
          <w:rFonts w:ascii="Arial" w:hAnsi="Arial" w:cs="Arial"/>
          <w:b/>
        </w:rPr>
        <w:t xml:space="preserve"> </w:t>
      </w:r>
      <w:r w:rsidR="002206EE" w:rsidRPr="00F03CA0">
        <w:rPr>
          <w:rFonts w:ascii="Arial" w:hAnsi="Arial" w:cs="Arial"/>
          <w:b/>
        </w:rPr>
        <w:t>Stena Circular Economy Award – Lider Gospodarki Obiegu Zamkniętego</w:t>
      </w:r>
      <w:r w:rsidR="002206EE">
        <w:rPr>
          <w:rFonts w:ascii="Arial" w:hAnsi="Arial" w:cs="Arial"/>
          <w:b/>
        </w:rPr>
        <w:t xml:space="preserve"> organizowanego przez Stena Recycling</w:t>
      </w:r>
      <w:r w:rsidR="002206EE" w:rsidRPr="00F03CA0">
        <w:rPr>
          <w:rFonts w:ascii="Arial" w:hAnsi="Arial" w:cs="Arial"/>
          <w:b/>
        </w:rPr>
        <w:t>.</w:t>
      </w:r>
      <w:bookmarkEnd w:id="1"/>
      <w:r w:rsidR="002206EE">
        <w:rPr>
          <w:rFonts w:ascii="Arial" w:hAnsi="Arial" w:cs="Arial"/>
          <w:b/>
        </w:rPr>
        <w:t xml:space="preserve"> Warto </w:t>
      </w:r>
      <w:r w:rsidR="00A26820">
        <w:rPr>
          <w:rFonts w:ascii="Arial" w:hAnsi="Arial" w:cs="Arial"/>
          <w:b/>
        </w:rPr>
        <w:t>zarejestrować swój projekt</w:t>
      </w:r>
      <w:r w:rsidR="002206EE">
        <w:rPr>
          <w:rFonts w:ascii="Arial" w:hAnsi="Arial" w:cs="Arial"/>
          <w:b/>
        </w:rPr>
        <w:t xml:space="preserve"> już teraz, zanim nastanie czas wytężonej pracy związanej z sesją </w:t>
      </w:r>
      <w:r w:rsidR="003602BA">
        <w:rPr>
          <w:rFonts w:ascii="Arial" w:hAnsi="Arial" w:cs="Arial"/>
          <w:b/>
        </w:rPr>
        <w:t>egzaminacyjną</w:t>
      </w:r>
      <w:r w:rsidR="002206EE">
        <w:rPr>
          <w:rFonts w:ascii="Arial" w:hAnsi="Arial" w:cs="Arial"/>
          <w:b/>
        </w:rPr>
        <w:t xml:space="preserve">. Na </w:t>
      </w:r>
      <w:r w:rsidR="008A4E82">
        <w:rPr>
          <w:rFonts w:ascii="Arial" w:hAnsi="Arial" w:cs="Arial"/>
          <w:b/>
        </w:rPr>
        <w:t>zwycięzców</w:t>
      </w:r>
      <w:r w:rsidR="002206EE">
        <w:rPr>
          <w:rFonts w:ascii="Arial" w:hAnsi="Arial" w:cs="Arial"/>
          <w:b/>
        </w:rPr>
        <w:t xml:space="preserve"> czekają nagrody: </w:t>
      </w:r>
      <w:r w:rsidR="00C702DD">
        <w:rPr>
          <w:rFonts w:ascii="Arial" w:hAnsi="Arial" w:cs="Arial"/>
          <w:b/>
        </w:rPr>
        <w:t>laptopy</w:t>
      </w:r>
      <w:r w:rsidR="002D3875">
        <w:rPr>
          <w:rFonts w:ascii="Arial" w:hAnsi="Arial" w:cs="Arial"/>
          <w:b/>
        </w:rPr>
        <w:t xml:space="preserve"> oraz 10 000 zł na realizację </w:t>
      </w:r>
      <w:r w:rsidR="002206EE">
        <w:rPr>
          <w:rFonts w:ascii="Arial" w:hAnsi="Arial" w:cs="Arial"/>
          <w:b/>
        </w:rPr>
        <w:t xml:space="preserve">zaproponowanego </w:t>
      </w:r>
      <w:r w:rsidR="002D3875">
        <w:rPr>
          <w:rFonts w:ascii="Arial" w:hAnsi="Arial" w:cs="Arial"/>
          <w:b/>
        </w:rPr>
        <w:t>projektu</w:t>
      </w:r>
      <w:r w:rsidR="00C527F1">
        <w:rPr>
          <w:rFonts w:ascii="Arial" w:hAnsi="Arial" w:cs="Arial"/>
          <w:b/>
        </w:rPr>
        <w:t xml:space="preserve"> lub kampanii</w:t>
      </w:r>
    </w:p>
    <w:p w14:paraId="1C15D8C5" w14:textId="0D29D084" w:rsidR="002206EE" w:rsidRDefault="002206EE" w:rsidP="005E0496">
      <w:pPr>
        <w:spacing w:line="276" w:lineRule="auto"/>
        <w:jc w:val="both"/>
        <w:rPr>
          <w:rFonts w:ascii="Arial" w:hAnsi="Arial" w:cs="Arial"/>
          <w:b/>
        </w:rPr>
      </w:pPr>
    </w:p>
    <w:p w14:paraId="5E49A0A4" w14:textId="614F0F8E" w:rsidR="002206EE" w:rsidRDefault="002206EE" w:rsidP="00F03CA0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bookmarkStart w:id="2" w:name="_Hlk27392710"/>
      <w:r>
        <w:rPr>
          <w:rFonts w:ascii="Arial" w:hAnsi="Arial" w:cs="Arial"/>
          <w:bCs/>
          <w:color w:val="000000" w:themeColor="text1"/>
        </w:rPr>
        <w:t>Doskonałym przykładem</w:t>
      </w:r>
      <w:r w:rsidR="003602BA">
        <w:rPr>
          <w:rFonts w:ascii="Arial" w:hAnsi="Arial" w:cs="Arial"/>
          <w:bCs/>
          <w:color w:val="000000" w:themeColor="text1"/>
        </w:rPr>
        <w:t xml:space="preserve"> wdrażania idei gospodarki obiegu zamkniętego jest realizowany wspólnie przez Volvo Buses</w:t>
      </w:r>
      <w:r w:rsidR="00A26820">
        <w:rPr>
          <w:rFonts w:ascii="Arial" w:hAnsi="Arial" w:cs="Arial"/>
          <w:bCs/>
          <w:color w:val="000000" w:themeColor="text1"/>
        </w:rPr>
        <w:t>, Stena Real Estate</w:t>
      </w:r>
      <w:r w:rsidR="003602BA">
        <w:rPr>
          <w:rFonts w:ascii="Arial" w:hAnsi="Arial" w:cs="Arial"/>
          <w:bCs/>
          <w:color w:val="000000" w:themeColor="text1"/>
        </w:rPr>
        <w:t xml:space="preserve"> oraz BatteryLoop projekt renowacji i ponownego wykorzystania akumulatorów autobusowych do magazynowania energii z OZE na jednym z goteborskich osiedli. Baterie będą </w:t>
      </w:r>
      <w:r w:rsidR="003602BA" w:rsidRPr="003602BA">
        <w:rPr>
          <w:rFonts w:ascii="Arial" w:hAnsi="Arial" w:cs="Arial" w:hint="eastAsia"/>
          <w:bCs/>
          <w:color w:val="000000" w:themeColor="text1"/>
        </w:rPr>
        <w:t>ł</w:t>
      </w:r>
      <w:r w:rsidR="003602BA" w:rsidRPr="003602BA">
        <w:rPr>
          <w:rFonts w:ascii="Arial" w:hAnsi="Arial" w:cs="Arial"/>
          <w:bCs/>
          <w:color w:val="000000" w:themeColor="text1"/>
        </w:rPr>
        <w:t>adowane energi</w:t>
      </w:r>
      <w:r w:rsidR="003602BA" w:rsidRPr="003602BA">
        <w:rPr>
          <w:rFonts w:ascii="Arial" w:hAnsi="Arial" w:cs="Arial" w:hint="eastAsia"/>
          <w:bCs/>
          <w:color w:val="000000" w:themeColor="text1"/>
        </w:rPr>
        <w:t>ą</w:t>
      </w:r>
      <w:r w:rsidR="003602BA" w:rsidRPr="003602BA">
        <w:rPr>
          <w:rFonts w:ascii="Arial" w:hAnsi="Arial" w:cs="Arial"/>
          <w:bCs/>
          <w:color w:val="000000" w:themeColor="text1"/>
        </w:rPr>
        <w:t xml:space="preserve"> z paneli fotowoltaicznych, zamontowanych na dachach budynków</w:t>
      </w:r>
      <w:r w:rsidR="003602BA">
        <w:rPr>
          <w:rFonts w:ascii="Arial" w:hAnsi="Arial" w:cs="Arial"/>
          <w:bCs/>
          <w:color w:val="000000" w:themeColor="text1"/>
        </w:rPr>
        <w:t xml:space="preserve"> mieszkalnych</w:t>
      </w:r>
      <w:r w:rsidR="00A26820">
        <w:rPr>
          <w:rFonts w:ascii="Arial" w:hAnsi="Arial" w:cs="Arial"/>
          <w:bCs/>
          <w:color w:val="000000" w:themeColor="text1"/>
        </w:rPr>
        <w:t>, a prąd z</w:t>
      </w:r>
      <w:r w:rsidR="003602BA" w:rsidRPr="003602BA">
        <w:rPr>
          <w:rFonts w:ascii="Arial" w:hAnsi="Arial" w:cs="Arial"/>
          <w:bCs/>
          <w:color w:val="000000" w:themeColor="text1"/>
        </w:rPr>
        <w:t xml:space="preserve">ostanie </w:t>
      </w:r>
      <w:r w:rsidR="00A26820">
        <w:rPr>
          <w:rFonts w:ascii="Arial" w:hAnsi="Arial" w:cs="Arial"/>
          <w:bCs/>
          <w:color w:val="000000" w:themeColor="text1"/>
        </w:rPr>
        <w:t xml:space="preserve">wykorzystany do napędzania urządzeń i oświetlania </w:t>
      </w:r>
      <w:r w:rsidR="003602BA" w:rsidRPr="003602BA">
        <w:rPr>
          <w:rFonts w:ascii="Arial" w:hAnsi="Arial" w:cs="Arial"/>
          <w:bCs/>
          <w:color w:val="000000" w:themeColor="text1"/>
        </w:rPr>
        <w:t>w</w:t>
      </w:r>
      <w:r w:rsidR="00A26820">
        <w:rPr>
          <w:rFonts w:ascii="Arial" w:hAnsi="Arial" w:cs="Arial"/>
          <w:bCs/>
          <w:color w:val="000000" w:themeColor="text1"/>
        </w:rPr>
        <w:t>e</w:t>
      </w:r>
      <w:r w:rsidR="003602BA" w:rsidRPr="003602BA">
        <w:rPr>
          <w:rFonts w:ascii="Arial" w:hAnsi="Arial" w:cs="Arial"/>
          <w:bCs/>
          <w:color w:val="000000" w:themeColor="text1"/>
        </w:rPr>
        <w:t xml:space="preserve"> </w:t>
      </w:r>
      <w:r w:rsidR="00A26820">
        <w:rPr>
          <w:rFonts w:ascii="Arial" w:hAnsi="Arial" w:cs="Arial"/>
          <w:bCs/>
          <w:color w:val="000000" w:themeColor="text1"/>
        </w:rPr>
        <w:t>wspólnej, ogólnie dostępnej przestrzeni</w:t>
      </w:r>
      <w:r w:rsidR="003602BA" w:rsidRPr="003602BA">
        <w:rPr>
          <w:rFonts w:ascii="Arial" w:hAnsi="Arial" w:cs="Arial"/>
          <w:bCs/>
          <w:color w:val="000000" w:themeColor="text1"/>
        </w:rPr>
        <w:t xml:space="preserve">. </w:t>
      </w:r>
      <w:r w:rsidR="00A26820">
        <w:rPr>
          <w:rFonts w:ascii="Arial" w:hAnsi="Arial" w:cs="Arial"/>
          <w:bCs/>
          <w:color w:val="000000" w:themeColor="text1"/>
        </w:rPr>
        <w:t>Po zużyciu akumulatorów</w:t>
      </w:r>
      <w:r w:rsidR="003602BA" w:rsidRPr="003602BA">
        <w:rPr>
          <w:rFonts w:ascii="Arial" w:hAnsi="Arial" w:cs="Arial"/>
          <w:bCs/>
          <w:color w:val="000000" w:themeColor="text1"/>
        </w:rPr>
        <w:t>, zostan</w:t>
      </w:r>
      <w:r w:rsidR="003602BA" w:rsidRPr="003602BA">
        <w:rPr>
          <w:rFonts w:ascii="Arial" w:hAnsi="Arial" w:cs="Arial" w:hint="eastAsia"/>
          <w:bCs/>
          <w:color w:val="000000" w:themeColor="text1"/>
        </w:rPr>
        <w:t>ą</w:t>
      </w:r>
      <w:r w:rsidR="003602BA" w:rsidRPr="003602BA">
        <w:rPr>
          <w:rFonts w:ascii="Arial" w:hAnsi="Arial" w:cs="Arial"/>
          <w:bCs/>
          <w:color w:val="000000" w:themeColor="text1"/>
        </w:rPr>
        <w:t xml:space="preserve"> </w:t>
      </w:r>
      <w:r w:rsidR="00A26820">
        <w:rPr>
          <w:rFonts w:ascii="Arial" w:hAnsi="Arial" w:cs="Arial"/>
          <w:bCs/>
          <w:color w:val="000000" w:themeColor="text1"/>
        </w:rPr>
        <w:t xml:space="preserve">one </w:t>
      </w:r>
      <w:r w:rsidR="003602BA" w:rsidRPr="003602BA">
        <w:rPr>
          <w:rFonts w:ascii="Arial" w:hAnsi="Arial" w:cs="Arial"/>
          <w:bCs/>
          <w:color w:val="000000" w:themeColor="text1"/>
        </w:rPr>
        <w:t>przes</w:t>
      </w:r>
      <w:r w:rsidR="003602BA" w:rsidRPr="003602BA">
        <w:rPr>
          <w:rFonts w:ascii="Arial" w:hAnsi="Arial" w:cs="Arial" w:hint="eastAsia"/>
          <w:bCs/>
          <w:color w:val="000000" w:themeColor="text1"/>
        </w:rPr>
        <w:t>ł</w:t>
      </w:r>
      <w:r w:rsidR="003602BA" w:rsidRPr="003602BA">
        <w:rPr>
          <w:rFonts w:ascii="Arial" w:hAnsi="Arial" w:cs="Arial"/>
          <w:bCs/>
          <w:color w:val="000000" w:themeColor="text1"/>
        </w:rPr>
        <w:t>ane do Stena Recycling, która zajmie si</w:t>
      </w:r>
      <w:r w:rsidR="003602BA" w:rsidRPr="003602BA">
        <w:rPr>
          <w:rFonts w:ascii="Arial" w:hAnsi="Arial" w:cs="Arial" w:hint="eastAsia"/>
          <w:bCs/>
          <w:color w:val="000000" w:themeColor="text1"/>
        </w:rPr>
        <w:t>ę</w:t>
      </w:r>
      <w:r w:rsidR="003602BA" w:rsidRPr="003602BA">
        <w:rPr>
          <w:rFonts w:ascii="Arial" w:hAnsi="Arial" w:cs="Arial"/>
          <w:bCs/>
          <w:color w:val="000000" w:themeColor="text1"/>
        </w:rPr>
        <w:t xml:space="preserve"> ich recyklingiem.</w:t>
      </w:r>
      <w:r w:rsidR="00A26820">
        <w:rPr>
          <w:rStyle w:val="Odwoanieprzypisudolnego"/>
          <w:rFonts w:ascii="Arial" w:hAnsi="Arial" w:cs="Arial"/>
          <w:bCs/>
          <w:color w:val="000000" w:themeColor="text1"/>
        </w:rPr>
        <w:footnoteReference w:id="2"/>
      </w:r>
    </w:p>
    <w:bookmarkEnd w:id="2"/>
    <w:p w14:paraId="4DDCB97A" w14:textId="77777777" w:rsidR="002206EE" w:rsidRDefault="002206EE" w:rsidP="00F03CA0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14A95A52" w14:textId="6900339E" w:rsidR="00F03CA0" w:rsidRPr="00F03CA0" w:rsidRDefault="00A26820" w:rsidP="00F03CA0">
      <w:pPr>
        <w:spacing w:line="276" w:lineRule="auto"/>
        <w:jc w:val="both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bCs/>
          <w:color w:val="000000" w:themeColor="text1"/>
        </w:rPr>
        <w:t xml:space="preserve">To tylko jeden z wielu </w:t>
      </w:r>
      <w:r w:rsidR="00487833" w:rsidRPr="00F03CA0">
        <w:rPr>
          <w:rFonts w:ascii="Arial" w:hAnsi="Arial" w:cs="Arial"/>
          <w:bCs/>
          <w:color w:val="000000" w:themeColor="text1"/>
        </w:rPr>
        <w:t>pomysłów na to, jak można</w:t>
      </w:r>
      <w:r w:rsidR="00E34193" w:rsidRPr="00F03CA0">
        <w:rPr>
          <w:rFonts w:ascii="Arial" w:hAnsi="Arial" w:cs="Arial"/>
          <w:bCs/>
          <w:color w:val="000000" w:themeColor="text1"/>
        </w:rPr>
        <w:t xml:space="preserve"> zmienić</w:t>
      </w:r>
      <w:r w:rsidR="00487833" w:rsidRPr="00F03CA0">
        <w:rPr>
          <w:rFonts w:ascii="Arial" w:hAnsi="Arial" w:cs="Arial"/>
          <w:bCs/>
          <w:color w:val="000000" w:themeColor="text1"/>
        </w:rPr>
        <w:t xml:space="preserve"> </w:t>
      </w:r>
      <w:r w:rsidR="00E34193" w:rsidRPr="00F03CA0">
        <w:rPr>
          <w:rFonts w:ascii="Arial" w:hAnsi="Arial" w:cs="Arial"/>
          <w:bCs/>
          <w:color w:val="000000" w:themeColor="text1"/>
        </w:rPr>
        <w:t>odpad</w:t>
      </w:r>
      <w:r w:rsidR="00AE7390">
        <w:rPr>
          <w:rFonts w:ascii="Arial" w:hAnsi="Arial" w:cs="Arial"/>
          <w:bCs/>
          <w:color w:val="000000" w:themeColor="text1"/>
        </w:rPr>
        <w:t xml:space="preserve">y </w:t>
      </w:r>
      <w:r w:rsidR="00E34193" w:rsidRPr="00F03CA0">
        <w:rPr>
          <w:rFonts w:ascii="Arial" w:hAnsi="Arial" w:cs="Arial"/>
          <w:bCs/>
          <w:color w:val="000000" w:themeColor="text1"/>
        </w:rPr>
        <w:t>w</w:t>
      </w:r>
      <w:r w:rsidR="00076D8E" w:rsidRPr="00F03CA0">
        <w:rPr>
          <w:rFonts w:ascii="Arial" w:hAnsi="Arial" w:cs="Arial"/>
          <w:bCs/>
          <w:color w:val="000000" w:themeColor="text1"/>
        </w:rPr>
        <w:t> </w:t>
      </w:r>
      <w:r w:rsidR="00E34193" w:rsidRPr="00F03CA0">
        <w:rPr>
          <w:rFonts w:ascii="Arial" w:hAnsi="Arial" w:cs="Arial"/>
          <w:bCs/>
          <w:color w:val="000000" w:themeColor="text1"/>
        </w:rPr>
        <w:t>zasoby</w:t>
      </w:r>
      <w:r w:rsidR="00487833" w:rsidRPr="00F03CA0">
        <w:rPr>
          <w:rFonts w:ascii="Arial" w:hAnsi="Arial" w:cs="Arial"/>
          <w:bCs/>
          <w:color w:val="000000" w:themeColor="text1"/>
        </w:rPr>
        <w:t>.</w:t>
      </w:r>
      <w:r w:rsidR="00E34193" w:rsidRPr="00F03CA0">
        <w:rPr>
          <w:rFonts w:ascii="Arial" w:hAnsi="Arial" w:cs="Arial"/>
          <w:bCs/>
          <w:color w:val="000000" w:themeColor="text1"/>
        </w:rPr>
        <w:t xml:space="preserve"> </w:t>
      </w:r>
      <w:r w:rsidR="00432CF9" w:rsidRPr="00F03CA0">
        <w:rPr>
          <w:rFonts w:ascii="Arial" w:hAnsi="Arial" w:cs="Arial"/>
          <w:bCs/>
          <w:color w:val="000000" w:themeColor="text1"/>
        </w:rPr>
        <w:t xml:space="preserve">Stena Recycling już po raz trzeci nagrodzi </w:t>
      </w:r>
      <w:r w:rsidR="00E34193" w:rsidRPr="00F03CA0">
        <w:rPr>
          <w:rFonts w:ascii="Arial" w:hAnsi="Arial" w:cs="Arial"/>
          <w:bCs/>
          <w:color w:val="000000" w:themeColor="text1"/>
        </w:rPr>
        <w:t>studentów za propozycje wdrożeń rozwiązań z zakresu gospodarki cyrkularnej lub pomysł</w:t>
      </w:r>
      <w:r w:rsidR="00ED7D42">
        <w:rPr>
          <w:rFonts w:ascii="Arial" w:hAnsi="Arial" w:cs="Arial"/>
          <w:bCs/>
          <w:color w:val="000000" w:themeColor="text1"/>
        </w:rPr>
        <w:t>y</w:t>
      </w:r>
      <w:r w:rsidR="00E34193" w:rsidRPr="00F03CA0">
        <w:rPr>
          <w:rFonts w:ascii="Arial" w:hAnsi="Arial" w:cs="Arial"/>
          <w:bCs/>
          <w:color w:val="000000" w:themeColor="text1"/>
        </w:rPr>
        <w:t xml:space="preserve"> na kampanię promującą ideę GOZ. </w:t>
      </w:r>
      <w:bookmarkStart w:id="3" w:name="_Hlk27393000"/>
      <w:r w:rsidR="00F03CA0" w:rsidRPr="00F03CA0">
        <w:rPr>
          <w:rFonts w:ascii="Arial" w:hAnsi="Arial" w:cs="Arial"/>
          <w:bCs/>
          <w:color w:val="000000" w:themeColor="text1"/>
        </w:rPr>
        <w:t>To</w:t>
      </w:r>
      <w:r w:rsidR="00F03CA0" w:rsidRPr="00F03CA0">
        <w:rPr>
          <w:rFonts w:ascii="Arial" w:hAnsi="Arial" w:cs="Arial"/>
          <w:color w:val="000000" w:themeColor="text1"/>
          <w:kern w:val="24"/>
        </w:rPr>
        <w:t xml:space="preserve"> inicjatywa z pogranicza ekologii, CSR i edukacji</w:t>
      </w:r>
      <w:bookmarkEnd w:id="3"/>
      <w:r w:rsidR="00F03CA0" w:rsidRPr="00F03CA0">
        <w:rPr>
          <w:rFonts w:ascii="Arial" w:hAnsi="Arial" w:cs="Arial"/>
          <w:color w:val="000000" w:themeColor="text1"/>
          <w:kern w:val="24"/>
        </w:rPr>
        <w:t xml:space="preserve">, uznana w plebiscycie </w:t>
      </w:r>
      <w:r w:rsidR="00F03CA0" w:rsidRPr="00F03CA0">
        <w:rPr>
          <w:rFonts w:ascii="Arial" w:hAnsi="Arial" w:cs="Arial"/>
          <w:b/>
          <w:bCs/>
          <w:color w:val="000000" w:themeColor="text1"/>
          <w:kern w:val="24"/>
        </w:rPr>
        <w:t>LISTKI CSR</w:t>
      </w:r>
      <w:r w:rsidR="00F03CA0" w:rsidRPr="00F03CA0">
        <w:rPr>
          <w:rFonts w:ascii="Arial" w:hAnsi="Arial" w:cs="Arial"/>
          <w:color w:val="000000" w:themeColor="text1"/>
          <w:kern w:val="24"/>
        </w:rPr>
        <w:t xml:space="preserve"> </w:t>
      </w:r>
      <w:r w:rsidR="00F03CA0" w:rsidRPr="00F03CA0">
        <w:rPr>
          <w:rFonts w:ascii="Arial" w:hAnsi="Arial" w:cs="Arial"/>
          <w:b/>
          <w:bCs/>
          <w:color w:val="000000" w:themeColor="text1"/>
          <w:kern w:val="24"/>
        </w:rPr>
        <w:t xml:space="preserve">Tygodnika Polityka </w:t>
      </w:r>
      <w:r w:rsidR="00F03CA0" w:rsidRPr="00F03CA0">
        <w:rPr>
          <w:rFonts w:ascii="Arial" w:hAnsi="Arial" w:cs="Arial"/>
          <w:color w:val="000000" w:themeColor="text1"/>
          <w:kern w:val="24"/>
        </w:rPr>
        <w:t xml:space="preserve">jako projekt, który może być inspiracją dla innych ze względu na tematykę, skalę lub sposób realizacji. </w:t>
      </w:r>
    </w:p>
    <w:p w14:paraId="289DE8C9" w14:textId="4CF83B8A" w:rsidR="00076D8E" w:rsidRPr="00F03CA0" w:rsidRDefault="00076D8E" w:rsidP="00432CF9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273E875F" w14:textId="77777777" w:rsidR="00076D8E" w:rsidRPr="00F03CA0" w:rsidRDefault="00076D8E" w:rsidP="00076D8E">
      <w:pPr>
        <w:spacing w:line="276" w:lineRule="auto"/>
        <w:rPr>
          <w:rFonts w:ascii="Arial" w:hAnsi="Arial" w:cs="Arial"/>
          <w:b/>
        </w:rPr>
      </w:pPr>
      <w:r w:rsidRPr="00F03CA0">
        <w:rPr>
          <w:rFonts w:ascii="Arial" w:hAnsi="Arial" w:cs="Arial"/>
          <w:b/>
        </w:rPr>
        <w:t>Cel konkursu</w:t>
      </w:r>
    </w:p>
    <w:p w14:paraId="24DC2181" w14:textId="77777777" w:rsidR="00076D8E" w:rsidRPr="00F03CA0" w:rsidRDefault="00076D8E" w:rsidP="00076D8E">
      <w:pPr>
        <w:spacing w:line="276" w:lineRule="auto"/>
        <w:rPr>
          <w:rFonts w:ascii="Arial" w:hAnsi="Arial" w:cs="Arial"/>
        </w:rPr>
      </w:pPr>
    </w:p>
    <w:p w14:paraId="2BFE0B1C" w14:textId="41528479" w:rsidR="00076D8E" w:rsidRPr="00F03CA0" w:rsidRDefault="00076D8E" w:rsidP="00076D8E">
      <w:pPr>
        <w:spacing w:line="276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F03CA0">
        <w:rPr>
          <w:rFonts w:ascii="Arial" w:hAnsi="Arial" w:cs="Arial"/>
          <w:bCs/>
          <w:i/>
          <w:iCs/>
          <w:color w:val="000000" w:themeColor="text1"/>
        </w:rPr>
        <w:t xml:space="preserve">- </w:t>
      </w:r>
      <w:r w:rsidR="00F13674">
        <w:rPr>
          <w:rFonts w:ascii="Arial" w:hAnsi="Arial" w:cs="Arial"/>
          <w:bCs/>
          <w:i/>
          <w:iCs/>
          <w:color w:val="000000" w:themeColor="text1"/>
        </w:rPr>
        <w:t>To właśnie studenci już dzisiaj kształtują nadchodzącą przyszłość.</w:t>
      </w:r>
      <w:r w:rsidR="002B7578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093763">
        <w:rPr>
          <w:rFonts w:ascii="Arial" w:hAnsi="Arial" w:cs="Arial"/>
          <w:bCs/>
          <w:i/>
          <w:iCs/>
          <w:color w:val="000000" w:themeColor="text1"/>
        </w:rPr>
        <w:t>O</w:t>
      </w:r>
      <w:r w:rsidR="00F13674" w:rsidRPr="00F03CA0">
        <w:rPr>
          <w:rFonts w:ascii="Arial" w:hAnsi="Arial" w:cs="Arial"/>
          <w:bCs/>
          <w:i/>
          <w:iCs/>
          <w:color w:val="000000" w:themeColor="text1"/>
        </w:rPr>
        <w:t>d biznesu</w:t>
      </w:r>
      <w:r w:rsidR="00093763">
        <w:rPr>
          <w:rFonts w:ascii="Arial" w:hAnsi="Arial" w:cs="Arial"/>
          <w:bCs/>
          <w:i/>
          <w:iCs/>
          <w:color w:val="000000" w:themeColor="text1"/>
        </w:rPr>
        <w:t xml:space="preserve"> oczekują</w:t>
      </w:r>
      <w:r w:rsidR="00F13674" w:rsidRPr="00F03CA0">
        <w:rPr>
          <w:rFonts w:ascii="Arial" w:hAnsi="Arial" w:cs="Arial"/>
          <w:bCs/>
          <w:i/>
          <w:iCs/>
          <w:color w:val="000000" w:themeColor="text1"/>
        </w:rPr>
        <w:t xml:space="preserve"> większej</w:t>
      </w:r>
      <w:r w:rsidR="002B7578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F13674" w:rsidRPr="00F03CA0">
        <w:rPr>
          <w:rFonts w:ascii="Arial" w:hAnsi="Arial" w:cs="Arial"/>
          <w:bCs/>
          <w:i/>
          <w:iCs/>
          <w:color w:val="000000" w:themeColor="text1"/>
        </w:rPr>
        <w:t xml:space="preserve">odpowiedzialności za jego wpływ na środowisko naturalne. </w:t>
      </w:r>
      <w:r w:rsidR="00F13674">
        <w:rPr>
          <w:rFonts w:ascii="Arial" w:hAnsi="Arial" w:cs="Arial"/>
          <w:bCs/>
          <w:i/>
          <w:iCs/>
          <w:color w:val="000000" w:themeColor="text1"/>
        </w:rPr>
        <w:t>Dlatego</w:t>
      </w:r>
      <w:r w:rsidR="00455F9F">
        <w:rPr>
          <w:rFonts w:ascii="Arial" w:hAnsi="Arial" w:cs="Arial"/>
          <w:bCs/>
          <w:i/>
          <w:iCs/>
          <w:color w:val="000000" w:themeColor="text1"/>
        </w:rPr>
        <w:t>,</w:t>
      </w:r>
      <w:r w:rsidR="00F13674">
        <w:rPr>
          <w:rFonts w:ascii="Arial" w:hAnsi="Arial" w:cs="Arial"/>
          <w:bCs/>
          <w:i/>
          <w:iCs/>
          <w:color w:val="000000" w:themeColor="text1"/>
        </w:rPr>
        <w:t xml:space="preserve"> c</w:t>
      </w:r>
      <w:r w:rsidR="00F13674" w:rsidRPr="00F03CA0">
        <w:rPr>
          <w:rFonts w:ascii="Arial" w:hAnsi="Arial" w:cs="Arial"/>
          <w:bCs/>
          <w:i/>
          <w:iCs/>
          <w:color w:val="000000" w:themeColor="text1"/>
        </w:rPr>
        <w:t xml:space="preserve">zęsto to oni są najaktywniejszymi promotorami zmian, prowadzących do lepszego, bardziej zrównoważonego </w:t>
      </w:r>
      <w:r w:rsidR="00455F9F">
        <w:rPr>
          <w:rFonts w:ascii="Arial" w:hAnsi="Arial" w:cs="Arial"/>
          <w:bCs/>
          <w:i/>
          <w:iCs/>
          <w:color w:val="000000" w:themeColor="text1"/>
        </w:rPr>
        <w:t>korzystania z zasobów</w:t>
      </w:r>
      <w:r w:rsidR="00564626">
        <w:rPr>
          <w:rFonts w:ascii="Arial" w:hAnsi="Arial" w:cs="Arial"/>
          <w:bCs/>
          <w:i/>
          <w:iCs/>
          <w:color w:val="000000" w:themeColor="text1"/>
        </w:rPr>
        <w:t xml:space="preserve">. </w:t>
      </w:r>
      <w:r w:rsidR="0046245D">
        <w:rPr>
          <w:rFonts w:ascii="Arial" w:hAnsi="Arial" w:cs="Arial"/>
          <w:bCs/>
          <w:i/>
          <w:iCs/>
          <w:color w:val="000000" w:themeColor="text1"/>
        </w:rPr>
        <w:t xml:space="preserve">Poprzez nasz konkurs pokazujemy </w:t>
      </w:r>
      <w:r w:rsidR="00472FAA">
        <w:rPr>
          <w:rFonts w:ascii="Arial" w:hAnsi="Arial" w:cs="Arial"/>
          <w:bCs/>
          <w:i/>
          <w:iCs/>
          <w:color w:val="000000" w:themeColor="text1"/>
        </w:rPr>
        <w:t>projekty</w:t>
      </w:r>
      <w:r w:rsidR="00472FAA" w:rsidRPr="00F03CA0">
        <w:rPr>
          <w:rFonts w:ascii="Arial" w:hAnsi="Arial" w:cs="Arial"/>
          <w:bCs/>
          <w:i/>
          <w:iCs/>
          <w:color w:val="000000" w:themeColor="text1"/>
        </w:rPr>
        <w:t>, które realnie mogą wesprzeć firmy</w:t>
      </w:r>
      <w:r w:rsidR="00455F9F">
        <w:rPr>
          <w:rFonts w:ascii="Arial" w:hAnsi="Arial" w:cs="Arial"/>
          <w:bCs/>
          <w:i/>
          <w:iCs/>
          <w:color w:val="000000" w:themeColor="text1"/>
        </w:rPr>
        <w:t xml:space="preserve"> czy miasta</w:t>
      </w:r>
      <w:r w:rsidR="00472FAA" w:rsidRPr="00F03CA0">
        <w:rPr>
          <w:rFonts w:ascii="Arial" w:hAnsi="Arial" w:cs="Arial"/>
          <w:bCs/>
          <w:i/>
          <w:iCs/>
          <w:color w:val="000000" w:themeColor="text1"/>
        </w:rPr>
        <w:t xml:space="preserve"> we wprowadzaniu gospodarki cyrkularnej do codziennego działania. Takim pomysłem może być również kampania promująca </w:t>
      </w:r>
      <w:r w:rsidR="00E2019C">
        <w:rPr>
          <w:rFonts w:ascii="Arial" w:hAnsi="Arial" w:cs="Arial"/>
          <w:bCs/>
          <w:i/>
          <w:iCs/>
          <w:color w:val="000000" w:themeColor="text1"/>
        </w:rPr>
        <w:t>gospodarkę o obiegu zamkniętym</w:t>
      </w:r>
      <w:r w:rsidR="00472FAA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Pr="00F03CA0">
        <w:rPr>
          <w:rFonts w:ascii="Arial" w:hAnsi="Arial" w:cs="Arial"/>
          <w:bCs/>
          <w:i/>
          <w:iCs/>
          <w:color w:val="000000" w:themeColor="text1"/>
        </w:rPr>
        <w:t xml:space="preserve">– </w:t>
      </w:r>
      <w:r w:rsidRPr="00F03CA0">
        <w:rPr>
          <w:rFonts w:ascii="Arial" w:hAnsi="Arial" w:cs="Arial"/>
          <w:bCs/>
          <w:color w:val="000000" w:themeColor="text1"/>
        </w:rPr>
        <w:t>mówi Aleksandra Surdykowska</w:t>
      </w:r>
      <w:r w:rsidR="00150537">
        <w:rPr>
          <w:rFonts w:ascii="Arial" w:hAnsi="Arial" w:cs="Arial"/>
          <w:bCs/>
          <w:color w:val="000000" w:themeColor="text1"/>
        </w:rPr>
        <w:t xml:space="preserve">, </w:t>
      </w:r>
      <w:r w:rsidRPr="00F03CA0">
        <w:rPr>
          <w:rFonts w:ascii="Arial" w:hAnsi="Arial" w:cs="Arial"/>
          <w:bCs/>
          <w:color w:val="000000" w:themeColor="text1"/>
        </w:rPr>
        <w:t>PR &amp; Marketing Manager Stena Recycling.</w:t>
      </w:r>
    </w:p>
    <w:p w14:paraId="0E65D11B" w14:textId="62158487" w:rsidR="00432CF9" w:rsidRPr="00F03CA0" w:rsidRDefault="00432CF9" w:rsidP="005E0496">
      <w:pPr>
        <w:spacing w:line="276" w:lineRule="auto"/>
        <w:jc w:val="both"/>
        <w:rPr>
          <w:rFonts w:ascii="Arial" w:hAnsi="Arial" w:cs="Arial"/>
          <w:bCs/>
        </w:rPr>
      </w:pPr>
    </w:p>
    <w:p w14:paraId="566EAB0D" w14:textId="52EAA409" w:rsidR="00432CF9" w:rsidRPr="00F03CA0" w:rsidRDefault="00432CF9" w:rsidP="005E0496">
      <w:pPr>
        <w:spacing w:line="276" w:lineRule="auto"/>
        <w:jc w:val="both"/>
        <w:rPr>
          <w:rFonts w:ascii="Arial" w:hAnsi="Arial" w:cs="Arial"/>
        </w:rPr>
      </w:pPr>
      <w:r w:rsidRPr="00F03CA0">
        <w:rPr>
          <w:rFonts w:ascii="Arial" w:hAnsi="Arial" w:cs="Arial"/>
          <w:bCs/>
        </w:rPr>
        <w:t xml:space="preserve">Partnerami konkursu są: </w:t>
      </w:r>
      <w:r w:rsidRPr="00F03CA0">
        <w:rPr>
          <w:rFonts w:ascii="Arial" w:hAnsi="Arial" w:cs="Arial"/>
          <w:b/>
        </w:rPr>
        <w:t xml:space="preserve">Forum Odpowiedzialnego Biznesu, </w:t>
      </w:r>
      <w:r w:rsidR="00C377E1" w:rsidRPr="00F03CA0">
        <w:rPr>
          <w:rFonts w:ascii="Arial" w:hAnsi="Arial" w:cs="Arial"/>
          <w:b/>
        </w:rPr>
        <w:t xml:space="preserve">Konfederacja Lewiatan, </w:t>
      </w:r>
      <w:r w:rsidRPr="00F03CA0">
        <w:rPr>
          <w:rFonts w:ascii="Arial" w:hAnsi="Arial" w:cs="Arial"/>
          <w:b/>
        </w:rPr>
        <w:t xml:space="preserve">Akademia Leona Koźmińskiego, Polska Izba Gospodarki Odpadami, Organizacja </w:t>
      </w:r>
      <w:r w:rsidRPr="00F03CA0">
        <w:rPr>
          <w:rFonts w:ascii="Arial" w:hAnsi="Arial" w:cs="Arial"/>
          <w:b/>
        </w:rPr>
        <w:lastRenderedPageBreak/>
        <w:t>Odzysku Opakowań „Rekopol”, Skandynawsko-Polska Izba Gospodarcza</w:t>
      </w:r>
      <w:r w:rsidR="001232C0">
        <w:rPr>
          <w:rFonts w:ascii="Arial" w:hAnsi="Arial" w:cs="Arial"/>
          <w:b/>
        </w:rPr>
        <w:t xml:space="preserve">, </w:t>
      </w:r>
      <w:r w:rsidRPr="00F03CA0">
        <w:rPr>
          <w:rFonts w:ascii="Arial" w:hAnsi="Arial" w:cs="Arial"/>
          <w:b/>
        </w:rPr>
        <w:t>Kampania 17. Celów</w:t>
      </w:r>
      <w:r w:rsidR="001232C0">
        <w:rPr>
          <w:rFonts w:ascii="Arial" w:hAnsi="Arial" w:cs="Arial"/>
          <w:b/>
        </w:rPr>
        <w:t xml:space="preserve"> </w:t>
      </w:r>
      <w:r w:rsidR="001232C0" w:rsidRPr="001232C0">
        <w:rPr>
          <w:rFonts w:ascii="Arial" w:hAnsi="Arial" w:cs="Arial"/>
          <w:bCs/>
        </w:rPr>
        <w:t>oraz</w:t>
      </w:r>
      <w:r w:rsidR="001232C0">
        <w:rPr>
          <w:rFonts w:ascii="Arial" w:hAnsi="Arial" w:cs="Arial"/>
          <w:b/>
        </w:rPr>
        <w:t xml:space="preserve"> GOZ WORLD</w:t>
      </w:r>
      <w:r w:rsidRPr="00F03CA0">
        <w:rPr>
          <w:rFonts w:ascii="Arial" w:hAnsi="Arial" w:cs="Arial"/>
          <w:b/>
        </w:rPr>
        <w:t>.</w:t>
      </w:r>
      <w:r w:rsidR="00D253C8" w:rsidRPr="00F03CA0">
        <w:rPr>
          <w:rFonts w:ascii="Arial" w:hAnsi="Arial" w:cs="Arial"/>
          <w:b/>
        </w:rPr>
        <w:t xml:space="preserve"> </w:t>
      </w:r>
    </w:p>
    <w:p w14:paraId="4877BEC7" w14:textId="77777777" w:rsidR="00432CF9" w:rsidRPr="00F03CA0" w:rsidRDefault="00432CF9" w:rsidP="005E0496">
      <w:pPr>
        <w:spacing w:line="276" w:lineRule="auto"/>
        <w:jc w:val="both"/>
        <w:rPr>
          <w:rFonts w:ascii="Arial" w:hAnsi="Arial" w:cs="Arial"/>
          <w:bCs/>
        </w:rPr>
      </w:pPr>
    </w:p>
    <w:p w14:paraId="6BF41160" w14:textId="77777777" w:rsidR="00BA1B09" w:rsidRPr="00F03CA0" w:rsidRDefault="00BA1B09" w:rsidP="00AF23A8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F03CA0">
        <w:rPr>
          <w:rFonts w:ascii="Arial" w:hAnsi="Arial" w:cs="Arial"/>
          <w:b/>
          <w:color w:val="000000" w:themeColor="text1"/>
        </w:rPr>
        <w:t>Jak zgłosić się do konkursu</w:t>
      </w:r>
    </w:p>
    <w:p w14:paraId="0D4B85BE" w14:textId="77777777" w:rsidR="00BA1B09" w:rsidRPr="00F03CA0" w:rsidRDefault="00BA1B09" w:rsidP="00AF23A8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255672DC" w14:textId="77777777" w:rsidR="00BA1B09" w:rsidRPr="00F03CA0" w:rsidRDefault="00BA1B09" w:rsidP="00AF23A8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F03CA0">
        <w:rPr>
          <w:rFonts w:ascii="Arial" w:hAnsi="Arial" w:cs="Arial"/>
          <w:bCs/>
          <w:color w:val="000000" w:themeColor="text1"/>
        </w:rPr>
        <w:t>Konkurs skierowany jest do firm i studentów. Zgłoszenia przyjmowane są w trzech</w:t>
      </w:r>
      <w:r w:rsidR="00AF23A8" w:rsidRPr="00F03CA0">
        <w:rPr>
          <w:rFonts w:ascii="Arial" w:hAnsi="Arial" w:cs="Arial"/>
          <w:bCs/>
          <w:color w:val="000000" w:themeColor="text1"/>
        </w:rPr>
        <w:t xml:space="preserve"> </w:t>
      </w:r>
      <w:r w:rsidRPr="00F03CA0">
        <w:rPr>
          <w:rFonts w:ascii="Arial" w:hAnsi="Arial" w:cs="Arial"/>
          <w:bCs/>
          <w:color w:val="000000" w:themeColor="text1"/>
        </w:rPr>
        <w:t>kategoriach:</w:t>
      </w:r>
    </w:p>
    <w:p w14:paraId="00813B8A" w14:textId="77777777" w:rsidR="00BA1B09" w:rsidRPr="00F03CA0" w:rsidRDefault="00745FBF" w:rsidP="00AF23A8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03CA0">
        <w:rPr>
          <w:rFonts w:ascii="Arial" w:hAnsi="Arial" w:cs="Arial"/>
          <w:bCs/>
          <w:color w:val="000000" w:themeColor="text1"/>
        </w:rPr>
        <w:t xml:space="preserve">dla przedsiębiorstw, które </w:t>
      </w:r>
      <w:r w:rsidR="00BA1B09" w:rsidRPr="00F03CA0">
        <w:rPr>
          <w:rFonts w:ascii="Arial" w:hAnsi="Arial" w:cs="Arial"/>
          <w:bCs/>
          <w:color w:val="000000" w:themeColor="text1"/>
        </w:rPr>
        <w:t>wdroż</w:t>
      </w:r>
      <w:r w:rsidRPr="00F03CA0">
        <w:rPr>
          <w:rFonts w:ascii="Arial" w:hAnsi="Arial" w:cs="Arial"/>
          <w:bCs/>
          <w:color w:val="000000" w:themeColor="text1"/>
        </w:rPr>
        <w:t>yły</w:t>
      </w:r>
      <w:r w:rsidR="00BA1B09" w:rsidRPr="00F03CA0">
        <w:rPr>
          <w:rFonts w:ascii="Arial" w:hAnsi="Arial" w:cs="Arial"/>
          <w:bCs/>
          <w:color w:val="000000" w:themeColor="text1"/>
        </w:rPr>
        <w:t xml:space="preserve"> praktyki GOZ,</w:t>
      </w:r>
    </w:p>
    <w:p w14:paraId="78D5D9E6" w14:textId="77777777" w:rsidR="00745FBF" w:rsidRPr="00F03CA0" w:rsidRDefault="00745FBF" w:rsidP="00AF23A8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03CA0">
        <w:rPr>
          <w:rFonts w:ascii="Arial" w:hAnsi="Arial" w:cs="Arial"/>
          <w:bCs/>
          <w:color w:val="000000" w:themeColor="text1"/>
        </w:rPr>
        <w:t xml:space="preserve">dla przedsiębiorstw, które </w:t>
      </w:r>
      <w:r w:rsidR="00BA1B09" w:rsidRPr="00F03CA0">
        <w:rPr>
          <w:rFonts w:ascii="Arial" w:hAnsi="Arial" w:cs="Arial"/>
          <w:bCs/>
          <w:color w:val="000000" w:themeColor="text1"/>
        </w:rPr>
        <w:t>wdroż</w:t>
      </w:r>
      <w:r w:rsidRPr="00F03CA0">
        <w:rPr>
          <w:rFonts w:ascii="Arial" w:hAnsi="Arial" w:cs="Arial"/>
          <w:bCs/>
          <w:color w:val="000000" w:themeColor="text1"/>
        </w:rPr>
        <w:t>yły</w:t>
      </w:r>
      <w:r w:rsidR="00BA1B09" w:rsidRPr="00F03CA0">
        <w:rPr>
          <w:rFonts w:ascii="Arial" w:hAnsi="Arial" w:cs="Arial"/>
          <w:bCs/>
          <w:color w:val="000000" w:themeColor="text1"/>
        </w:rPr>
        <w:t xml:space="preserve"> działania </w:t>
      </w:r>
      <w:r w:rsidRPr="00F03CA0">
        <w:rPr>
          <w:rFonts w:ascii="Arial" w:hAnsi="Arial" w:cs="Arial"/>
          <w:bCs/>
          <w:color w:val="000000" w:themeColor="text1"/>
        </w:rPr>
        <w:t>promujące</w:t>
      </w:r>
      <w:r w:rsidR="00BA1B09" w:rsidRPr="00F03CA0">
        <w:rPr>
          <w:rFonts w:ascii="Arial" w:hAnsi="Arial" w:cs="Arial"/>
          <w:bCs/>
          <w:color w:val="000000" w:themeColor="text1"/>
        </w:rPr>
        <w:t xml:space="preserve"> GOZ</w:t>
      </w:r>
      <w:r w:rsidRPr="00F03CA0">
        <w:rPr>
          <w:rFonts w:ascii="Arial" w:hAnsi="Arial" w:cs="Arial"/>
          <w:bCs/>
          <w:color w:val="000000" w:themeColor="text1"/>
        </w:rPr>
        <w:t>,</w:t>
      </w:r>
    </w:p>
    <w:p w14:paraId="3F15324F" w14:textId="17D60E2A" w:rsidR="00511F69" w:rsidRPr="00F03CA0" w:rsidRDefault="00745FBF" w:rsidP="00AF23A8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Cs/>
        </w:rPr>
      </w:pPr>
      <w:r w:rsidRPr="00F03CA0">
        <w:rPr>
          <w:rFonts w:ascii="Arial" w:hAnsi="Arial" w:cs="Arial"/>
          <w:b/>
          <w:color w:val="000000" w:themeColor="text1"/>
        </w:rPr>
        <w:t>dla studentów,</w:t>
      </w:r>
      <w:r w:rsidRPr="00F03CA0">
        <w:rPr>
          <w:rFonts w:ascii="Arial" w:hAnsi="Arial" w:cs="Arial"/>
          <w:bCs/>
          <w:color w:val="000000" w:themeColor="text1"/>
        </w:rPr>
        <w:t xml:space="preserve"> którzy zaproponują</w:t>
      </w:r>
      <w:r w:rsidR="00511F69" w:rsidRPr="00F03CA0">
        <w:rPr>
          <w:rFonts w:ascii="Arial" w:hAnsi="Arial" w:cs="Arial"/>
          <w:bCs/>
          <w:color w:val="000000" w:themeColor="text1"/>
        </w:rPr>
        <w:t xml:space="preserve"> wdrożeni</w:t>
      </w:r>
      <w:r w:rsidRPr="00F03CA0">
        <w:rPr>
          <w:rFonts w:ascii="Arial" w:hAnsi="Arial" w:cs="Arial"/>
          <w:bCs/>
          <w:color w:val="000000" w:themeColor="text1"/>
        </w:rPr>
        <w:t>e</w:t>
      </w:r>
      <w:r w:rsidR="00511F69" w:rsidRPr="00F03CA0">
        <w:rPr>
          <w:rFonts w:ascii="Arial" w:hAnsi="Arial" w:cs="Arial"/>
          <w:bCs/>
          <w:color w:val="000000" w:themeColor="text1"/>
        </w:rPr>
        <w:t xml:space="preserve"> GOZ</w:t>
      </w:r>
      <w:r w:rsidRPr="00F03CA0">
        <w:rPr>
          <w:rFonts w:ascii="Arial" w:hAnsi="Arial" w:cs="Arial"/>
          <w:bCs/>
          <w:color w:val="000000" w:themeColor="text1"/>
        </w:rPr>
        <w:t xml:space="preserve"> przydatne</w:t>
      </w:r>
      <w:r w:rsidRPr="00F03CA0">
        <w:rPr>
          <w:rFonts w:ascii="Arial" w:hAnsi="Arial" w:cs="Arial"/>
          <w:bCs/>
        </w:rPr>
        <w:t xml:space="preserve"> dla biznesu lub akcję społeczną</w:t>
      </w:r>
      <w:r w:rsidR="00E2019C">
        <w:rPr>
          <w:rFonts w:ascii="Arial" w:hAnsi="Arial" w:cs="Arial"/>
          <w:bCs/>
        </w:rPr>
        <w:t>/kampanię</w:t>
      </w:r>
      <w:r w:rsidRPr="00F03CA0">
        <w:rPr>
          <w:rFonts w:ascii="Arial" w:hAnsi="Arial" w:cs="Arial"/>
          <w:bCs/>
        </w:rPr>
        <w:t xml:space="preserve"> promującą ideę GOZ.</w:t>
      </w:r>
    </w:p>
    <w:p w14:paraId="2B37D957" w14:textId="77777777" w:rsidR="00BA1B09" w:rsidRPr="00F03CA0" w:rsidRDefault="00BA1B09" w:rsidP="00AF23A8">
      <w:pPr>
        <w:spacing w:line="276" w:lineRule="auto"/>
        <w:rPr>
          <w:rFonts w:ascii="Arial" w:hAnsi="Arial" w:cs="Arial"/>
          <w:bCs/>
        </w:rPr>
      </w:pPr>
    </w:p>
    <w:p w14:paraId="1899B3E0" w14:textId="77777777" w:rsidR="002968C6" w:rsidRPr="00F03CA0" w:rsidRDefault="00745FBF" w:rsidP="008941BF">
      <w:pPr>
        <w:spacing w:line="276" w:lineRule="auto"/>
        <w:rPr>
          <w:rFonts w:ascii="Arial" w:hAnsi="Arial" w:cs="Arial"/>
          <w:bCs/>
          <w:color w:val="0070C0"/>
        </w:rPr>
      </w:pPr>
      <w:r w:rsidRPr="00F03CA0">
        <w:rPr>
          <w:rFonts w:ascii="Arial" w:hAnsi="Arial" w:cs="Arial"/>
          <w:bCs/>
        </w:rPr>
        <w:t>Zgłoszenia można przesyłać do 31 stycznia 2020</w:t>
      </w:r>
      <w:r w:rsidR="008941BF" w:rsidRPr="00F03CA0">
        <w:rPr>
          <w:rFonts w:ascii="Arial" w:hAnsi="Arial" w:cs="Arial"/>
          <w:bCs/>
        </w:rPr>
        <w:t xml:space="preserve"> </w:t>
      </w:r>
      <w:r w:rsidRPr="00F03CA0">
        <w:rPr>
          <w:rFonts w:ascii="Arial" w:hAnsi="Arial" w:cs="Arial"/>
          <w:bCs/>
        </w:rPr>
        <w:t>r</w:t>
      </w:r>
      <w:r w:rsidR="008941BF" w:rsidRPr="00F03CA0">
        <w:rPr>
          <w:rFonts w:ascii="Arial" w:hAnsi="Arial" w:cs="Arial"/>
          <w:bCs/>
        </w:rPr>
        <w:t>.</w:t>
      </w:r>
      <w:r w:rsidRPr="00F03CA0">
        <w:rPr>
          <w:rFonts w:ascii="Arial" w:hAnsi="Arial" w:cs="Arial"/>
          <w:bCs/>
        </w:rPr>
        <w:t xml:space="preserve"> przez formularz znajdujący się na stronie: </w:t>
      </w:r>
      <w:hyperlink r:id="rId13" w:history="1">
        <w:r w:rsidRPr="00F03CA0">
          <w:rPr>
            <w:rFonts w:ascii="Arial" w:hAnsi="Arial" w:cs="Arial"/>
            <w:bCs/>
            <w:color w:val="0070C0"/>
          </w:rPr>
          <w:t>www.stenarecycling.pl/stena-circular-economy-award</w:t>
        </w:r>
      </w:hyperlink>
    </w:p>
    <w:p w14:paraId="37B47CFC" w14:textId="51417CA0" w:rsidR="005E0496" w:rsidRPr="00F03CA0" w:rsidRDefault="005E0496" w:rsidP="005159BC">
      <w:pPr>
        <w:spacing w:line="276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14:paraId="29DE6912" w14:textId="72DD7707" w:rsidR="005E0496" w:rsidRPr="00F03CA0" w:rsidRDefault="005E0496" w:rsidP="005159BC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F03CA0">
        <w:rPr>
          <w:rFonts w:ascii="Arial" w:hAnsi="Arial" w:cs="Arial"/>
          <w:b/>
          <w:color w:val="000000" w:themeColor="text1"/>
        </w:rPr>
        <w:t>Korzyści płynące z gospodarki obiegu zamkniętego</w:t>
      </w:r>
    </w:p>
    <w:p w14:paraId="352C3610" w14:textId="7C22DAA7" w:rsidR="00420633" w:rsidRPr="00F03CA0" w:rsidRDefault="00420633" w:rsidP="005159BC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72715484" w14:textId="4B445391" w:rsidR="00420633" w:rsidRPr="00F03CA0" w:rsidRDefault="00420633" w:rsidP="00420633">
      <w:pPr>
        <w:spacing w:line="276" w:lineRule="auto"/>
        <w:jc w:val="both"/>
        <w:rPr>
          <w:rFonts w:ascii="Arial" w:hAnsi="Arial" w:cs="Arial"/>
          <w:bCs/>
        </w:rPr>
      </w:pPr>
      <w:bookmarkStart w:id="4" w:name="_Hlk21944523"/>
      <w:r w:rsidRPr="00F03CA0">
        <w:rPr>
          <w:rFonts w:ascii="Arial" w:hAnsi="Arial" w:cs="Arial"/>
          <w:b/>
        </w:rPr>
        <w:t>Według GUS w 2017 roku w Polsce wytworzono 126 mln ton odpadów.</w:t>
      </w:r>
      <w:r w:rsidRPr="00F03CA0">
        <w:rPr>
          <w:rStyle w:val="Odwoanieprzypisudolnego"/>
          <w:rFonts w:ascii="Arial" w:hAnsi="Arial" w:cs="Arial"/>
          <w:b/>
        </w:rPr>
        <w:footnoteReference w:id="3"/>
      </w:r>
      <w:r w:rsidRPr="00F03CA0">
        <w:rPr>
          <w:rFonts w:ascii="Arial" w:hAnsi="Arial" w:cs="Arial"/>
          <w:b/>
        </w:rPr>
        <w:t xml:space="preserve"> </w:t>
      </w:r>
      <w:r w:rsidR="0018709A" w:rsidRPr="00F03CA0">
        <w:rPr>
          <w:rFonts w:ascii="Arial" w:hAnsi="Arial" w:cs="Arial"/>
          <w:b/>
        </w:rPr>
        <w:t xml:space="preserve">Wśród nich </w:t>
      </w:r>
      <w:r w:rsidR="00845F44" w:rsidRPr="00F03CA0">
        <w:rPr>
          <w:rFonts w:ascii="Arial" w:hAnsi="Arial" w:cs="Arial"/>
          <w:b/>
        </w:rPr>
        <w:t>30</w:t>
      </w:r>
      <w:r w:rsidR="00BD5B23" w:rsidRPr="00F03CA0">
        <w:rPr>
          <w:rFonts w:ascii="Arial" w:hAnsi="Arial" w:cs="Arial"/>
          <w:b/>
        </w:rPr>
        <w:t xml:space="preserve"> mln ton pochodzi z </w:t>
      </w:r>
      <w:r w:rsidRPr="00F03CA0">
        <w:rPr>
          <w:rFonts w:ascii="Arial" w:hAnsi="Arial" w:cs="Arial"/>
          <w:b/>
        </w:rPr>
        <w:t>przemysł</w:t>
      </w:r>
      <w:r w:rsidR="00BD5B23" w:rsidRPr="00F03CA0">
        <w:rPr>
          <w:rFonts w:ascii="Arial" w:hAnsi="Arial" w:cs="Arial"/>
          <w:b/>
        </w:rPr>
        <w:t>u a</w:t>
      </w:r>
      <w:r w:rsidRPr="00F03CA0">
        <w:rPr>
          <w:rFonts w:ascii="Arial" w:hAnsi="Arial" w:cs="Arial"/>
          <w:b/>
        </w:rPr>
        <w:t xml:space="preserve"> 12 mln ton to odpady komunalne. </w:t>
      </w:r>
      <w:r w:rsidRPr="00F03CA0">
        <w:rPr>
          <w:rFonts w:ascii="Arial" w:hAnsi="Arial" w:cs="Arial"/>
          <w:bCs/>
        </w:rPr>
        <w:t>To bogate źródło potencjalnych zasobów, z którego zgodnie z zasadami gospodarki cyrkularnej, coraz częściej odzyskuje się wartościowe materiały i poddaje recyklingowi, by ponownie wykorzystać</w:t>
      </w:r>
      <w:r w:rsidR="00D07DDC" w:rsidRPr="00F03CA0">
        <w:rPr>
          <w:rFonts w:ascii="Arial" w:hAnsi="Arial" w:cs="Arial"/>
          <w:bCs/>
        </w:rPr>
        <w:t xml:space="preserve"> </w:t>
      </w:r>
      <w:r w:rsidR="00007F6C" w:rsidRPr="00F03CA0">
        <w:rPr>
          <w:rFonts w:ascii="Arial" w:hAnsi="Arial" w:cs="Arial"/>
          <w:bCs/>
        </w:rPr>
        <w:t>je w</w:t>
      </w:r>
      <w:r w:rsidRPr="00F03CA0">
        <w:rPr>
          <w:rFonts w:ascii="Arial" w:hAnsi="Arial" w:cs="Arial"/>
          <w:bCs/>
        </w:rPr>
        <w:t> produkcji.</w:t>
      </w:r>
    </w:p>
    <w:bookmarkEnd w:id="4"/>
    <w:p w14:paraId="633D962E" w14:textId="067F18D4" w:rsidR="005E0496" w:rsidRPr="00F03CA0" w:rsidRDefault="005E0496" w:rsidP="005E0496">
      <w:pPr>
        <w:spacing w:line="276" w:lineRule="auto"/>
        <w:jc w:val="both"/>
        <w:rPr>
          <w:rFonts w:ascii="Arial" w:hAnsi="Arial" w:cs="Arial"/>
          <w:bCs/>
        </w:rPr>
      </w:pPr>
    </w:p>
    <w:p w14:paraId="0B19D982" w14:textId="0F4BAEE7" w:rsidR="005E0496" w:rsidRPr="00F03CA0" w:rsidRDefault="005E0496" w:rsidP="005E0496">
      <w:pPr>
        <w:spacing w:line="276" w:lineRule="auto"/>
        <w:jc w:val="both"/>
        <w:rPr>
          <w:rFonts w:ascii="Arial" w:hAnsi="Arial" w:cs="Arial"/>
          <w:bCs/>
        </w:rPr>
      </w:pPr>
      <w:r w:rsidRPr="00F03CA0">
        <w:rPr>
          <w:rFonts w:ascii="Arial" w:hAnsi="Arial" w:cs="Arial"/>
          <w:i/>
        </w:rPr>
        <w:t>- Zmiana modelu gospodarki z linearnej na cyrkularną, w którym wielokrotnie wykorzystujemy dostępne produkty, to szereg korzyści. Przede wszystkim mniej zużywamy zasobów, jednocześnie tworząc nowe miejsca pracy. Jest to możliwe dzięki innowacyjnym modelom biznesowym, tworzonym z myślą o ochronie środowiska i budowaniu przewagi konkurencyjnej jednocześnie. Konkurs Stena Recycling motywuje przedsiębiorstwa i młodych ludzi do odważnego i nowatorskiego myślenia o tym, jak maksymalizować pozytywny wpływ produktów i usług na otoczenie</w:t>
      </w:r>
      <w:r w:rsidR="006B7861" w:rsidRPr="00F03CA0">
        <w:rPr>
          <w:rFonts w:ascii="Arial" w:hAnsi="Arial" w:cs="Arial"/>
          <w:i/>
        </w:rPr>
        <w:t xml:space="preserve"> -</w:t>
      </w:r>
      <w:r w:rsidR="006B7861" w:rsidRPr="00F03CA0">
        <w:rPr>
          <w:rFonts w:ascii="Arial" w:hAnsi="Arial" w:cs="Arial"/>
          <w:bCs/>
        </w:rPr>
        <w:t xml:space="preserve"> </w:t>
      </w:r>
      <w:r w:rsidRPr="00F03CA0">
        <w:rPr>
          <w:rFonts w:ascii="Arial" w:hAnsi="Arial" w:cs="Arial"/>
          <w:bCs/>
          <w:color w:val="000000" w:themeColor="text1"/>
        </w:rPr>
        <w:t xml:space="preserve">mówi </w:t>
      </w:r>
      <w:r w:rsidR="00D03BD3" w:rsidRPr="00F03CA0">
        <w:rPr>
          <w:rFonts w:ascii="Arial" w:hAnsi="Arial" w:cs="Arial"/>
          <w:bCs/>
          <w:color w:val="000000" w:themeColor="text1"/>
        </w:rPr>
        <w:t xml:space="preserve">prof. </w:t>
      </w:r>
      <w:r w:rsidRPr="00F03CA0">
        <w:rPr>
          <w:rFonts w:ascii="Arial" w:hAnsi="Arial" w:cs="Arial"/>
          <w:bCs/>
          <w:color w:val="000000" w:themeColor="text1"/>
        </w:rPr>
        <w:t>dr hab. Bolesław Rok z Katedry Przedsiębiorczości i Etyki w</w:t>
      </w:r>
      <w:r w:rsidR="000F531C" w:rsidRPr="00F03CA0">
        <w:rPr>
          <w:rFonts w:ascii="Arial" w:hAnsi="Arial" w:cs="Arial"/>
          <w:bCs/>
          <w:color w:val="000000" w:themeColor="text1"/>
        </w:rPr>
        <w:t> </w:t>
      </w:r>
      <w:r w:rsidRPr="00F03CA0">
        <w:rPr>
          <w:rFonts w:ascii="Arial" w:hAnsi="Arial" w:cs="Arial"/>
          <w:bCs/>
          <w:color w:val="000000" w:themeColor="text1"/>
        </w:rPr>
        <w:t>Biznesie Akademii Leona Koźmiń</w:t>
      </w:r>
      <w:r w:rsidR="00D03BD3" w:rsidRPr="00F03CA0">
        <w:rPr>
          <w:rFonts w:ascii="Arial" w:hAnsi="Arial" w:cs="Arial"/>
          <w:bCs/>
          <w:color w:val="000000" w:themeColor="text1"/>
        </w:rPr>
        <w:t>s</w:t>
      </w:r>
      <w:r w:rsidRPr="00F03CA0">
        <w:rPr>
          <w:rFonts w:ascii="Arial" w:hAnsi="Arial" w:cs="Arial"/>
          <w:bCs/>
          <w:color w:val="000000" w:themeColor="text1"/>
        </w:rPr>
        <w:t>kiego, członek jury konkursu.</w:t>
      </w:r>
    </w:p>
    <w:p w14:paraId="31C2B8F8" w14:textId="77777777" w:rsidR="005E0496" w:rsidRPr="00F03CA0" w:rsidRDefault="005E0496" w:rsidP="008941BF">
      <w:pPr>
        <w:spacing w:line="276" w:lineRule="auto"/>
        <w:rPr>
          <w:rFonts w:ascii="Arial" w:hAnsi="Arial" w:cs="Arial"/>
        </w:rPr>
      </w:pPr>
    </w:p>
    <w:p w14:paraId="237B3039" w14:textId="66E749EF" w:rsidR="005E0496" w:rsidRPr="00F03CA0" w:rsidRDefault="005E0496" w:rsidP="008941BF">
      <w:pPr>
        <w:spacing w:line="276" w:lineRule="auto"/>
        <w:rPr>
          <w:rFonts w:ascii="Arial" w:hAnsi="Arial" w:cs="Arial"/>
          <w:b/>
        </w:rPr>
      </w:pPr>
      <w:r w:rsidRPr="00F03CA0">
        <w:rPr>
          <w:rFonts w:ascii="Arial" w:hAnsi="Arial" w:cs="Arial"/>
          <w:b/>
        </w:rPr>
        <w:t>Kiedy poznamy zwycięzców</w:t>
      </w:r>
    </w:p>
    <w:p w14:paraId="520C405F" w14:textId="77777777" w:rsidR="005E0496" w:rsidRPr="00F03CA0" w:rsidRDefault="005E0496" w:rsidP="008941BF">
      <w:pPr>
        <w:spacing w:line="276" w:lineRule="auto"/>
        <w:rPr>
          <w:rFonts w:ascii="Arial" w:hAnsi="Arial" w:cs="Arial"/>
        </w:rPr>
      </w:pPr>
    </w:p>
    <w:p w14:paraId="33F94D0D" w14:textId="40F1CB03" w:rsidR="007A4D07" w:rsidRPr="00F03CA0" w:rsidRDefault="002968C6" w:rsidP="00AF23A8">
      <w:pPr>
        <w:spacing w:line="276" w:lineRule="auto"/>
        <w:jc w:val="both"/>
        <w:rPr>
          <w:rFonts w:ascii="Arial" w:hAnsi="Arial" w:cs="Arial"/>
          <w:bCs/>
        </w:rPr>
      </w:pPr>
      <w:r w:rsidRPr="00F03CA0">
        <w:rPr>
          <w:rFonts w:ascii="Arial" w:hAnsi="Arial" w:cs="Arial"/>
          <w:bCs/>
        </w:rPr>
        <w:t>Laurea</w:t>
      </w:r>
      <w:r w:rsidR="00AF23A8" w:rsidRPr="00F03CA0">
        <w:rPr>
          <w:rFonts w:ascii="Arial" w:hAnsi="Arial" w:cs="Arial"/>
          <w:bCs/>
        </w:rPr>
        <w:t xml:space="preserve">tów konkursu wyłoni jury w </w:t>
      </w:r>
      <w:r w:rsidR="001D7211">
        <w:rPr>
          <w:rFonts w:ascii="Arial" w:hAnsi="Arial" w:cs="Arial"/>
          <w:bCs/>
        </w:rPr>
        <w:t xml:space="preserve">dziewięcioosobowym </w:t>
      </w:r>
      <w:bookmarkStart w:id="5" w:name="_GoBack"/>
      <w:bookmarkEnd w:id="5"/>
      <w:r w:rsidR="00AF23A8" w:rsidRPr="00F03CA0">
        <w:rPr>
          <w:rFonts w:ascii="Arial" w:hAnsi="Arial" w:cs="Arial"/>
          <w:bCs/>
        </w:rPr>
        <w:t xml:space="preserve">składzie </w:t>
      </w:r>
      <w:r w:rsidR="00306637" w:rsidRPr="00F03CA0">
        <w:rPr>
          <w:rFonts w:ascii="Arial" w:hAnsi="Arial" w:cs="Arial"/>
          <w:bCs/>
        </w:rPr>
        <w:t>reprezentującym partnerów konkursu.</w:t>
      </w:r>
      <w:r w:rsidR="00AF23A8" w:rsidRPr="00F03CA0">
        <w:rPr>
          <w:rFonts w:ascii="Arial" w:hAnsi="Arial" w:cs="Arial"/>
          <w:bCs/>
        </w:rPr>
        <w:t xml:space="preserve"> Zwycięzcy </w:t>
      </w:r>
      <w:r w:rsidRPr="00F03CA0">
        <w:rPr>
          <w:rFonts w:ascii="Arial" w:hAnsi="Arial" w:cs="Arial"/>
          <w:bCs/>
        </w:rPr>
        <w:t xml:space="preserve">zostaną ogłoszeni </w:t>
      </w:r>
      <w:r w:rsidR="0015511D" w:rsidRPr="00F03CA0">
        <w:rPr>
          <w:rFonts w:ascii="Arial" w:hAnsi="Arial" w:cs="Arial"/>
          <w:bCs/>
        </w:rPr>
        <w:t>wiosną</w:t>
      </w:r>
      <w:r w:rsidRPr="00F03CA0">
        <w:rPr>
          <w:rFonts w:ascii="Arial" w:hAnsi="Arial" w:cs="Arial"/>
          <w:bCs/>
        </w:rPr>
        <w:t xml:space="preserve"> 2020 r. podczas gali podsumowującej trzecią edycję</w:t>
      </w:r>
      <w:r w:rsidR="00306637" w:rsidRPr="00F03CA0">
        <w:rPr>
          <w:rFonts w:ascii="Arial" w:hAnsi="Arial" w:cs="Arial"/>
          <w:bCs/>
        </w:rPr>
        <w:t>.</w:t>
      </w:r>
    </w:p>
    <w:p w14:paraId="7E0DC974" w14:textId="77777777" w:rsidR="007A4D07" w:rsidRPr="00F03CA0" w:rsidRDefault="007A4D07" w:rsidP="007A4D07">
      <w:pPr>
        <w:spacing w:line="276" w:lineRule="auto"/>
        <w:rPr>
          <w:rFonts w:ascii="Arial" w:hAnsi="Arial" w:cs="Arial"/>
        </w:rPr>
      </w:pPr>
    </w:p>
    <w:p w14:paraId="3DEBA8ED" w14:textId="14BC71A1" w:rsidR="00E34193" w:rsidRPr="00F03CA0" w:rsidRDefault="00E34193" w:rsidP="00E34193">
      <w:pPr>
        <w:spacing w:line="276" w:lineRule="auto"/>
        <w:jc w:val="both"/>
        <w:rPr>
          <w:rFonts w:ascii="Arial" w:hAnsi="Arial" w:cs="Arial"/>
          <w:b/>
        </w:rPr>
      </w:pPr>
      <w:r w:rsidRPr="00F03CA0">
        <w:rPr>
          <w:rFonts w:ascii="Arial" w:hAnsi="Arial" w:cs="Arial"/>
          <w:b/>
        </w:rPr>
        <w:lastRenderedPageBreak/>
        <w:t>Zwycięzca w kategorii studenckiej otrzyma laptop oraz grant w wysokości 10 000 zł na realizację projektu edukacyjnego z obszaru GOZ. Przedsiębiorstwa i uniwersytety zostaną także wyróżnione certyfikatem dobrych praktyk.</w:t>
      </w:r>
    </w:p>
    <w:p w14:paraId="1C5FE5B0" w14:textId="77777777" w:rsidR="00E34193" w:rsidRPr="00F03CA0" w:rsidRDefault="00E34193" w:rsidP="00E34193">
      <w:pPr>
        <w:spacing w:line="276" w:lineRule="auto"/>
        <w:jc w:val="both"/>
        <w:rPr>
          <w:rFonts w:ascii="Arial" w:hAnsi="Arial" w:cs="Arial"/>
          <w:bCs/>
        </w:rPr>
      </w:pPr>
    </w:p>
    <w:p w14:paraId="66B5C885" w14:textId="77777777" w:rsidR="001F65A2" w:rsidRPr="00F03CA0" w:rsidRDefault="00AF23A8" w:rsidP="002968C6">
      <w:pPr>
        <w:spacing w:line="276" w:lineRule="auto"/>
        <w:jc w:val="both"/>
        <w:rPr>
          <w:rFonts w:ascii="Arial" w:hAnsi="Arial" w:cs="Arial"/>
          <w:bCs/>
        </w:rPr>
      </w:pPr>
      <w:r w:rsidRPr="00F03CA0">
        <w:rPr>
          <w:rFonts w:ascii="Arial" w:hAnsi="Arial" w:cs="Arial"/>
          <w:bCs/>
        </w:rPr>
        <w:t xml:space="preserve">Nagrodą dla </w:t>
      </w:r>
      <w:r w:rsidR="00730DBF" w:rsidRPr="00F03CA0">
        <w:rPr>
          <w:rFonts w:ascii="Arial" w:hAnsi="Arial" w:cs="Arial"/>
          <w:bCs/>
        </w:rPr>
        <w:t>zwycięski</w:t>
      </w:r>
      <w:r w:rsidR="0015511D" w:rsidRPr="00F03CA0">
        <w:rPr>
          <w:rFonts w:ascii="Arial" w:hAnsi="Arial" w:cs="Arial"/>
          <w:bCs/>
        </w:rPr>
        <w:t>ch</w:t>
      </w:r>
      <w:r w:rsidRPr="00F03CA0">
        <w:rPr>
          <w:rFonts w:ascii="Arial" w:hAnsi="Arial" w:cs="Arial"/>
          <w:bCs/>
        </w:rPr>
        <w:t xml:space="preserve"> przedsiębiorstw jest</w:t>
      </w:r>
      <w:r w:rsidR="007A4D07" w:rsidRPr="00F03CA0">
        <w:rPr>
          <w:rFonts w:ascii="Arial" w:hAnsi="Arial" w:cs="Arial"/>
          <w:bCs/>
        </w:rPr>
        <w:t xml:space="preserve"> możliwoś</w:t>
      </w:r>
      <w:r w:rsidRPr="00F03CA0">
        <w:rPr>
          <w:rFonts w:ascii="Arial" w:hAnsi="Arial" w:cs="Arial"/>
          <w:bCs/>
        </w:rPr>
        <w:t>ć</w:t>
      </w:r>
      <w:r w:rsidR="007A4D07" w:rsidRPr="00F03CA0">
        <w:rPr>
          <w:rFonts w:ascii="Arial" w:hAnsi="Arial" w:cs="Arial"/>
          <w:bCs/>
        </w:rPr>
        <w:t xml:space="preserve"> wybrania z oferty Stena Recycling usługi środowiskowej lub szkoleniowej m.in.</w:t>
      </w:r>
      <w:r w:rsidR="002968C6" w:rsidRPr="00F03CA0">
        <w:rPr>
          <w:rFonts w:ascii="Arial" w:hAnsi="Arial" w:cs="Arial"/>
          <w:bCs/>
        </w:rPr>
        <w:t xml:space="preserve"> </w:t>
      </w:r>
      <w:r w:rsidR="007A4D07" w:rsidRPr="00F03CA0">
        <w:rPr>
          <w:rFonts w:ascii="Arial" w:hAnsi="Arial" w:cs="Arial"/>
          <w:bCs/>
        </w:rPr>
        <w:t xml:space="preserve">audytu </w:t>
      </w:r>
      <w:r w:rsidR="004A14A3" w:rsidRPr="00F03CA0">
        <w:rPr>
          <w:rFonts w:ascii="Arial" w:hAnsi="Arial" w:cs="Arial"/>
          <w:bCs/>
        </w:rPr>
        <w:t>środowiskowego</w:t>
      </w:r>
      <w:r w:rsidR="002968C6" w:rsidRPr="00F03CA0">
        <w:rPr>
          <w:rFonts w:ascii="Arial" w:hAnsi="Arial" w:cs="Arial"/>
          <w:bCs/>
        </w:rPr>
        <w:t>, planu ekoedukacji, szkolenia środowiskowego czy dotyczącego transportu odpadów niebezpiecznych.</w:t>
      </w:r>
      <w:r w:rsidR="007A4D07" w:rsidRPr="00F03CA0">
        <w:rPr>
          <w:rFonts w:ascii="Arial" w:hAnsi="Arial" w:cs="Arial"/>
          <w:bCs/>
        </w:rPr>
        <w:t xml:space="preserve"> </w:t>
      </w:r>
    </w:p>
    <w:p w14:paraId="66FBE9F5" w14:textId="77777777" w:rsidR="001F65A2" w:rsidRPr="00F03CA0" w:rsidRDefault="001F65A2" w:rsidP="002968C6">
      <w:pPr>
        <w:spacing w:line="276" w:lineRule="auto"/>
        <w:jc w:val="both"/>
        <w:rPr>
          <w:rFonts w:ascii="Arial" w:hAnsi="Arial" w:cs="Arial"/>
          <w:bCs/>
        </w:rPr>
      </w:pPr>
    </w:p>
    <w:p w14:paraId="5AB925C7" w14:textId="77777777" w:rsidR="00B878FF" w:rsidRPr="00F03CA0" w:rsidRDefault="00B878FF" w:rsidP="00F9668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FA54F67" w14:textId="5B796233" w:rsidR="00F96686" w:rsidRPr="00F03CA0" w:rsidRDefault="00F96686" w:rsidP="00F9668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CA0">
        <w:rPr>
          <w:rFonts w:ascii="Arial" w:hAnsi="Arial" w:cs="Arial"/>
          <w:b/>
          <w:sz w:val="22"/>
          <w:szCs w:val="22"/>
        </w:rPr>
        <w:t>Czym jest GOZ</w:t>
      </w:r>
    </w:p>
    <w:p w14:paraId="23E3F4B1" w14:textId="77777777" w:rsidR="00F96686" w:rsidRPr="00F03CA0" w:rsidRDefault="00F96686" w:rsidP="00F966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B2EEEB5" w14:textId="77777777" w:rsidR="00F96686" w:rsidRPr="00F03CA0" w:rsidRDefault="00F96686" w:rsidP="00F966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CA0">
        <w:rPr>
          <w:rFonts w:ascii="Arial" w:hAnsi="Arial" w:cs="Arial"/>
          <w:bCs/>
          <w:sz w:val="22"/>
          <w:szCs w:val="22"/>
        </w:rPr>
        <w:t>Gospodarka Obiegu Zamkniętego polega na racjonalnym i efektywnym wykorzystaniu zasobów oraz minimalizowaniu negatywnego wpływu wytwarzanych produktów na środowisko. GOZ jest przeciwieństwem gospodarki linearnej, w której cykl życia produktu ogranicza się do produkcji, użycia i</w:t>
      </w:r>
      <w:r w:rsidR="00C60B89" w:rsidRPr="00F03CA0">
        <w:rPr>
          <w:rFonts w:ascii="Arial" w:hAnsi="Arial" w:cs="Arial"/>
          <w:bCs/>
          <w:sz w:val="22"/>
          <w:szCs w:val="22"/>
        </w:rPr>
        <w:t> </w:t>
      </w:r>
      <w:r w:rsidRPr="00F03CA0">
        <w:rPr>
          <w:rFonts w:ascii="Arial" w:hAnsi="Arial" w:cs="Arial"/>
          <w:bCs/>
          <w:sz w:val="22"/>
          <w:szCs w:val="22"/>
        </w:rPr>
        <w:t xml:space="preserve">wyrzucenia. Model cyrkularny jest jednym z priorytetów polityki Unii Europejskiej. Jednym z założeń jest m.in. osiągnięcie do 2030 roku poziomu 70% w odniesieniu do recyklingu odpadów opakowaniowych, 60% - odpadów komunalnych, 55% - plastiku, 60% - aluminium, 80% – metali żelaznych. </w:t>
      </w:r>
    </w:p>
    <w:p w14:paraId="52888FBD" w14:textId="77777777" w:rsidR="00F96686" w:rsidRPr="00F03CA0" w:rsidRDefault="00F96686" w:rsidP="00FC78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FF1469" w14:textId="77777777" w:rsidR="005B4532" w:rsidRPr="00F03CA0" w:rsidRDefault="005B4532" w:rsidP="00FC78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CA0">
        <w:rPr>
          <w:rFonts w:ascii="Arial" w:hAnsi="Arial" w:cs="Arial"/>
          <w:b/>
          <w:sz w:val="22"/>
          <w:szCs w:val="22"/>
        </w:rPr>
        <w:t xml:space="preserve">O konkursie </w:t>
      </w:r>
    </w:p>
    <w:p w14:paraId="63BED64F" w14:textId="77777777" w:rsidR="005B4532" w:rsidRPr="00F03CA0" w:rsidRDefault="005B4532" w:rsidP="00FC78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30908F" w14:textId="756EB98A" w:rsidR="00830AA7" w:rsidRPr="00F03CA0" w:rsidRDefault="005B4532" w:rsidP="00830AA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CA0">
        <w:rPr>
          <w:rFonts w:ascii="Arial" w:hAnsi="Arial" w:cs="Arial"/>
          <w:bCs/>
          <w:sz w:val="22"/>
          <w:szCs w:val="22"/>
        </w:rPr>
        <w:t xml:space="preserve">Konkurs Stena Circular Economy Award – Lider Gospodarki Obiegu </w:t>
      </w:r>
      <w:r w:rsidR="00730DBF" w:rsidRPr="00F03CA0">
        <w:rPr>
          <w:rFonts w:ascii="Arial" w:hAnsi="Arial" w:cs="Arial"/>
          <w:bCs/>
          <w:sz w:val="22"/>
          <w:szCs w:val="22"/>
        </w:rPr>
        <w:t>Zamkniętego</w:t>
      </w:r>
      <w:r w:rsidRPr="00F03CA0">
        <w:rPr>
          <w:rFonts w:ascii="Arial" w:hAnsi="Arial" w:cs="Arial"/>
          <w:bCs/>
          <w:sz w:val="22"/>
          <w:szCs w:val="22"/>
        </w:rPr>
        <w:t xml:space="preserve"> organizowany jest od 2017 roku. To pierwszy w Polsce konkurs skierowany do przedsiębiorstw i środowiska akademickiego pozwalający na wymianę pomysłów i doświadczeń w obszarze GOZ. W</w:t>
      </w:r>
      <w:r w:rsidR="00F96686" w:rsidRPr="00F03CA0">
        <w:rPr>
          <w:rFonts w:ascii="Arial" w:hAnsi="Arial" w:cs="Arial"/>
          <w:bCs/>
          <w:sz w:val="22"/>
          <w:szCs w:val="22"/>
        </w:rPr>
        <w:t> </w:t>
      </w:r>
      <w:r w:rsidRPr="00F03CA0">
        <w:rPr>
          <w:rFonts w:ascii="Arial" w:hAnsi="Arial" w:cs="Arial"/>
          <w:bCs/>
          <w:sz w:val="22"/>
          <w:szCs w:val="22"/>
        </w:rPr>
        <w:t>poprzedni</w:t>
      </w:r>
      <w:r w:rsidR="00146C3D" w:rsidRPr="00F03CA0">
        <w:rPr>
          <w:rFonts w:ascii="Arial" w:hAnsi="Arial" w:cs="Arial"/>
          <w:bCs/>
          <w:sz w:val="22"/>
          <w:szCs w:val="22"/>
        </w:rPr>
        <w:t>ej</w:t>
      </w:r>
      <w:r w:rsidRPr="00F03CA0">
        <w:rPr>
          <w:rFonts w:ascii="Arial" w:hAnsi="Arial" w:cs="Arial"/>
          <w:bCs/>
          <w:sz w:val="22"/>
          <w:szCs w:val="22"/>
        </w:rPr>
        <w:t xml:space="preserve"> edycjach tytuł Lidera GOZ </w:t>
      </w:r>
      <w:r w:rsidR="00B84849" w:rsidRPr="00F03CA0">
        <w:rPr>
          <w:rFonts w:ascii="Arial" w:hAnsi="Arial" w:cs="Arial"/>
          <w:bCs/>
          <w:sz w:val="22"/>
          <w:szCs w:val="22"/>
        </w:rPr>
        <w:t xml:space="preserve">w kategorii przedsiębiorstw </w:t>
      </w:r>
      <w:r w:rsidRPr="00F03CA0">
        <w:rPr>
          <w:rFonts w:ascii="Arial" w:hAnsi="Arial" w:cs="Arial"/>
          <w:bCs/>
          <w:sz w:val="22"/>
          <w:szCs w:val="22"/>
        </w:rPr>
        <w:t>zdobył</w:t>
      </w:r>
      <w:r w:rsidR="00830AA7" w:rsidRPr="00F03CA0">
        <w:rPr>
          <w:rFonts w:ascii="Arial" w:hAnsi="Arial" w:cs="Arial"/>
          <w:bCs/>
          <w:sz w:val="22"/>
          <w:szCs w:val="22"/>
        </w:rPr>
        <w:t>y</w:t>
      </w:r>
      <w:r w:rsidR="00ED120B" w:rsidRPr="00F03CA0">
        <w:rPr>
          <w:rFonts w:ascii="Arial" w:hAnsi="Arial" w:cs="Arial"/>
          <w:bCs/>
          <w:sz w:val="22"/>
          <w:szCs w:val="22"/>
        </w:rPr>
        <w:t>:</w:t>
      </w:r>
      <w:r w:rsidR="002968C6" w:rsidRPr="00F03CA0">
        <w:rPr>
          <w:rFonts w:ascii="Arial" w:hAnsi="Arial" w:cs="Arial"/>
          <w:bCs/>
          <w:sz w:val="22"/>
          <w:szCs w:val="22"/>
        </w:rPr>
        <w:t xml:space="preserve"> </w:t>
      </w:r>
      <w:r w:rsidR="00830AA7" w:rsidRPr="00F03CA0">
        <w:rPr>
          <w:rFonts w:ascii="Arial" w:hAnsi="Arial" w:cs="Arial"/>
          <w:b/>
          <w:sz w:val="22"/>
          <w:szCs w:val="22"/>
        </w:rPr>
        <w:t>KOKO World</w:t>
      </w:r>
      <w:r w:rsidR="00830AA7" w:rsidRPr="00F03CA0">
        <w:rPr>
          <w:rFonts w:ascii="Arial" w:hAnsi="Arial" w:cs="Arial"/>
          <w:bCs/>
          <w:sz w:val="22"/>
          <w:szCs w:val="22"/>
        </w:rPr>
        <w:t> za projekt „Moda na gospodarkę cyrkularną”,</w:t>
      </w:r>
      <w:r w:rsidR="00B84849" w:rsidRPr="00F03CA0">
        <w:rPr>
          <w:rFonts w:ascii="Arial" w:hAnsi="Arial" w:cs="Arial"/>
          <w:bCs/>
          <w:sz w:val="22"/>
          <w:szCs w:val="22"/>
        </w:rPr>
        <w:t xml:space="preserve"> </w:t>
      </w:r>
      <w:r w:rsidR="00830AA7" w:rsidRPr="00F03CA0">
        <w:rPr>
          <w:rFonts w:ascii="Arial" w:hAnsi="Arial" w:cs="Arial"/>
          <w:b/>
          <w:sz w:val="22"/>
          <w:szCs w:val="22"/>
        </w:rPr>
        <w:t>Signify Poland Oddział w Kętrzynie (Phillips)</w:t>
      </w:r>
      <w:r w:rsidR="00830AA7" w:rsidRPr="00F03CA0">
        <w:rPr>
          <w:rFonts w:ascii="Arial" w:hAnsi="Arial" w:cs="Arial"/>
          <w:bCs/>
          <w:sz w:val="22"/>
          <w:szCs w:val="22"/>
        </w:rPr>
        <w:t xml:space="preserve"> za projekt „Pacific LED – Circular Economy ready luminaire”;</w:t>
      </w:r>
      <w:r w:rsidR="00B84849" w:rsidRPr="00F03CA0">
        <w:rPr>
          <w:rFonts w:ascii="Arial" w:hAnsi="Arial" w:cs="Arial"/>
          <w:bCs/>
          <w:sz w:val="22"/>
          <w:szCs w:val="22"/>
        </w:rPr>
        <w:t xml:space="preserve"> </w:t>
      </w:r>
      <w:r w:rsidR="00830AA7" w:rsidRPr="00F03CA0">
        <w:rPr>
          <w:rFonts w:ascii="Arial" w:hAnsi="Arial" w:cs="Arial"/>
          <w:b/>
          <w:sz w:val="22"/>
          <w:szCs w:val="22"/>
        </w:rPr>
        <w:t>IKEA Retail</w:t>
      </w:r>
      <w:r w:rsidR="00830AA7" w:rsidRPr="00F03CA0">
        <w:rPr>
          <w:rFonts w:ascii="Arial" w:hAnsi="Arial" w:cs="Arial"/>
          <w:bCs/>
          <w:sz w:val="22"/>
          <w:szCs w:val="22"/>
        </w:rPr>
        <w:t xml:space="preserve"> za projekt „Przyda się”,</w:t>
      </w:r>
      <w:r w:rsidR="00B84849" w:rsidRPr="00F03CA0">
        <w:rPr>
          <w:rFonts w:ascii="Arial" w:hAnsi="Arial" w:cs="Arial"/>
          <w:bCs/>
          <w:sz w:val="22"/>
          <w:szCs w:val="22"/>
        </w:rPr>
        <w:t xml:space="preserve"> wyróżniono również </w:t>
      </w:r>
      <w:r w:rsidR="00B84849" w:rsidRPr="00F03CA0">
        <w:rPr>
          <w:rFonts w:ascii="Arial" w:hAnsi="Arial" w:cs="Arial"/>
          <w:b/>
          <w:sz w:val="22"/>
          <w:szCs w:val="22"/>
        </w:rPr>
        <w:t xml:space="preserve">Fundację </w:t>
      </w:r>
      <w:r w:rsidR="00830AA7" w:rsidRPr="00F03CA0">
        <w:rPr>
          <w:rFonts w:ascii="Arial" w:hAnsi="Arial" w:cs="Arial"/>
          <w:b/>
          <w:sz w:val="22"/>
          <w:szCs w:val="22"/>
        </w:rPr>
        <w:t>ProTerra</w:t>
      </w:r>
      <w:r w:rsidR="00830AA7" w:rsidRPr="00F03CA0">
        <w:rPr>
          <w:rFonts w:ascii="Arial" w:hAnsi="Arial" w:cs="Arial"/>
          <w:bCs/>
          <w:sz w:val="22"/>
          <w:szCs w:val="22"/>
        </w:rPr>
        <w:t xml:space="preserve"> za projekt „Po-dzielnia Centrum Ekonomii Współdzielenia”</w:t>
      </w:r>
      <w:r w:rsidR="00173337" w:rsidRPr="00F03CA0">
        <w:rPr>
          <w:rFonts w:ascii="Arial" w:hAnsi="Arial" w:cs="Arial"/>
          <w:bCs/>
          <w:sz w:val="22"/>
          <w:szCs w:val="22"/>
        </w:rPr>
        <w:t>.</w:t>
      </w:r>
      <w:r w:rsidR="00B84849" w:rsidRPr="00F03CA0">
        <w:rPr>
          <w:rFonts w:ascii="Arial" w:hAnsi="Arial" w:cs="Arial"/>
          <w:bCs/>
          <w:sz w:val="22"/>
          <w:szCs w:val="22"/>
        </w:rPr>
        <w:t xml:space="preserve"> </w:t>
      </w:r>
      <w:r w:rsidR="00173337" w:rsidRPr="00F03CA0">
        <w:rPr>
          <w:rFonts w:ascii="Arial" w:hAnsi="Arial" w:cs="Arial"/>
          <w:bCs/>
          <w:sz w:val="22"/>
          <w:szCs w:val="22"/>
        </w:rPr>
        <w:t xml:space="preserve">W </w:t>
      </w:r>
      <w:r w:rsidR="00B84849" w:rsidRPr="00F03CA0">
        <w:rPr>
          <w:rFonts w:ascii="Arial" w:hAnsi="Arial" w:cs="Arial"/>
          <w:bCs/>
          <w:sz w:val="22"/>
          <w:szCs w:val="22"/>
        </w:rPr>
        <w:t>kategorii student</w:t>
      </w:r>
      <w:r w:rsidR="00173337" w:rsidRPr="00F03CA0">
        <w:rPr>
          <w:rFonts w:ascii="Arial" w:hAnsi="Arial" w:cs="Arial"/>
          <w:bCs/>
          <w:sz w:val="22"/>
          <w:szCs w:val="22"/>
        </w:rPr>
        <w:t xml:space="preserve"> główną nagrodę przyznano </w:t>
      </w:r>
      <w:r w:rsidR="00173337" w:rsidRPr="00F03CA0">
        <w:rPr>
          <w:rFonts w:ascii="Arial" w:hAnsi="Arial" w:cs="Arial"/>
          <w:b/>
          <w:sz w:val="22"/>
          <w:szCs w:val="22"/>
        </w:rPr>
        <w:t>Annie</w:t>
      </w:r>
      <w:r w:rsidR="00830AA7" w:rsidRPr="00F03CA0">
        <w:rPr>
          <w:rFonts w:ascii="Arial" w:hAnsi="Arial" w:cs="Arial"/>
          <w:b/>
          <w:sz w:val="22"/>
          <w:szCs w:val="22"/>
        </w:rPr>
        <w:t xml:space="preserve"> Kozieł z Politechniki Warszawskiej</w:t>
      </w:r>
      <w:r w:rsidR="00830AA7" w:rsidRPr="00F03CA0">
        <w:rPr>
          <w:rFonts w:ascii="Arial" w:hAnsi="Arial" w:cs="Arial"/>
          <w:bCs/>
          <w:sz w:val="22"/>
          <w:szCs w:val="22"/>
        </w:rPr>
        <w:t xml:space="preserve"> za projekt „Brakujący znak na opakowaniu”,</w:t>
      </w:r>
      <w:r w:rsidR="00173337" w:rsidRPr="00F03CA0">
        <w:rPr>
          <w:rFonts w:ascii="Arial" w:hAnsi="Arial" w:cs="Arial"/>
          <w:bCs/>
          <w:sz w:val="22"/>
          <w:szCs w:val="22"/>
        </w:rPr>
        <w:t xml:space="preserve"> </w:t>
      </w:r>
      <w:r w:rsidR="00830AA7" w:rsidRPr="00F03CA0">
        <w:rPr>
          <w:rFonts w:ascii="Arial" w:hAnsi="Arial" w:cs="Arial"/>
          <w:bCs/>
          <w:sz w:val="22"/>
          <w:szCs w:val="22"/>
        </w:rPr>
        <w:t>wyróżnieni</w:t>
      </w:r>
      <w:r w:rsidR="00173337" w:rsidRPr="00F03CA0">
        <w:rPr>
          <w:rFonts w:ascii="Arial" w:hAnsi="Arial" w:cs="Arial"/>
          <w:bCs/>
          <w:sz w:val="22"/>
          <w:szCs w:val="22"/>
        </w:rPr>
        <w:t>a</w:t>
      </w:r>
      <w:r w:rsidR="00830AA7" w:rsidRPr="00F03CA0">
        <w:rPr>
          <w:rFonts w:ascii="Arial" w:hAnsi="Arial" w:cs="Arial"/>
          <w:bCs/>
          <w:sz w:val="22"/>
          <w:szCs w:val="22"/>
        </w:rPr>
        <w:t xml:space="preserve"> </w:t>
      </w:r>
      <w:r w:rsidR="00173337" w:rsidRPr="00F03CA0">
        <w:rPr>
          <w:rFonts w:ascii="Arial" w:hAnsi="Arial" w:cs="Arial"/>
          <w:bCs/>
          <w:sz w:val="22"/>
          <w:szCs w:val="22"/>
        </w:rPr>
        <w:t>otrzymały</w:t>
      </w:r>
      <w:r w:rsidR="00830AA7" w:rsidRPr="00F03CA0">
        <w:rPr>
          <w:rFonts w:ascii="Arial" w:hAnsi="Arial" w:cs="Arial"/>
          <w:bCs/>
          <w:sz w:val="22"/>
          <w:szCs w:val="22"/>
        </w:rPr>
        <w:t xml:space="preserve"> </w:t>
      </w:r>
      <w:r w:rsidR="00830AA7" w:rsidRPr="00F03CA0">
        <w:rPr>
          <w:rFonts w:ascii="Arial" w:hAnsi="Arial" w:cs="Arial"/>
          <w:b/>
          <w:sz w:val="22"/>
          <w:szCs w:val="22"/>
        </w:rPr>
        <w:t>Aleksandr</w:t>
      </w:r>
      <w:r w:rsidR="00173337" w:rsidRPr="00F03CA0">
        <w:rPr>
          <w:rFonts w:ascii="Arial" w:hAnsi="Arial" w:cs="Arial"/>
          <w:b/>
          <w:sz w:val="22"/>
          <w:szCs w:val="22"/>
        </w:rPr>
        <w:t>a</w:t>
      </w:r>
      <w:r w:rsidR="00830AA7" w:rsidRPr="00F03CA0">
        <w:rPr>
          <w:rFonts w:ascii="Arial" w:hAnsi="Arial" w:cs="Arial"/>
          <w:b/>
          <w:sz w:val="22"/>
          <w:szCs w:val="22"/>
        </w:rPr>
        <w:t xml:space="preserve"> Kut</w:t>
      </w:r>
      <w:r w:rsidR="00173337" w:rsidRPr="00F03CA0">
        <w:rPr>
          <w:rFonts w:ascii="Arial" w:hAnsi="Arial" w:cs="Arial"/>
          <w:b/>
          <w:sz w:val="22"/>
          <w:szCs w:val="22"/>
        </w:rPr>
        <w:t>a</w:t>
      </w:r>
      <w:r w:rsidR="00830AA7" w:rsidRPr="00F03CA0">
        <w:rPr>
          <w:rFonts w:ascii="Arial" w:hAnsi="Arial" w:cs="Arial"/>
          <w:b/>
          <w:sz w:val="22"/>
          <w:szCs w:val="22"/>
        </w:rPr>
        <w:t xml:space="preserve"> z Akademii Sztuk Pięknych w Krakowie</w:t>
      </w:r>
      <w:r w:rsidR="00830AA7" w:rsidRPr="00F03CA0">
        <w:rPr>
          <w:rFonts w:ascii="Arial" w:hAnsi="Arial" w:cs="Arial"/>
          <w:bCs/>
          <w:sz w:val="22"/>
          <w:szCs w:val="22"/>
        </w:rPr>
        <w:t xml:space="preserve"> za projekt „DeCloths”</w:t>
      </w:r>
      <w:r w:rsidR="00173337" w:rsidRPr="00F03CA0">
        <w:rPr>
          <w:rFonts w:ascii="Arial" w:hAnsi="Arial" w:cs="Arial"/>
          <w:bCs/>
          <w:sz w:val="22"/>
          <w:szCs w:val="22"/>
        </w:rPr>
        <w:t xml:space="preserve"> </w:t>
      </w:r>
      <w:r w:rsidR="00173337" w:rsidRPr="00F03CA0">
        <w:rPr>
          <w:rFonts w:ascii="Arial" w:hAnsi="Arial" w:cs="Arial"/>
          <w:b/>
          <w:sz w:val="22"/>
          <w:szCs w:val="22"/>
        </w:rPr>
        <w:t xml:space="preserve">oraz </w:t>
      </w:r>
      <w:r w:rsidR="00830AA7" w:rsidRPr="00F03CA0">
        <w:rPr>
          <w:rFonts w:ascii="Arial" w:hAnsi="Arial" w:cs="Arial"/>
          <w:b/>
          <w:sz w:val="22"/>
          <w:szCs w:val="22"/>
        </w:rPr>
        <w:t>Małgorzat</w:t>
      </w:r>
      <w:r w:rsidR="00173337" w:rsidRPr="00F03CA0">
        <w:rPr>
          <w:rFonts w:ascii="Arial" w:hAnsi="Arial" w:cs="Arial"/>
          <w:b/>
          <w:sz w:val="22"/>
          <w:szCs w:val="22"/>
        </w:rPr>
        <w:t>a</w:t>
      </w:r>
      <w:r w:rsidR="00830AA7" w:rsidRPr="00F03CA0">
        <w:rPr>
          <w:rFonts w:ascii="Arial" w:hAnsi="Arial" w:cs="Arial"/>
          <w:b/>
          <w:sz w:val="22"/>
          <w:szCs w:val="22"/>
        </w:rPr>
        <w:t xml:space="preserve"> Rozmus z</w:t>
      </w:r>
      <w:r w:rsidR="00F96686" w:rsidRPr="00F03CA0">
        <w:rPr>
          <w:rFonts w:ascii="Arial" w:hAnsi="Arial" w:cs="Arial"/>
          <w:b/>
          <w:sz w:val="22"/>
          <w:szCs w:val="22"/>
        </w:rPr>
        <w:t> </w:t>
      </w:r>
      <w:r w:rsidR="00830AA7" w:rsidRPr="00F03CA0">
        <w:rPr>
          <w:rFonts w:ascii="Arial" w:hAnsi="Arial" w:cs="Arial"/>
          <w:b/>
          <w:sz w:val="22"/>
          <w:szCs w:val="22"/>
        </w:rPr>
        <w:t>Politechniki Częstochowskiej</w:t>
      </w:r>
      <w:r w:rsidR="00830AA7" w:rsidRPr="00F03CA0">
        <w:rPr>
          <w:rFonts w:ascii="Arial" w:hAnsi="Arial" w:cs="Arial"/>
          <w:bCs/>
          <w:sz w:val="22"/>
          <w:szCs w:val="22"/>
        </w:rPr>
        <w:t xml:space="preserve"> za projekt „KOPudełka</w:t>
      </w:r>
      <w:r w:rsidR="00173337" w:rsidRPr="00F03CA0">
        <w:rPr>
          <w:rFonts w:ascii="Arial" w:hAnsi="Arial" w:cs="Arial"/>
          <w:bCs/>
          <w:sz w:val="22"/>
          <w:szCs w:val="22"/>
        </w:rPr>
        <w:t>“.</w:t>
      </w:r>
    </w:p>
    <w:p w14:paraId="01267B18" w14:textId="77777777" w:rsidR="005579AF" w:rsidRPr="00F03CA0" w:rsidRDefault="005579AF" w:rsidP="0043005F">
      <w:pPr>
        <w:spacing w:line="276" w:lineRule="auto"/>
        <w:jc w:val="both"/>
        <w:rPr>
          <w:rFonts w:ascii="Arial" w:hAnsi="Arial" w:cs="Arial"/>
        </w:rPr>
      </w:pPr>
    </w:p>
    <w:p w14:paraId="3C4D0396" w14:textId="77777777" w:rsidR="0043005F" w:rsidRPr="00F03CA0" w:rsidRDefault="0043005F" w:rsidP="0043005F">
      <w:pPr>
        <w:spacing w:line="276" w:lineRule="auto"/>
        <w:jc w:val="both"/>
        <w:rPr>
          <w:rFonts w:ascii="Arial" w:hAnsi="Arial" w:cs="Arial"/>
        </w:rPr>
      </w:pPr>
      <w:r w:rsidRPr="00F03CA0">
        <w:rPr>
          <w:rFonts w:ascii="Arial" w:hAnsi="Arial" w:cs="Arial"/>
        </w:rPr>
        <w:t>Kontakt dla mediów:</w:t>
      </w:r>
    </w:p>
    <w:p w14:paraId="718F705A" w14:textId="77777777" w:rsidR="0043005F" w:rsidRPr="00F03CA0" w:rsidRDefault="0043005F" w:rsidP="0043005F">
      <w:pPr>
        <w:spacing w:line="276" w:lineRule="auto"/>
        <w:jc w:val="both"/>
        <w:rPr>
          <w:rFonts w:ascii="Arial" w:hAnsi="Arial" w:cs="Arial"/>
        </w:rPr>
      </w:pPr>
    </w:p>
    <w:p w14:paraId="4A3D5908" w14:textId="79E69F7C" w:rsidR="0043005F" w:rsidRPr="00F03CA0" w:rsidRDefault="0043005F" w:rsidP="0015511D">
      <w:pPr>
        <w:spacing w:line="276" w:lineRule="auto"/>
        <w:jc w:val="both"/>
        <w:rPr>
          <w:rFonts w:ascii="Arial" w:hAnsi="Arial" w:cs="Arial"/>
        </w:rPr>
      </w:pPr>
      <w:r w:rsidRPr="00F03CA0">
        <w:rPr>
          <w:rFonts w:ascii="Arial" w:hAnsi="Arial" w:cs="Arial"/>
        </w:rPr>
        <w:t xml:space="preserve">Prepare </w:t>
      </w:r>
      <w:r w:rsidR="0015511D" w:rsidRPr="00F03CA0">
        <w:rPr>
          <w:rFonts w:ascii="Arial" w:hAnsi="Arial" w:cs="Arial"/>
        </w:rPr>
        <w:t>Media i Komunikacja</w:t>
      </w:r>
    </w:p>
    <w:p w14:paraId="2E8D5D1A" w14:textId="77777777" w:rsidR="0043005F" w:rsidRPr="00F03CA0" w:rsidRDefault="0043005F" w:rsidP="0043005F">
      <w:pPr>
        <w:spacing w:line="276" w:lineRule="auto"/>
        <w:jc w:val="both"/>
        <w:rPr>
          <w:rFonts w:ascii="Arial" w:hAnsi="Arial" w:cs="Arial"/>
        </w:rPr>
      </w:pPr>
      <w:r w:rsidRPr="00F03CA0">
        <w:rPr>
          <w:rFonts w:ascii="Arial" w:hAnsi="Arial" w:cs="Arial"/>
        </w:rPr>
        <w:t>m: 783 917 437</w:t>
      </w:r>
    </w:p>
    <w:p w14:paraId="00397615" w14:textId="77777777" w:rsidR="0043005F" w:rsidRPr="00F03CA0" w:rsidRDefault="0043005F" w:rsidP="0043005F">
      <w:pPr>
        <w:spacing w:line="276" w:lineRule="auto"/>
        <w:jc w:val="both"/>
        <w:rPr>
          <w:rFonts w:ascii="Arial" w:hAnsi="Arial" w:cs="Arial"/>
        </w:rPr>
      </w:pPr>
      <w:r w:rsidRPr="00F03CA0">
        <w:rPr>
          <w:rFonts w:ascii="Arial" w:hAnsi="Arial" w:cs="Arial"/>
        </w:rPr>
        <w:t>m: 783 917 263</w:t>
      </w:r>
    </w:p>
    <w:p w14:paraId="3773A99E" w14:textId="77777777" w:rsidR="0043005F" w:rsidRPr="00845F44" w:rsidRDefault="0043005F" w:rsidP="0043005F">
      <w:pPr>
        <w:spacing w:line="276" w:lineRule="auto"/>
        <w:jc w:val="both"/>
        <w:rPr>
          <w:rFonts w:ascii="Arial" w:hAnsi="Arial" w:cs="Arial"/>
        </w:rPr>
      </w:pPr>
      <w:r w:rsidRPr="00F03CA0">
        <w:rPr>
          <w:rFonts w:ascii="Arial" w:hAnsi="Arial" w:cs="Arial"/>
        </w:rPr>
        <w:t>@: info@prepare.pl</w:t>
      </w:r>
    </w:p>
    <w:p w14:paraId="6B3EEFC2" w14:textId="77777777" w:rsidR="0043005F" w:rsidRPr="00845F44" w:rsidRDefault="0043005F" w:rsidP="0043005F">
      <w:pPr>
        <w:spacing w:line="276" w:lineRule="auto"/>
        <w:jc w:val="both"/>
        <w:rPr>
          <w:rFonts w:ascii="Arial" w:hAnsi="Arial" w:cs="Arial"/>
        </w:rPr>
      </w:pPr>
    </w:p>
    <w:sectPr w:rsidR="0043005F" w:rsidRPr="00845F44" w:rsidSect="003656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172" w:right="991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93155" w14:textId="77777777" w:rsidR="004B7C05" w:rsidRDefault="004B7C05" w:rsidP="00EB439F">
      <w:r>
        <w:separator/>
      </w:r>
    </w:p>
  </w:endnote>
  <w:endnote w:type="continuationSeparator" w:id="0">
    <w:p w14:paraId="2504C99E" w14:textId="77777777" w:rsidR="004B7C05" w:rsidRDefault="004B7C05" w:rsidP="00EB439F">
      <w:r>
        <w:continuationSeparator/>
      </w:r>
    </w:p>
  </w:endnote>
  <w:endnote w:type="continuationNotice" w:id="1">
    <w:p w14:paraId="72470071" w14:textId="77777777" w:rsidR="004B7C05" w:rsidRDefault="004B7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1C0E3" w14:textId="77777777" w:rsidR="001D7211" w:rsidRDefault="001D72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2" w:type="dxa"/>
      <w:tblBorders>
        <w:top w:val="dotted" w:sz="4" w:space="0" w:color="002060"/>
      </w:tblBorders>
      <w:tblLayout w:type="fixed"/>
      <w:tblLook w:val="04A0" w:firstRow="1" w:lastRow="0" w:firstColumn="1" w:lastColumn="0" w:noHBand="0" w:noVBand="1"/>
    </w:tblPr>
    <w:tblGrid>
      <w:gridCol w:w="3029"/>
      <w:gridCol w:w="2661"/>
      <w:gridCol w:w="4652"/>
    </w:tblGrid>
    <w:tr w:rsidR="00ED120B" w:rsidRPr="00A44C81" w14:paraId="01410753" w14:textId="77777777">
      <w:trPr>
        <w:trHeight w:val="1076"/>
      </w:trPr>
      <w:tc>
        <w:tcPr>
          <w:tcW w:w="3029" w:type="dxa"/>
        </w:tcPr>
        <w:p w14:paraId="2B1C44AE" w14:textId="77777777" w:rsidR="00ED120B" w:rsidRPr="00E3002C" w:rsidRDefault="00ED120B" w:rsidP="00B71760">
          <w:pPr>
            <w:pStyle w:val="Stopka"/>
            <w:spacing w:before="200"/>
            <w:ind w:right="-204"/>
            <w:rPr>
              <w:rFonts w:ascii="Arial" w:hAnsi="Arial" w:cs="Arial"/>
              <w:b/>
              <w:sz w:val="14"/>
              <w:szCs w:val="14"/>
              <w:lang w:val="en-US"/>
            </w:rPr>
          </w:pPr>
          <w:r w:rsidRPr="00E3002C">
            <w:rPr>
              <w:rFonts w:ascii="Arial" w:hAnsi="Arial" w:cs="Arial"/>
              <w:b/>
              <w:sz w:val="14"/>
              <w:szCs w:val="14"/>
              <w:lang w:val="en-US"/>
            </w:rPr>
            <w:t>STENA RECYCLING Sp. z o.o.</w:t>
          </w:r>
        </w:p>
        <w:p w14:paraId="768399A1" w14:textId="77777777" w:rsidR="00ED120B" w:rsidRPr="00E3002C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 xml:space="preserve">ul. </w:t>
          </w:r>
          <w:r>
            <w:rPr>
              <w:rFonts w:ascii="Arial" w:hAnsi="Arial" w:cs="Arial"/>
              <w:sz w:val="14"/>
              <w:szCs w:val="14"/>
            </w:rPr>
            <w:t>Grójecka 208, 02 - 390</w:t>
          </w:r>
          <w:r w:rsidRPr="00E3002C">
            <w:rPr>
              <w:rFonts w:ascii="Arial" w:hAnsi="Arial" w:cs="Arial"/>
              <w:sz w:val="14"/>
              <w:szCs w:val="14"/>
            </w:rPr>
            <w:t xml:space="preserve"> Warszawa</w:t>
          </w:r>
        </w:p>
        <w:p w14:paraId="31A9AE33" w14:textId="77777777" w:rsidR="00ED120B" w:rsidRPr="00E3002C" w:rsidRDefault="00ED120B" w:rsidP="00B71760">
          <w:pPr>
            <w:pStyle w:val="Stopka"/>
            <w:spacing w:before="60"/>
            <w:rPr>
              <w:rFonts w:ascii="Arial" w:hAnsi="Arial" w:cs="Arial"/>
              <w:b/>
              <w:sz w:val="14"/>
              <w:szCs w:val="14"/>
            </w:rPr>
          </w:pPr>
          <w:r w:rsidRPr="00E3002C">
            <w:rPr>
              <w:rFonts w:ascii="Arial" w:hAnsi="Arial" w:cs="Arial"/>
              <w:b/>
              <w:sz w:val="14"/>
              <w:szCs w:val="14"/>
            </w:rPr>
            <w:t>SIEDZIBA BIURA GŁÓWNEGO:</w:t>
          </w:r>
        </w:p>
        <w:p w14:paraId="558CA5FB" w14:textId="77777777" w:rsidR="00ED120B" w:rsidRPr="00E3002C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Ul. Grójecka 208, 02-390</w:t>
          </w:r>
          <w:r w:rsidRPr="00E3002C">
            <w:rPr>
              <w:rFonts w:ascii="Arial" w:hAnsi="Arial" w:cs="Arial"/>
              <w:sz w:val="14"/>
              <w:szCs w:val="14"/>
            </w:rPr>
            <w:t xml:space="preserve"> Warszawa</w:t>
          </w:r>
        </w:p>
        <w:p w14:paraId="0FC864A7" w14:textId="77777777" w:rsidR="00ED120B" w:rsidRPr="00E3002C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  <w:p w14:paraId="15CA25AD" w14:textId="77777777" w:rsidR="00ED120B" w:rsidRPr="00E3002C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61" w:type="dxa"/>
        </w:tcPr>
        <w:p w14:paraId="07140A82" w14:textId="77777777" w:rsidR="00ED120B" w:rsidRDefault="00ED120B" w:rsidP="007452BC">
          <w:pPr>
            <w:rPr>
              <w:rFonts w:ascii="Arial" w:eastAsiaTheme="minorHAnsi" w:hAnsi="Arial" w:cs="Arial"/>
              <w:sz w:val="14"/>
              <w:szCs w:val="14"/>
              <w:lang w:val="sv-SE" w:eastAsia="en-US"/>
            </w:rPr>
          </w:pPr>
        </w:p>
        <w:p w14:paraId="26E3DA98" w14:textId="77777777" w:rsidR="00ED120B" w:rsidRPr="001A7640" w:rsidRDefault="00ED120B" w:rsidP="007452BC">
          <w:pPr>
            <w:rPr>
              <w:rFonts w:ascii="Arial" w:eastAsiaTheme="minorHAnsi" w:hAnsi="Arial" w:cs="Arial"/>
              <w:sz w:val="14"/>
              <w:szCs w:val="14"/>
              <w:lang w:val="sv-SE" w:eastAsia="en-US"/>
            </w:rPr>
          </w:pPr>
          <w:r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T</w:t>
          </w:r>
          <w:r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el.:+48</w:t>
          </w:r>
          <w:r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 xml:space="preserve"> </w:t>
          </w:r>
          <w:r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698</w:t>
          </w:r>
          <w:r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 xml:space="preserve"> </w:t>
          </w:r>
          <w:r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000</w:t>
          </w:r>
          <w:r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 xml:space="preserve"> </w:t>
          </w:r>
          <w:r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555</w:t>
          </w:r>
        </w:p>
        <w:p w14:paraId="0E45C9FF" w14:textId="77777777" w:rsidR="00ED120B" w:rsidRPr="007452BC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7452BC">
            <w:rPr>
              <w:rFonts w:ascii="Arial" w:hAnsi="Arial" w:cs="Arial"/>
              <w:sz w:val="14"/>
              <w:szCs w:val="14"/>
            </w:rPr>
            <w:t>poland@stenarecycling.com</w:t>
          </w:r>
        </w:p>
        <w:p w14:paraId="2662E7C5" w14:textId="77777777" w:rsidR="00ED120B" w:rsidRPr="007452BC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7452BC">
            <w:rPr>
              <w:rFonts w:ascii="Arial" w:hAnsi="Arial" w:cs="Arial"/>
              <w:sz w:val="14"/>
              <w:szCs w:val="14"/>
            </w:rPr>
            <w:t>www.stenarecycling.pl</w:t>
          </w:r>
        </w:p>
        <w:p w14:paraId="3B6249E2" w14:textId="77777777" w:rsidR="00ED120B" w:rsidRPr="007452BC" w:rsidRDefault="00ED120B" w:rsidP="00B71760">
          <w:pPr>
            <w:pStyle w:val="Stopka"/>
            <w:spacing w:before="40"/>
            <w:rPr>
              <w:rFonts w:ascii="Arial" w:hAnsi="Arial" w:cs="Arial"/>
              <w:szCs w:val="16"/>
            </w:rPr>
          </w:pPr>
          <w:r w:rsidRPr="007452BC">
            <w:rPr>
              <w:rFonts w:ascii="Arial" w:hAnsi="Arial" w:cs="Arial"/>
              <w:sz w:val="14"/>
              <w:szCs w:val="14"/>
            </w:rPr>
            <w:br/>
          </w:r>
        </w:p>
      </w:tc>
      <w:tc>
        <w:tcPr>
          <w:tcW w:w="4652" w:type="dxa"/>
        </w:tcPr>
        <w:p w14:paraId="44B92A5C" w14:textId="77777777" w:rsidR="00ED120B" w:rsidRPr="00E3002C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  <w:r w:rsidRPr="00E3002C">
            <w:rPr>
              <w:rFonts w:ascii="Arial" w:hAnsi="Arial" w:cs="Arial"/>
              <w:sz w:val="14"/>
              <w:szCs w:val="14"/>
            </w:rPr>
            <w:t xml:space="preserve">NIP 527-23-46-985,  KRS pod nr 0000027111 </w:t>
          </w:r>
        </w:p>
        <w:p w14:paraId="0E9ADB4C" w14:textId="77777777" w:rsidR="00ED120B" w:rsidRPr="00E3002C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 xml:space="preserve">Sąd Rejonowy  dla m. st. Warszawy, XII Wydział Gospodarczy </w:t>
          </w:r>
        </w:p>
        <w:p w14:paraId="65DBBE36" w14:textId="77777777" w:rsidR="00ED120B" w:rsidRPr="00E3002C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>Wysokość kapitału zakładowego 8 000 000,00 PLN</w:t>
          </w:r>
        </w:p>
        <w:p w14:paraId="3A1D0206" w14:textId="77777777" w:rsidR="00ED120B" w:rsidRPr="00E3002C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>Konto bankowe: Svenska Handelsbanken AB S.A.</w:t>
          </w:r>
        </w:p>
        <w:p w14:paraId="05E362F2" w14:textId="77777777" w:rsidR="00ED120B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>PL 84 2250 0001 0000 0040 0053 1251</w:t>
          </w:r>
        </w:p>
        <w:p w14:paraId="7F578B51" w14:textId="77777777" w:rsidR="00ED120B" w:rsidRPr="00E3002C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Nr rejestrowy 000000969</w:t>
          </w:r>
        </w:p>
        <w:p w14:paraId="5C88A579" w14:textId="77777777" w:rsidR="00ED120B" w:rsidRPr="00E3002C" w:rsidRDefault="00ED120B" w:rsidP="00B71760">
          <w:pPr>
            <w:pStyle w:val="Stopka"/>
            <w:rPr>
              <w:rFonts w:ascii="Arial" w:hAnsi="Arial" w:cs="Arial"/>
              <w:szCs w:val="16"/>
            </w:rPr>
          </w:pPr>
        </w:p>
      </w:tc>
    </w:tr>
  </w:tbl>
  <w:p w14:paraId="36C2B200" w14:textId="77777777" w:rsidR="00ED120B" w:rsidRDefault="00ED120B" w:rsidP="00EB43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473B6" w14:textId="77777777" w:rsidR="001D7211" w:rsidRDefault="001D7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76367" w14:textId="77777777" w:rsidR="004B7C05" w:rsidRDefault="004B7C05" w:rsidP="00EB439F">
      <w:r>
        <w:separator/>
      </w:r>
    </w:p>
  </w:footnote>
  <w:footnote w:type="continuationSeparator" w:id="0">
    <w:p w14:paraId="487E36D4" w14:textId="77777777" w:rsidR="004B7C05" w:rsidRDefault="004B7C05" w:rsidP="00EB439F">
      <w:r>
        <w:continuationSeparator/>
      </w:r>
    </w:p>
  </w:footnote>
  <w:footnote w:type="continuationNotice" w:id="1">
    <w:p w14:paraId="7D8B26B1" w14:textId="77777777" w:rsidR="004B7C05" w:rsidRDefault="004B7C05"/>
  </w:footnote>
  <w:footnote w:id="2">
    <w:p w14:paraId="169D5892" w14:textId="2BF683C1" w:rsidR="00A26820" w:rsidRDefault="00A26820">
      <w:pPr>
        <w:pStyle w:val="Tekstprzypisudolnego"/>
      </w:pPr>
      <w:r>
        <w:rPr>
          <w:rStyle w:val="Odwoanieprzypisudolnego"/>
        </w:rPr>
        <w:footnoteRef/>
      </w:r>
      <w:r>
        <w:t xml:space="preserve"> Więcej na temat wspólnego projektu</w:t>
      </w:r>
      <w:r w:rsidRPr="00A26820">
        <w:t xml:space="preserve"> Volvo Buses, Stena Real Estate</w:t>
      </w:r>
      <w:r>
        <w:t xml:space="preserve"> oraz BatteryLoop można przeczytać pod linkiem: </w:t>
      </w:r>
      <w:r w:rsidRPr="00A26820">
        <w:t>https://www.stenarecycling.com/news/new-collaboration-provides-real-estate-electricity-from-bus-batteries/</w:t>
      </w:r>
    </w:p>
  </w:footnote>
  <w:footnote w:id="3">
    <w:p w14:paraId="03C4A237" w14:textId="77777777" w:rsidR="00420633" w:rsidRDefault="00420633" w:rsidP="00420633">
      <w:pPr>
        <w:pStyle w:val="Tekstprzypisudolnego"/>
      </w:pPr>
      <w:r>
        <w:rPr>
          <w:rStyle w:val="Odwoanieprzypisudolnego"/>
        </w:rPr>
        <w:footnoteRef/>
      </w:r>
      <w:r>
        <w:t xml:space="preserve"> „Ochrona środowiska 2018” GUS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700E7" w14:textId="77777777" w:rsidR="001D7211" w:rsidRDefault="001D72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C94B" w14:textId="114E8232" w:rsidR="00ED120B" w:rsidRDefault="002D331D" w:rsidP="00EB439F">
    <w:pPr>
      <w:pStyle w:val="Nagwek"/>
      <w:tabs>
        <w:tab w:val="clear" w:pos="9072"/>
        <w:tab w:val="right" w:pos="10065"/>
      </w:tabs>
      <w:jc w:val="right"/>
    </w:pPr>
    <w:r w:rsidRPr="002D331D">
      <w:rPr>
        <w:noProof/>
      </w:rPr>
      <w:drawing>
        <wp:anchor distT="0" distB="0" distL="114300" distR="114300" simplePos="0" relativeHeight="251658241" behindDoc="0" locked="0" layoutInCell="1" allowOverlap="1" wp14:anchorId="462F514E" wp14:editId="584A1F83">
          <wp:simplePos x="0" y="0"/>
          <wp:positionH relativeFrom="margin">
            <wp:posOffset>0</wp:posOffset>
          </wp:positionH>
          <wp:positionV relativeFrom="paragraph">
            <wp:posOffset>-277495</wp:posOffset>
          </wp:positionV>
          <wp:extent cx="1000125" cy="1000125"/>
          <wp:effectExtent l="0" t="0" r="9525" b="9525"/>
          <wp:wrapNone/>
          <wp:docPr id="4" name="Obraz 4" descr="Obraz zawierający kasyno, pomieszczenie, scen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331D">
      <w:rPr>
        <w:noProof/>
      </w:rPr>
      <w:drawing>
        <wp:anchor distT="0" distB="0" distL="114300" distR="114300" simplePos="0" relativeHeight="251658240" behindDoc="0" locked="0" layoutInCell="1" allowOverlap="1" wp14:anchorId="5D441522" wp14:editId="7FCF01B0">
          <wp:simplePos x="0" y="0"/>
          <wp:positionH relativeFrom="margin">
            <wp:posOffset>5020310</wp:posOffset>
          </wp:positionH>
          <wp:positionV relativeFrom="topMargin">
            <wp:posOffset>425086</wp:posOffset>
          </wp:positionV>
          <wp:extent cx="1456055" cy="539750"/>
          <wp:effectExtent l="0" t="0" r="0" b="0"/>
          <wp:wrapSquare wrapText="bothSides"/>
          <wp:docPr id="1" name="Obraz 1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LOGO_STENARECYCLING_blue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71D7" w14:textId="77777777" w:rsidR="001D7211" w:rsidRDefault="001D7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B5746"/>
    <w:multiLevelType w:val="hybridMultilevel"/>
    <w:tmpl w:val="B308B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C5694"/>
    <w:multiLevelType w:val="hybridMultilevel"/>
    <w:tmpl w:val="DD60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F1E04"/>
    <w:multiLevelType w:val="hybridMultilevel"/>
    <w:tmpl w:val="AD26F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9F"/>
    <w:rsid w:val="00000C0B"/>
    <w:rsid w:val="00007F6C"/>
    <w:rsid w:val="00011CFF"/>
    <w:rsid w:val="000247E4"/>
    <w:rsid w:val="00026746"/>
    <w:rsid w:val="00032A7B"/>
    <w:rsid w:val="00032F4A"/>
    <w:rsid w:val="0003441B"/>
    <w:rsid w:val="00070629"/>
    <w:rsid w:val="00076D8E"/>
    <w:rsid w:val="0008780E"/>
    <w:rsid w:val="00093763"/>
    <w:rsid w:val="000975CB"/>
    <w:rsid w:val="000A0672"/>
    <w:rsid w:val="000C2D97"/>
    <w:rsid w:val="000D41A6"/>
    <w:rsid w:val="000D42F7"/>
    <w:rsid w:val="000F343D"/>
    <w:rsid w:val="000F531C"/>
    <w:rsid w:val="0012125D"/>
    <w:rsid w:val="001232C0"/>
    <w:rsid w:val="00130C57"/>
    <w:rsid w:val="00146C3D"/>
    <w:rsid w:val="00150537"/>
    <w:rsid w:val="0015511D"/>
    <w:rsid w:val="00157A70"/>
    <w:rsid w:val="001632BF"/>
    <w:rsid w:val="00170B21"/>
    <w:rsid w:val="00173337"/>
    <w:rsid w:val="0017519B"/>
    <w:rsid w:val="00177A9E"/>
    <w:rsid w:val="00181ACA"/>
    <w:rsid w:val="001850D0"/>
    <w:rsid w:val="0018709A"/>
    <w:rsid w:val="001A7640"/>
    <w:rsid w:val="001C7C54"/>
    <w:rsid w:val="001D7211"/>
    <w:rsid w:val="001D7317"/>
    <w:rsid w:val="001E627B"/>
    <w:rsid w:val="001F2E1D"/>
    <w:rsid w:val="001F65A2"/>
    <w:rsid w:val="001F685C"/>
    <w:rsid w:val="002040A0"/>
    <w:rsid w:val="002206EE"/>
    <w:rsid w:val="00223BEF"/>
    <w:rsid w:val="00225F69"/>
    <w:rsid w:val="00237FA0"/>
    <w:rsid w:val="002456E8"/>
    <w:rsid w:val="002551BB"/>
    <w:rsid w:val="00257178"/>
    <w:rsid w:val="00276A64"/>
    <w:rsid w:val="00277171"/>
    <w:rsid w:val="002801D1"/>
    <w:rsid w:val="00294C48"/>
    <w:rsid w:val="002968C6"/>
    <w:rsid w:val="002A47E0"/>
    <w:rsid w:val="002B7302"/>
    <w:rsid w:val="002B7578"/>
    <w:rsid w:val="002B7CB8"/>
    <w:rsid w:val="002D331D"/>
    <w:rsid w:val="002D3875"/>
    <w:rsid w:val="002D44F9"/>
    <w:rsid w:val="002D726D"/>
    <w:rsid w:val="002E07EF"/>
    <w:rsid w:val="002F46CA"/>
    <w:rsid w:val="00303F3B"/>
    <w:rsid w:val="00304652"/>
    <w:rsid w:val="00306637"/>
    <w:rsid w:val="00306DBB"/>
    <w:rsid w:val="00310DA3"/>
    <w:rsid w:val="003122B5"/>
    <w:rsid w:val="00321327"/>
    <w:rsid w:val="0032169B"/>
    <w:rsid w:val="003325F6"/>
    <w:rsid w:val="003602BA"/>
    <w:rsid w:val="003656B5"/>
    <w:rsid w:val="00393EDC"/>
    <w:rsid w:val="003A1EA0"/>
    <w:rsid w:val="003D2F2E"/>
    <w:rsid w:val="003E09D2"/>
    <w:rsid w:val="00420633"/>
    <w:rsid w:val="0043005F"/>
    <w:rsid w:val="00432CF9"/>
    <w:rsid w:val="004353D9"/>
    <w:rsid w:val="00435FFD"/>
    <w:rsid w:val="00442A9D"/>
    <w:rsid w:val="00455F9F"/>
    <w:rsid w:val="0046245D"/>
    <w:rsid w:val="004664E1"/>
    <w:rsid w:val="00472FAA"/>
    <w:rsid w:val="00484BB7"/>
    <w:rsid w:val="00487833"/>
    <w:rsid w:val="004A14A3"/>
    <w:rsid w:val="004B21E4"/>
    <w:rsid w:val="004B7C05"/>
    <w:rsid w:val="004E454A"/>
    <w:rsid w:val="004E6698"/>
    <w:rsid w:val="004F4A90"/>
    <w:rsid w:val="004F4AA1"/>
    <w:rsid w:val="005071A6"/>
    <w:rsid w:val="0051077A"/>
    <w:rsid w:val="00511F69"/>
    <w:rsid w:val="005159BC"/>
    <w:rsid w:val="00536D25"/>
    <w:rsid w:val="00543636"/>
    <w:rsid w:val="005579AF"/>
    <w:rsid w:val="00562C0E"/>
    <w:rsid w:val="00564626"/>
    <w:rsid w:val="005667EF"/>
    <w:rsid w:val="005973EE"/>
    <w:rsid w:val="005B4532"/>
    <w:rsid w:val="005E0496"/>
    <w:rsid w:val="00602A8A"/>
    <w:rsid w:val="00610EF2"/>
    <w:rsid w:val="0061570C"/>
    <w:rsid w:val="00622512"/>
    <w:rsid w:val="00622928"/>
    <w:rsid w:val="0063019C"/>
    <w:rsid w:val="00630507"/>
    <w:rsid w:val="00646B2C"/>
    <w:rsid w:val="00647716"/>
    <w:rsid w:val="00665CA6"/>
    <w:rsid w:val="00671BBD"/>
    <w:rsid w:val="00686A20"/>
    <w:rsid w:val="006B7861"/>
    <w:rsid w:val="006D1115"/>
    <w:rsid w:val="006D699D"/>
    <w:rsid w:val="006E1D7A"/>
    <w:rsid w:val="006E3823"/>
    <w:rsid w:val="00703058"/>
    <w:rsid w:val="00730DBF"/>
    <w:rsid w:val="0073112B"/>
    <w:rsid w:val="00734CFD"/>
    <w:rsid w:val="007377D1"/>
    <w:rsid w:val="007452BC"/>
    <w:rsid w:val="00745FBF"/>
    <w:rsid w:val="0076143A"/>
    <w:rsid w:val="007820F9"/>
    <w:rsid w:val="0078431B"/>
    <w:rsid w:val="00784BE8"/>
    <w:rsid w:val="007A2F8F"/>
    <w:rsid w:val="007A4D07"/>
    <w:rsid w:val="007B0CF8"/>
    <w:rsid w:val="007E3A55"/>
    <w:rsid w:val="007F7863"/>
    <w:rsid w:val="008032D9"/>
    <w:rsid w:val="008076C0"/>
    <w:rsid w:val="00830AA7"/>
    <w:rsid w:val="00831103"/>
    <w:rsid w:val="00832410"/>
    <w:rsid w:val="00843231"/>
    <w:rsid w:val="00845F44"/>
    <w:rsid w:val="008528D3"/>
    <w:rsid w:val="0085382D"/>
    <w:rsid w:val="00854D66"/>
    <w:rsid w:val="0086198D"/>
    <w:rsid w:val="008635E9"/>
    <w:rsid w:val="008652E1"/>
    <w:rsid w:val="008735B9"/>
    <w:rsid w:val="008758DA"/>
    <w:rsid w:val="008941BF"/>
    <w:rsid w:val="008A18CF"/>
    <w:rsid w:val="008A4E82"/>
    <w:rsid w:val="008C12A8"/>
    <w:rsid w:val="008D0A8F"/>
    <w:rsid w:val="008D2400"/>
    <w:rsid w:val="008F083D"/>
    <w:rsid w:val="009114CC"/>
    <w:rsid w:val="009245F1"/>
    <w:rsid w:val="00926A29"/>
    <w:rsid w:val="00926FBE"/>
    <w:rsid w:val="00946449"/>
    <w:rsid w:val="009A4A09"/>
    <w:rsid w:val="009A4D32"/>
    <w:rsid w:val="009A5FA1"/>
    <w:rsid w:val="009B5054"/>
    <w:rsid w:val="009C690B"/>
    <w:rsid w:val="009F24BE"/>
    <w:rsid w:val="00A06D01"/>
    <w:rsid w:val="00A1117D"/>
    <w:rsid w:val="00A1277E"/>
    <w:rsid w:val="00A26820"/>
    <w:rsid w:val="00A3204C"/>
    <w:rsid w:val="00A92B42"/>
    <w:rsid w:val="00AA6930"/>
    <w:rsid w:val="00AA75FB"/>
    <w:rsid w:val="00AC3D8A"/>
    <w:rsid w:val="00AD00C3"/>
    <w:rsid w:val="00AD7495"/>
    <w:rsid w:val="00AE7390"/>
    <w:rsid w:val="00AF1CCB"/>
    <w:rsid w:val="00AF23A8"/>
    <w:rsid w:val="00B1624F"/>
    <w:rsid w:val="00B166B4"/>
    <w:rsid w:val="00B173E1"/>
    <w:rsid w:val="00B2332D"/>
    <w:rsid w:val="00B23AB2"/>
    <w:rsid w:val="00B25627"/>
    <w:rsid w:val="00B37E94"/>
    <w:rsid w:val="00B52DBE"/>
    <w:rsid w:val="00B71760"/>
    <w:rsid w:val="00B8445B"/>
    <w:rsid w:val="00B84849"/>
    <w:rsid w:val="00B878FF"/>
    <w:rsid w:val="00BA1B09"/>
    <w:rsid w:val="00BA20CF"/>
    <w:rsid w:val="00BB169D"/>
    <w:rsid w:val="00BB65F9"/>
    <w:rsid w:val="00BB6FEF"/>
    <w:rsid w:val="00BD5B23"/>
    <w:rsid w:val="00BE4C51"/>
    <w:rsid w:val="00BF1B42"/>
    <w:rsid w:val="00C123D2"/>
    <w:rsid w:val="00C161F1"/>
    <w:rsid w:val="00C162D5"/>
    <w:rsid w:val="00C16ED6"/>
    <w:rsid w:val="00C26B41"/>
    <w:rsid w:val="00C377E1"/>
    <w:rsid w:val="00C434AD"/>
    <w:rsid w:val="00C527F1"/>
    <w:rsid w:val="00C60B89"/>
    <w:rsid w:val="00C66969"/>
    <w:rsid w:val="00C66BE2"/>
    <w:rsid w:val="00C702DD"/>
    <w:rsid w:val="00C710CC"/>
    <w:rsid w:val="00C7625C"/>
    <w:rsid w:val="00C768C6"/>
    <w:rsid w:val="00C770FE"/>
    <w:rsid w:val="00C95282"/>
    <w:rsid w:val="00CA4F8E"/>
    <w:rsid w:val="00CC124D"/>
    <w:rsid w:val="00CD7756"/>
    <w:rsid w:val="00CE4D1C"/>
    <w:rsid w:val="00CE5552"/>
    <w:rsid w:val="00CF48CC"/>
    <w:rsid w:val="00D03BD3"/>
    <w:rsid w:val="00D071AB"/>
    <w:rsid w:val="00D07DDC"/>
    <w:rsid w:val="00D21B34"/>
    <w:rsid w:val="00D253C8"/>
    <w:rsid w:val="00D35671"/>
    <w:rsid w:val="00D9002A"/>
    <w:rsid w:val="00DA0377"/>
    <w:rsid w:val="00DA68A3"/>
    <w:rsid w:val="00DB3AAF"/>
    <w:rsid w:val="00DB4144"/>
    <w:rsid w:val="00DB5AD9"/>
    <w:rsid w:val="00DF2DE1"/>
    <w:rsid w:val="00E048E6"/>
    <w:rsid w:val="00E12A68"/>
    <w:rsid w:val="00E2019C"/>
    <w:rsid w:val="00E21F4B"/>
    <w:rsid w:val="00E3002C"/>
    <w:rsid w:val="00E34193"/>
    <w:rsid w:val="00E36CB0"/>
    <w:rsid w:val="00E4392F"/>
    <w:rsid w:val="00E519F1"/>
    <w:rsid w:val="00E535DE"/>
    <w:rsid w:val="00E7121A"/>
    <w:rsid w:val="00E749FA"/>
    <w:rsid w:val="00E95247"/>
    <w:rsid w:val="00EB1EC8"/>
    <w:rsid w:val="00EB3E12"/>
    <w:rsid w:val="00EB439F"/>
    <w:rsid w:val="00EB5DB6"/>
    <w:rsid w:val="00ED09F2"/>
    <w:rsid w:val="00ED120B"/>
    <w:rsid w:val="00ED23D6"/>
    <w:rsid w:val="00ED41F8"/>
    <w:rsid w:val="00ED4BEC"/>
    <w:rsid w:val="00ED7D42"/>
    <w:rsid w:val="00F00174"/>
    <w:rsid w:val="00F03CA0"/>
    <w:rsid w:val="00F13674"/>
    <w:rsid w:val="00F27EAA"/>
    <w:rsid w:val="00F33D90"/>
    <w:rsid w:val="00F343B2"/>
    <w:rsid w:val="00F435C8"/>
    <w:rsid w:val="00F4497F"/>
    <w:rsid w:val="00F52F75"/>
    <w:rsid w:val="00F56E42"/>
    <w:rsid w:val="00F63742"/>
    <w:rsid w:val="00F92DC7"/>
    <w:rsid w:val="00F96686"/>
    <w:rsid w:val="00FA58D5"/>
    <w:rsid w:val="00FC1044"/>
    <w:rsid w:val="00FC781A"/>
    <w:rsid w:val="00FD089D"/>
    <w:rsid w:val="00FE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46460"/>
  <w15:docId w15:val="{CC8F1682-DCCC-E543-9C46-3204D5B6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454A"/>
    <w:pPr>
      <w:spacing w:after="0" w:line="240" w:lineRule="auto"/>
    </w:pPr>
    <w:rPr>
      <w:rFonts w:ascii="CG Omega" w:eastAsia="Times New Roman" w:hAnsi="CG Omega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3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439F"/>
  </w:style>
  <w:style w:type="paragraph" w:styleId="Stopka">
    <w:name w:val="footer"/>
    <w:basedOn w:val="Normalny"/>
    <w:link w:val="StopkaZnak"/>
    <w:unhideWhenUsed/>
    <w:rsid w:val="00EB43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StopkaZnak">
    <w:name w:val="Stopka Znak"/>
    <w:basedOn w:val="Domylnaczcionkaakapitu"/>
    <w:link w:val="Stopka"/>
    <w:rsid w:val="00EB439F"/>
  </w:style>
  <w:style w:type="paragraph" w:styleId="Tekstdymka">
    <w:name w:val="Balloon Text"/>
    <w:basedOn w:val="Normalny"/>
    <w:link w:val="TekstdymkaZnak"/>
    <w:uiPriority w:val="99"/>
    <w:semiHidden/>
    <w:unhideWhenUsed/>
    <w:rsid w:val="00EB43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3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9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9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92F"/>
    <w:rPr>
      <w:rFonts w:ascii="CG Omega" w:eastAsia="Times New Roman" w:hAnsi="CG Omega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9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92F"/>
    <w:rPr>
      <w:rFonts w:ascii="CG Omega" w:eastAsia="Times New Roman" w:hAnsi="CG Omega" w:cs="Times New Roman"/>
      <w:b/>
      <w:bCs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F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F3B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F3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03F3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05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B71760"/>
    <w:pPr>
      <w:spacing w:beforeLines="1" w:afterLines="1"/>
    </w:pPr>
    <w:rPr>
      <w:rFonts w:ascii="Times" w:eastAsiaTheme="minorHAnsi" w:hAnsi="Times"/>
      <w:sz w:val="20"/>
      <w:szCs w:val="20"/>
      <w:lang w:val="cs-CZ" w:eastAsia="en-US"/>
    </w:rPr>
  </w:style>
  <w:style w:type="paragraph" w:styleId="Akapitzlist">
    <w:name w:val="List Paragraph"/>
    <w:basedOn w:val="Normalny"/>
    <w:rsid w:val="00BA1B0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5FBF"/>
    <w:rPr>
      <w:color w:val="605E5C"/>
      <w:shd w:val="clear" w:color="auto" w:fill="E1DFDD"/>
    </w:rPr>
  </w:style>
  <w:style w:type="paragraph" w:styleId="Poprawka">
    <w:name w:val="Revision"/>
    <w:hidden/>
    <w:semiHidden/>
    <w:rsid w:val="005E0496"/>
    <w:pPr>
      <w:spacing w:after="0" w:line="240" w:lineRule="auto"/>
    </w:pPr>
    <w:rPr>
      <w:rFonts w:ascii="CG Omega" w:eastAsia="Times New Roman" w:hAnsi="CG Omeg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95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89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38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69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82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37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492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03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92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81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24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23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70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18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38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39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50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218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59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51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534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88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16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87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17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90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stenarecycling.pl/stena-circular-economy-awar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4fae5a708544d3b9f047c55837c7d7 xmlns="4903b66d-536b-45c3-8cda-612d2d029b14">
      <Terms xmlns="http://schemas.microsoft.com/office/infopath/2007/PartnerControls"/>
    </ad4fae5a708544d3b9f047c55837c7d7>
    <a519ed56bae04db7b1cc20f4b7bba040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Stena Recycling Poland</TermName>
          <TermId xmlns="http://schemas.microsoft.com/office/infopath/2007/PartnerControls">211ab122-2888-4f0c-9088-966bb3149c2c</TermId>
        </TermInfo>
      </Terms>
    </a519ed56bae04db7b1cc20f4b7bba040>
    <j7f9b3ad35484dffb64e8f60179da674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material</TermName>
          <TermId xmlns="http://schemas.microsoft.com/office/infopath/2007/PartnerControls">aeea48f2-267c-452d-ae63-207ca2e0d48f</TermId>
        </TermInfo>
      </Terms>
    </j7f9b3ad35484dffb64e8f60179da674>
    <c981e82ebe4b4d5f9c13c7dabad87fe8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Poland</TermName>
          <TermId xmlns="http://schemas.microsoft.com/office/infopath/2007/PartnerControls">d5f2ee22-d6fa-417b-9fbe-0f84f8e74dc5</TermId>
        </TermInfo>
      </Terms>
    </c981e82ebe4b4d5f9c13c7dabad87fe8>
    <m4e60bda1dc64c9ca14e2cd0c339de12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 Recycling</TermName>
          <TermId xmlns="http://schemas.microsoft.com/office/infopath/2007/PartnerControls">d986ea2d-0be6-4482-94ea-6def81284693</TermId>
        </TermInfo>
      </Terms>
    </m4e60bda1dc64c9ca14e2cd0c339de12>
    <dc21bb0b53d74128ac9323ec8263e64f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Polish</TermName>
          <TermId xmlns="http://schemas.microsoft.com/office/infopath/2007/PartnerControls">13de72d6-7c8d-4708-8bac-296c68ab0ec9</TermId>
        </TermInfo>
      </Terms>
    </dc21bb0b53d74128ac9323ec8263e64f>
    <ncb85b77cba546dd8fdbba8103cf5040 xmlns="4903b66d-536b-45c3-8cda-612d2d029b14">
      <Terms xmlns="http://schemas.microsoft.com/office/infopath/2007/PartnerControls"/>
    </ncb85b77cba546dd8fdbba8103cf5040>
    <TaxCatchAll xmlns="4903b66d-536b-45c3-8cda-612d2d029b14">
      <Value>11</Value>
      <Value>9</Value>
      <Value>7</Value>
      <Value>6</Value>
      <Value>2</Value>
      <Value>1</Value>
    </TaxCatchAll>
    <f4f8484af6094bb79697994854e93b03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4eda33f5-04e1-4eec-a805-9ce3447780c1</TermId>
        </TermInfo>
      </Terms>
    </f4f8484af6094bb79697994854e93b03>
    <TaxKeywordTaxHTField xmlns="4903b66d-536b-45c3-8cda-612d2d029b14">
      <Terms xmlns="http://schemas.microsoft.com/office/infopath/2007/PartnerControls"/>
    </TaxKeywordTaxHTField>
    <ACTInformationOwner xmlns="4903b66d-536b-45c3-8cda-612d2d029b14">
      <UserInfo>
        <DisplayName>Surdykowska Aleksandra</DisplayName>
        <AccountId>269</AccountId>
        <AccountType/>
      </UserInfo>
    </ACTInformationOwner>
  </documentManagement>
</p:properties>
</file>

<file path=customXml/item2.xml><?xml version="1.0" encoding="utf-8"?>
<?mso-contentType ?>
<SharedContentType xmlns="Microsoft.SharePoint.Taxonomy.ContentTypeSync" SourceId="2d73945d-063b-47c3-aea6-a809a541981b" ContentTypeId="0x0101003D91CACFB0E5E744A8B62FC8F88E5FDF02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uthorized Document" ma:contentTypeID="0x0101003D91CACFB0E5E744A8B62FC8F88E5FDF02005B2566A623C8B24C8440409CC45B6A51" ma:contentTypeVersion="12" ma:contentTypeDescription="Document authorized by the company" ma:contentTypeScope="" ma:versionID="c4e3ff0a272958a3c5755099d9159cd8">
  <xsd:schema xmlns:xsd="http://www.w3.org/2001/XMLSchema" xmlns:xs="http://www.w3.org/2001/XMLSchema" xmlns:p="http://schemas.microsoft.com/office/2006/metadata/properties" xmlns:ns2="4903b66d-536b-45c3-8cda-612d2d029b14" targetNamespace="http://schemas.microsoft.com/office/2006/metadata/properties" ma:root="true" ma:fieldsID="531f8f7e83d820f02b4ad61963321264" ns2:_="">
    <xsd:import namespace="4903b66d-536b-45c3-8cda-612d2d029b14"/>
    <xsd:element name="properties">
      <xsd:complexType>
        <xsd:sequence>
          <xsd:element name="documentManagement">
            <xsd:complexType>
              <xsd:all>
                <xsd:element ref="ns2:ACTInformationOwner"/>
                <xsd:element ref="ns2:ncb85b77cba546dd8fdbba8103cf5040" minOccurs="0"/>
                <xsd:element ref="ns2:ad4fae5a708544d3b9f047c55837c7d7" minOccurs="0"/>
                <xsd:element ref="ns2:TaxKeywordTaxHTField" minOccurs="0"/>
                <xsd:element ref="ns2:TaxCatchAll" minOccurs="0"/>
                <xsd:element ref="ns2:TaxCatchAllLabel" minOccurs="0"/>
                <xsd:element ref="ns2:c981e82ebe4b4d5f9c13c7dabad87fe8" minOccurs="0"/>
                <xsd:element ref="ns2:a519ed56bae04db7b1cc20f4b7bba040" minOccurs="0"/>
                <xsd:element ref="ns2:m4e60bda1dc64c9ca14e2cd0c339de12" minOccurs="0"/>
                <xsd:element ref="ns2:j7f9b3ad35484dffb64e8f60179da674" minOccurs="0"/>
                <xsd:element ref="ns2:dc21bb0b53d74128ac9323ec8263e64f" minOccurs="0"/>
                <xsd:element ref="ns2:f4f8484af6094bb79697994854e93b0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3b66d-536b-45c3-8cda-612d2d029b14" elementFormDefault="qualified">
    <xsd:import namespace="http://schemas.microsoft.com/office/2006/documentManagement/types"/>
    <xsd:import namespace="http://schemas.microsoft.com/office/infopath/2007/PartnerControls"/>
    <xsd:element name="ACTInformationOwner" ma:index="8" ma:displayName="Information Owner" ma:list="UserInfo" ma:SharePointGroup="0" ma:internalName="ACTInformation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cb85b77cba546dd8fdbba8103cf5040" ma:index="13" nillable="true" ma:taxonomy="true" ma:internalName="ncb85b77cba546dd8fdbba8103cf5040" ma:taxonomyFieldName="ACTSubArea01" ma:displayName="Sub area 01" ma:default="" ma:fieldId="{7cb85b77-cba5-46dd-8fdb-ba8103cf5040}" ma:taxonomyMulti="true" ma:sspId="2d73945d-063b-47c3-aea6-a809a541981b" ma:termSetId="5defbdf9-c67a-44ee-8e3a-2bc10f3fd10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d4fae5a708544d3b9f047c55837c7d7" ma:index="15" nillable="true" ma:taxonomy="true" ma:internalName="ad4fae5a708544d3b9f047c55837c7d7" ma:taxonomyFieldName="ACTSubArea02" ma:displayName="Sub area 02" ma:default="" ma:fieldId="{ad4fae5a-7085-44d3-b9f0-47c55837c7d7}" ma:taxonomyMulti="true" ma:sspId="2d73945d-063b-47c3-aea6-a809a541981b" ma:termSetId="45e864a1-4de4-487e-a48a-c3076de32dc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Słowa kluczowe przedsiębiorstwa" ma:fieldId="{23f27201-bee3-471e-b2e7-b64fd8b7ca38}" ma:taxonomyMulti="true" ma:sspId="2d73945d-063b-47c3-aea6-a809a54198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94fc4ed0-e74b-4118-bf76-dc93adeaf5d6}" ma:internalName="TaxCatchAll" ma:showField="CatchAllData" ma:web="b2f2e782-1368-4de2-b142-b66c726e7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94fc4ed0-e74b-4118-bf76-dc93adeaf5d6}" ma:internalName="TaxCatchAllLabel" ma:readOnly="true" ma:showField="CatchAllDataLabel" ma:web="b2f2e782-1368-4de2-b142-b66c726e7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81e82ebe4b4d5f9c13c7dabad87fe8" ma:index="19" nillable="true" ma:taxonomy="true" ma:internalName="c981e82ebe4b4d5f9c13c7dabad87fe8" ma:taxonomyFieldName="ACTLocation" ma:displayName="Stena Metall Location" ma:fieldId="{c981e82e-be4b-4d5f-9c13-c7dabad87fe8}" ma:sspId="2d73945d-063b-47c3-aea6-a809a541981b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21" nillable="true" ma:taxonomy="true" ma:internalName="a519ed56bae04db7b1cc20f4b7bba040" ma:taxonomyFieldName="ACTOrganisation" ma:displayName="Stena Metall Organisation" ma:fieldId="{a519ed56-bae0-4db7-b1cc-20f4b7bba040}" ma:sspId="2d73945d-063b-47c3-aea6-a809a541981b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e60bda1dc64c9ca14e2cd0c339de12" ma:index="23" ma:taxonomy="true" ma:internalName="m4e60bda1dc64c9ca14e2cd0c339de12" ma:taxonomyFieldName="ACTInstantGroup" ma:displayName="Instant Group" ma:readOnly="false" ma:default="" ma:fieldId="{64e60bda-1dc6-4c9c-a14e-2cd0c339de12}" ma:sspId="2d73945d-063b-47c3-aea6-a809a541981b" ma:termSetId="9d7904e3-4543-47f9-9aab-e8d78b8a23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f9b3ad35484dffb64e8f60179da674" ma:index="25" ma:taxonomy="true" ma:internalName="j7f9b3ad35484dffb64e8f60179da674" ma:taxonomyFieldName="ACTAuthorizedDocumentType" ma:displayName="Authorized Document Type" ma:default="" ma:fieldId="{37f9b3ad-3548-4dff-b64e-8f60179da674}" ma:sspId="2d73945d-063b-47c3-aea6-a809a541981b" ma:termSetId="24a05647-eef7-4875-9856-86d896f22e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21bb0b53d74128ac9323ec8263e64f" ma:index="27" nillable="true" ma:taxonomy="true" ma:internalName="dc21bb0b53d74128ac9323ec8263e64f" ma:taxonomyFieldName="ACTLanguage" ma:displayName="Instant Language" ma:default="" ma:fieldId="{dc21bb0b-53d7-4128-ac93-23ec8263e64f}" ma:sspId="2d73945d-063b-47c3-aea6-a809a541981b" ma:termSetId="660949b7-160f-45a8-b7fe-259c2352e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f8484af6094bb79697994854e93b03" ma:index="28" ma:taxonomy="true" ma:internalName="f4f8484af6094bb79697994854e93b03" ma:taxonomyFieldName="ACTMainArea" ma:displayName="Main area" ma:fieldId="{f4f8484a-f609-4bb7-9697-994854e93b03}" ma:sspId="2d73945d-063b-47c3-aea6-a809a541981b" ma:termSetId="2535d773-8799-4ad9-b471-73d1670855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CE6252-83F4-4FC4-997B-D143FB273A0D}">
  <ds:schemaRefs>
    <ds:schemaRef ds:uri="http://schemas.microsoft.com/office/2006/metadata/properties"/>
    <ds:schemaRef ds:uri="http://schemas.microsoft.com/office/infopath/2007/PartnerControls"/>
    <ds:schemaRef ds:uri="4903b66d-536b-45c3-8cda-612d2d029b14"/>
  </ds:schemaRefs>
</ds:datastoreItem>
</file>

<file path=customXml/itemProps2.xml><?xml version="1.0" encoding="utf-8"?>
<ds:datastoreItem xmlns:ds="http://schemas.openxmlformats.org/officeDocument/2006/customXml" ds:itemID="{FA6EBF7A-764C-408A-81EA-FE211DABC52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E3E368D-4BA8-4B3C-87EC-E36F9FCDF2D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2BC00CD-D167-4B30-BA7C-89F291EC1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3b66d-536b-45c3-8cda-612d2d029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89857B-0811-4E81-B64F-F0DCA4F2AA0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AA9B3FC-9766-436C-8834-9B841EBB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cholewinska</dc:creator>
  <cp:keywords/>
  <dc:description/>
  <cp:lastModifiedBy>mbultowicz@hermes.local</cp:lastModifiedBy>
  <cp:revision>4</cp:revision>
  <cp:lastPrinted>2016-01-25T13:29:00Z</cp:lastPrinted>
  <dcterms:created xsi:type="dcterms:W3CDTF">2019-12-17T06:23:00Z</dcterms:created>
  <dcterms:modified xsi:type="dcterms:W3CDTF">2019-12-17T09:54:00Z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Organisation">
    <vt:lpwstr>7;#Stena Recycling Poland|211ab122-2888-4f0c-9088-966bb3149c2c</vt:lpwstr>
  </property>
  <property fmtid="{D5CDD505-2E9C-101B-9397-08002B2CF9AE}" pid="3" name="TaxKeyword">
    <vt:lpwstr/>
  </property>
  <property fmtid="{D5CDD505-2E9C-101B-9397-08002B2CF9AE}" pid="4" name="ACTSubArea01">
    <vt:lpwstr/>
  </property>
  <property fmtid="{D5CDD505-2E9C-101B-9397-08002B2CF9AE}" pid="5" name="ACTInstantGroup">
    <vt:lpwstr>1;#PL Recycling|d986ea2d-0be6-4482-94ea-6def81284693</vt:lpwstr>
  </property>
  <property fmtid="{D5CDD505-2E9C-101B-9397-08002B2CF9AE}" pid="6" name="ACTAuthorizedDocumentType">
    <vt:lpwstr>11;#Marketing material|aeea48f2-267c-452d-ae63-207ca2e0d48f</vt:lpwstr>
  </property>
  <property fmtid="{D5CDD505-2E9C-101B-9397-08002B2CF9AE}" pid="7" name="ContentTypeId">
    <vt:lpwstr>0x0101003D91CACFB0E5E744A8B62FC8F88E5FDF02005B2566A623C8B24C8440409CC45B6A51</vt:lpwstr>
  </property>
  <property fmtid="{D5CDD505-2E9C-101B-9397-08002B2CF9AE}" pid="8" name="ACTMainArea">
    <vt:lpwstr>9;#Marketing|4eda33f5-04e1-4eec-a805-9ce3447780c1</vt:lpwstr>
  </property>
  <property fmtid="{D5CDD505-2E9C-101B-9397-08002B2CF9AE}" pid="9" name="ACTLanguage">
    <vt:lpwstr>2;#Polish|13de72d6-7c8d-4708-8bac-296c68ab0ec9</vt:lpwstr>
  </property>
  <property fmtid="{D5CDD505-2E9C-101B-9397-08002B2CF9AE}" pid="10" name="ACTSubArea02">
    <vt:lpwstr/>
  </property>
  <property fmtid="{D5CDD505-2E9C-101B-9397-08002B2CF9AE}" pid="11" name="ACTLocation">
    <vt:lpwstr>6;#Poland|d5f2ee22-d6fa-417b-9fbe-0f84f8e74dc5</vt:lpwstr>
  </property>
</Properties>
</file>