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D3" w:rsidRPr="00E571D3" w:rsidRDefault="00A71079" w:rsidP="00E571D3">
      <w:pPr>
        <w:rPr>
          <w:rFonts w:ascii="Calibri" w:hAnsi="Calibri"/>
          <w:szCs w:val="18"/>
          <w:u w:val="single"/>
        </w:rPr>
      </w:pPr>
      <w:r w:rsidRPr="008E73ED">
        <w:rPr>
          <w:rFonts w:ascii="Calibri" w:hAnsi="Calibri"/>
          <w:szCs w:val="18"/>
          <w:u w:val="single"/>
        </w:rPr>
        <w:t>Oznaczenie sprawy: PUB/</w:t>
      </w:r>
      <w:r w:rsidR="008D2CBD">
        <w:rPr>
          <w:rFonts w:ascii="Calibri" w:hAnsi="Calibri"/>
          <w:szCs w:val="18"/>
          <w:u w:val="single"/>
        </w:rPr>
        <w:t>92</w:t>
      </w:r>
      <w:r w:rsidR="00494A55">
        <w:rPr>
          <w:rFonts w:ascii="Calibri" w:hAnsi="Calibri"/>
          <w:szCs w:val="18"/>
          <w:u w:val="single"/>
        </w:rPr>
        <w:t>-2019</w:t>
      </w:r>
      <w:r w:rsidR="00E571D3" w:rsidRPr="008E73ED">
        <w:rPr>
          <w:rFonts w:ascii="Calibri" w:hAnsi="Calibri"/>
          <w:szCs w:val="18"/>
          <w:u w:val="single"/>
        </w:rPr>
        <w:t>/DOP-a</w:t>
      </w:r>
      <w:r w:rsidR="00E571D3" w:rsidRPr="0035031B">
        <w:rPr>
          <w:rFonts w:ascii="Calibri" w:hAnsi="Calibri"/>
          <w:szCs w:val="18"/>
          <w:u w:val="single"/>
        </w:rPr>
        <w:tab/>
      </w:r>
      <w:r w:rsidR="00E571D3" w:rsidRPr="0035031B">
        <w:rPr>
          <w:rFonts w:ascii="Calibri" w:hAnsi="Calibri"/>
          <w:szCs w:val="18"/>
          <w:u w:val="single"/>
        </w:rPr>
        <w:tab/>
      </w:r>
      <w:r w:rsidR="00E571D3" w:rsidRPr="0035031B">
        <w:rPr>
          <w:rFonts w:ascii="Calibri" w:hAnsi="Calibri"/>
          <w:szCs w:val="18"/>
          <w:u w:val="single"/>
        </w:rPr>
        <w:tab/>
      </w:r>
      <w:r w:rsidR="00E571D3" w:rsidRPr="0035031B">
        <w:rPr>
          <w:rFonts w:ascii="Calibri" w:hAnsi="Calibri"/>
          <w:szCs w:val="18"/>
          <w:u w:val="single"/>
        </w:rPr>
        <w:tab/>
        <w:t xml:space="preserve">                                         Załącznik Nr 1 do Zaproszenia</w:t>
      </w:r>
    </w:p>
    <w:p w:rsidR="00E571D3" w:rsidRPr="00743385" w:rsidRDefault="00E571D3" w:rsidP="00E571D3">
      <w:pPr>
        <w:jc w:val="center"/>
        <w:rPr>
          <w:rFonts w:ascii="Calibri" w:hAnsi="Calibri"/>
          <w:b/>
          <w:sz w:val="16"/>
          <w:szCs w:val="16"/>
          <w:u w:val="single"/>
        </w:rPr>
      </w:pPr>
    </w:p>
    <w:p w:rsidR="00E571D3" w:rsidRPr="00A721E7" w:rsidRDefault="00C40D4E" w:rsidP="00A721E7">
      <w:pPr>
        <w:jc w:val="center"/>
        <w:rPr>
          <w:rFonts w:ascii="Calibri" w:hAnsi="Calibri"/>
          <w:b/>
          <w:sz w:val="22"/>
          <w:szCs w:val="22"/>
          <w:u w:val="single"/>
        </w:rPr>
      </w:pPr>
      <w:r>
        <w:rPr>
          <w:rFonts w:ascii="Calibri" w:hAnsi="Calibri"/>
          <w:b/>
          <w:sz w:val="22"/>
          <w:szCs w:val="22"/>
          <w:u w:val="single"/>
        </w:rPr>
        <w:t>OPIS PRZEDMIOTU ZAMÓWIENIA</w:t>
      </w:r>
    </w:p>
    <w:p w:rsidR="00E571D3" w:rsidRPr="00A721E7" w:rsidRDefault="00E571D3" w:rsidP="00D421BE">
      <w:pPr>
        <w:jc w:val="center"/>
        <w:rPr>
          <w:rFonts w:ascii="Calibri" w:hAnsi="Calibri"/>
          <w:b/>
          <w:sz w:val="20"/>
          <w:szCs w:val="20"/>
        </w:rPr>
      </w:pPr>
      <w:r w:rsidRPr="00A721E7">
        <w:rPr>
          <w:rFonts w:ascii="Calibri" w:hAnsi="Calibri"/>
          <w:b/>
          <w:sz w:val="20"/>
          <w:szCs w:val="20"/>
        </w:rPr>
        <w:t>Przedmiotem zamówienia jest dostawa</w:t>
      </w:r>
      <w:r w:rsidR="008D2CBD">
        <w:rPr>
          <w:rFonts w:ascii="Calibri" w:hAnsi="Calibri"/>
          <w:b/>
          <w:sz w:val="20"/>
          <w:szCs w:val="20"/>
        </w:rPr>
        <w:t xml:space="preserve"> </w:t>
      </w:r>
      <w:r w:rsidR="00C40D4E" w:rsidRPr="00A721E7">
        <w:rPr>
          <w:rFonts w:ascii="Calibri" w:hAnsi="Calibri"/>
          <w:b/>
          <w:sz w:val="20"/>
          <w:szCs w:val="20"/>
        </w:rPr>
        <w:t>sprzętu komputerowego</w:t>
      </w:r>
    </w:p>
    <w:p w:rsidR="00743385" w:rsidRPr="00743385" w:rsidRDefault="00743385" w:rsidP="00A721E7">
      <w:pPr>
        <w:rPr>
          <w:rFonts w:ascii="Calibri" w:hAnsi="Calibri"/>
          <w:b/>
          <w:sz w:val="16"/>
          <w:szCs w:val="16"/>
        </w:rPr>
      </w:pPr>
    </w:p>
    <w:p w:rsidR="006C7CD3" w:rsidRDefault="0096629B" w:rsidP="006C7CD3">
      <w:pPr>
        <w:suppressAutoHyphens/>
        <w:jc w:val="both"/>
        <w:rPr>
          <w:rFonts w:ascii="Calibri" w:hAnsi="Calibri"/>
          <w:szCs w:val="18"/>
        </w:rPr>
      </w:pPr>
      <w:r>
        <w:rPr>
          <w:rFonts w:ascii="Calibri" w:hAnsi="Calibri"/>
          <w:szCs w:val="18"/>
        </w:rPr>
        <w:t>Oferowany sprzęt/urządzenie</w:t>
      </w:r>
      <w:r w:rsidR="006C7CD3" w:rsidRPr="00CA373A">
        <w:rPr>
          <w:rFonts w:ascii="Calibri" w:hAnsi="Calibri"/>
          <w:szCs w:val="18"/>
        </w:rPr>
        <w:t xml:space="preserve"> ma być fabrycznie nowy, nieużywany oraz nieeksponowany na wystawach lub imprezach targowych, sprawny technicznie, bezpieczny, kompletny i gotowy do pracy, wyprodukowany nie wcześniej niż w </w:t>
      </w:r>
      <w:r w:rsidR="00494A55">
        <w:rPr>
          <w:rFonts w:ascii="Calibri" w:hAnsi="Calibri"/>
          <w:b/>
          <w:szCs w:val="18"/>
        </w:rPr>
        <w:t>2018</w:t>
      </w:r>
      <w:r w:rsidR="006C7CD3" w:rsidRPr="00936988">
        <w:rPr>
          <w:rFonts w:ascii="Calibri" w:hAnsi="Calibri"/>
          <w:b/>
          <w:szCs w:val="18"/>
        </w:rPr>
        <w:t>r.,</w:t>
      </w:r>
      <w:r w:rsidR="006C7CD3" w:rsidRPr="00CA373A">
        <w:rPr>
          <w:rFonts w:ascii="Calibri" w:hAnsi="Calibri"/>
          <w:szCs w:val="18"/>
        </w:rPr>
        <w:t>a także musi spełniać wymagania techniczno-funkcjonalne wyszczególnione w opisie przedmiotu zamówienia.</w:t>
      </w:r>
    </w:p>
    <w:p w:rsidR="006C7CD3" w:rsidRDefault="006C7CD3" w:rsidP="006C7CD3">
      <w:pPr>
        <w:suppressAutoHyphens/>
        <w:jc w:val="both"/>
        <w:rPr>
          <w:rFonts w:ascii="Calibri" w:hAnsi="Calibri"/>
          <w:szCs w:val="18"/>
        </w:rPr>
      </w:pPr>
    </w:p>
    <w:p w:rsidR="006C7CD3" w:rsidRPr="00EB120F" w:rsidRDefault="006C7CD3" w:rsidP="006C7CD3">
      <w:pPr>
        <w:jc w:val="both"/>
        <w:rPr>
          <w:rFonts w:ascii="Calibri" w:hAnsi="Calibri"/>
          <w:szCs w:val="18"/>
        </w:rPr>
      </w:pPr>
      <w:r w:rsidRPr="00EB120F">
        <w:rPr>
          <w:rFonts w:ascii="Calibri" w:hAnsi="Calibri"/>
          <w:szCs w:val="18"/>
        </w:rPr>
        <w:t xml:space="preserve">Zamawiający informuje, że wymóg osiągnięcia w testach </w:t>
      </w:r>
      <w:proofErr w:type="spellStart"/>
      <w:r w:rsidRPr="00EB120F">
        <w:rPr>
          <w:rFonts w:ascii="Calibri" w:hAnsi="Calibri"/>
          <w:szCs w:val="18"/>
        </w:rPr>
        <w:t>PassMark</w:t>
      </w:r>
      <w:proofErr w:type="spellEnd"/>
      <w:r w:rsidRPr="00EB120F">
        <w:rPr>
          <w:rFonts w:ascii="Calibri" w:hAnsi="Calibri"/>
          <w:szCs w:val="18"/>
        </w:rPr>
        <w:t xml:space="preserve"> wymaganego wyniku dla każdego z procesorów</w:t>
      </w:r>
      <w:r w:rsidR="007F558E">
        <w:rPr>
          <w:rFonts w:ascii="Calibri" w:hAnsi="Calibri"/>
          <w:szCs w:val="18"/>
        </w:rPr>
        <w:t>/kart graficznych</w:t>
      </w:r>
      <w:r w:rsidRPr="00EB120F">
        <w:rPr>
          <w:rFonts w:ascii="Calibri" w:hAnsi="Calibri"/>
          <w:szCs w:val="18"/>
        </w:rPr>
        <w:t xml:space="preserve"> winien być osiągnięty na dzień ogłoszenia zaproszenia (zrzut z ekranu strony z wynikami testów </w:t>
      </w:r>
      <w:proofErr w:type="spellStart"/>
      <w:r w:rsidRPr="00EB120F">
        <w:rPr>
          <w:rFonts w:ascii="Calibri" w:hAnsi="Calibri"/>
          <w:szCs w:val="18"/>
        </w:rPr>
        <w:t>PassMark</w:t>
      </w:r>
      <w:proofErr w:type="spellEnd"/>
      <w:r w:rsidRPr="00EB120F">
        <w:rPr>
          <w:rFonts w:ascii="Calibri" w:hAnsi="Calibri"/>
          <w:szCs w:val="18"/>
        </w:rPr>
        <w:t xml:space="preserve"> z dnia ogłoszenia zaproszenia dostępny jest pod załącznikami do Zaproszenia).</w:t>
      </w:r>
    </w:p>
    <w:p w:rsidR="006C7CD3" w:rsidRPr="00EB120F" w:rsidRDefault="006C7CD3" w:rsidP="006C7CD3">
      <w:pPr>
        <w:jc w:val="both"/>
        <w:rPr>
          <w:rFonts w:ascii="Calibri" w:hAnsi="Calibri"/>
          <w:szCs w:val="18"/>
        </w:rPr>
      </w:pPr>
      <w:r w:rsidRPr="00EB120F">
        <w:rPr>
          <w:rFonts w:ascii="Calibri" w:hAnsi="Calibri"/>
          <w:b/>
          <w:szCs w:val="18"/>
        </w:rPr>
        <w:t>Wyjątek:</w:t>
      </w:r>
      <w:r w:rsidRPr="00EB120F">
        <w:rPr>
          <w:rFonts w:ascii="Calibri" w:hAnsi="Calibri"/>
          <w:szCs w:val="18"/>
        </w:rPr>
        <w:t xml:space="preserve"> W przypadku pojawienia się modeli procesorów</w:t>
      </w:r>
      <w:r w:rsidR="007F558E">
        <w:rPr>
          <w:rFonts w:ascii="Calibri" w:hAnsi="Calibri"/>
          <w:szCs w:val="18"/>
        </w:rPr>
        <w:t>/kart graficznych</w:t>
      </w:r>
      <w:r w:rsidRPr="00EB120F">
        <w:rPr>
          <w:rFonts w:ascii="Calibri" w:hAnsi="Calibri"/>
          <w:szCs w:val="18"/>
        </w:rPr>
        <w:t xml:space="preserve"> niefunkcjonujących na rynku w chwili ogłoszenia Zaproszenia, a które wprowadzono do obrotu rynkowego i podlegały ocenie w testach </w:t>
      </w:r>
      <w:proofErr w:type="spellStart"/>
      <w:r w:rsidRPr="00EB120F">
        <w:rPr>
          <w:rFonts w:ascii="Calibri" w:hAnsi="Calibri"/>
          <w:szCs w:val="18"/>
        </w:rPr>
        <w:t>PassMark</w:t>
      </w:r>
      <w:proofErr w:type="spellEnd"/>
      <w:r w:rsidRPr="00EB120F">
        <w:rPr>
          <w:rFonts w:ascii="Calibri" w:hAnsi="Calibri"/>
          <w:szCs w:val="18"/>
        </w:rPr>
        <w:t xml:space="preserve"> po ogłoszeniu zaproszenia, Zamawiający oceniać będzie zgodnie z punktacją w testach </w:t>
      </w:r>
      <w:proofErr w:type="spellStart"/>
      <w:r w:rsidRPr="00EB120F">
        <w:rPr>
          <w:rFonts w:ascii="Calibri" w:hAnsi="Calibri"/>
          <w:szCs w:val="18"/>
        </w:rPr>
        <w:t>PassMark</w:t>
      </w:r>
      <w:proofErr w:type="spellEnd"/>
      <w:r w:rsidRPr="00EB120F">
        <w:rPr>
          <w:rFonts w:ascii="Calibri" w:hAnsi="Calibri"/>
          <w:szCs w:val="18"/>
        </w:rPr>
        <w:t xml:space="preserve"> z dnia otwarcia ofert.</w:t>
      </w:r>
    </w:p>
    <w:p w:rsidR="006C7CD3" w:rsidRPr="00EB120F" w:rsidRDefault="006C7CD3" w:rsidP="006C7CD3">
      <w:pPr>
        <w:rPr>
          <w:sz w:val="16"/>
          <w:szCs w:val="16"/>
        </w:rPr>
      </w:pPr>
    </w:p>
    <w:p w:rsidR="00025B0C" w:rsidRPr="00772FFF" w:rsidRDefault="00025B0C" w:rsidP="00025B0C">
      <w:pPr>
        <w:ind w:left="708" w:hanging="708"/>
        <w:rPr>
          <w:rFonts w:ascii="Calibri" w:hAnsi="Calibri"/>
          <w:b/>
          <w:sz w:val="20"/>
          <w:szCs w:val="20"/>
          <w:u w:val="single"/>
        </w:rPr>
      </w:pPr>
      <w:r w:rsidRPr="00025B0C">
        <w:rPr>
          <w:rFonts w:ascii="Calibri" w:hAnsi="Calibri"/>
          <w:b/>
          <w:sz w:val="20"/>
          <w:szCs w:val="20"/>
          <w:u w:val="single"/>
        </w:rPr>
        <w:t xml:space="preserve">Część </w:t>
      </w:r>
      <w:r w:rsidR="00BA35C0">
        <w:rPr>
          <w:rFonts w:ascii="Calibri" w:hAnsi="Calibri"/>
          <w:b/>
          <w:sz w:val="20"/>
          <w:szCs w:val="20"/>
          <w:u w:val="single"/>
        </w:rPr>
        <w:t>1</w:t>
      </w:r>
      <w:r w:rsidRPr="00025B0C">
        <w:rPr>
          <w:rFonts w:ascii="Calibri" w:hAnsi="Calibri"/>
          <w:b/>
          <w:sz w:val="20"/>
          <w:szCs w:val="20"/>
          <w:u w:val="single"/>
        </w:rPr>
        <w:t>:</w:t>
      </w:r>
      <w:r w:rsidR="002E0166">
        <w:rPr>
          <w:rFonts w:ascii="Calibri" w:hAnsi="Calibri"/>
          <w:b/>
          <w:sz w:val="20"/>
          <w:szCs w:val="20"/>
          <w:u w:val="single"/>
        </w:rPr>
        <w:t xml:space="preserve"> Dostawa zasilacza awaryjnego</w:t>
      </w:r>
      <w:r>
        <w:rPr>
          <w:rFonts w:ascii="Calibri" w:hAnsi="Calibri"/>
          <w:b/>
          <w:sz w:val="20"/>
          <w:szCs w:val="20"/>
          <w:u w:val="single"/>
        </w:rPr>
        <w:t xml:space="preserve"> – 1</w:t>
      </w:r>
      <w:r w:rsidRPr="00772FFF">
        <w:rPr>
          <w:rFonts w:ascii="Calibri" w:hAnsi="Calibri"/>
          <w:b/>
          <w:sz w:val="20"/>
          <w:szCs w:val="20"/>
          <w:u w:val="single"/>
        </w:rPr>
        <w:t xml:space="preserve"> szt.</w:t>
      </w:r>
    </w:p>
    <w:p w:rsidR="00025B0C" w:rsidRPr="00772FFF" w:rsidRDefault="002E0166" w:rsidP="00025B0C">
      <w:pPr>
        <w:rPr>
          <w:rFonts w:ascii="Calibri" w:hAnsi="Calibri"/>
          <w:b/>
          <w:sz w:val="20"/>
          <w:szCs w:val="20"/>
        </w:rPr>
      </w:pPr>
      <w:r>
        <w:rPr>
          <w:rFonts w:ascii="Calibri" w:hAnsi="Calibri"/>
          <w:b/>
          <w:sz w:val="20"/>
          <w:szCs w:val="20"/>
        </w:rPr>
        <w:t>Zasilacz awaryjny</w:t>
      </w:r>
      <w:r w:rsidR="00025B0C" w:rsidRPr="00772FFF">
        <w:rPr>
          <w:rFonts w:ascii="Calibri" w:hAnsi="Calibri"/>
          <w:b/>
          <w:sz w:val="20"/>
          <w:szCs w:val="20"/>
        </w:rPr>
        <w:t xml:space="preserve"> o parametrach nie gorszych niż:</w:t>
      </w:r>
    </w:p>
    <w:p w:rsidR="00025B0C" w:rsidRPr="00772FFF" w:rsidRDefault="00025B0C" w:rsidP="00025B0C">
      <w:pPr>
        <w:rPr>
          <w:rFonts w:ascii="Calibri" w:hAnsi="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60"/>
        <w:gridCol w:w="6198"/>
      </w:tblGrid>
      <w:tr w:rsidR="00822882" w:rsidRPr="00E20FF9" w:rsidTr="00D600AB">
        <w:tc>
          <w:tcPr>
            <w:tcW w:w="948" w:type="dxa"/>
            <w:tcBorders>
              <w:top w:val="single" w:sz="4" w:space="0" w:color="auto"/>
              <w:left w:val="single" w:sz="4" w:space="0" w:color="auto"/>
              <w:bottom w:val="single" w:sz="4" w:space="0" w:color="auto"/>
              <w:right w:val="single" w:sz="4" w:space="0" w:color="auto"/>
            </w:tcBorders>
          </w:tcPr>
          <w:p w:rsidR="00822882" w:rsidRPr="00E20FF9" w:rsidRDefault="00822882" w:rsidP="00D600AB">
            <w:pPr>
              <w:jc w:val="center"/>
              <w:rPr>
                <w:rFonts w:ascii="Calibri" w:hAnsi="Calibri"/>
                <w:b/>
                <w:sz w:val="16"/>
                <w:szCs w:val="16"/>
              </w:rPr>
            </w:pPr>
          </w:p>
          <w:p w:rsidR="00822882" w:rsidRPr="00E20FF9" w:rsidRDefault="00822882" w:rsidP="00D600AB">
            <w:pPr>
              <w:jc w:val="center"/>
              <w:rPr>
                <w:rFonts w:ascii="Calibri" w:hAnsi="Calibri"/>
                <w:b/>
                <w:szCs w:val="18"/>
              </w:rPr>
            </w:pPr>
          </w:p>
        </w:tc>
        <w:tc>
          <w:tcPr>
            <w:tcW w:w="2460" w:type="dxa"/>
            <w:tcBorders>
              <w:top w:val="single" w:sz="4" w:space="0" w:color="auto"/>
              <w:left w:val="single" w:sz="4" w:space="0" w:color="auto"/>
              <w:bottom w:val="single" w:sz="4" w:space="0" w:color="auto"/>
              <w:right w:val="single" w:sz="4" w:space="0" w:color="auto"/>
            </w:tcBorders>
          </w:tcPr>
          <w:p w:rsidR="00822882" w:rsidRPr="00E20FF9" w:rsidRDefault="00822882" w:rsidP="00D600AB">
            <w:pPr>
              <w:jc w:val="center"/>
              <w:rPr>
                <w:rFonts w:ascii="Calibri" w:hAnsi="Calibri"/>
                <w:b/>
                <w:sz w:val="20"/>
                <w:szCs w:val="20"/>
              </w:rPr>
            </w:pPr>
            <w:r w:rsidRPr="00E20FF9">
              <w:rPr>
                <w:rFonts w:ascii="Calibri" w:hAnsi="Calibri"/>
                <w:b/>
                <w:sz w:val="20"/>
                <w:szCs w:val="20"/>
              </w:rPr>
              <w:t>Nazwa podzespołu/ parametry</w:t>
            </w:r>
          </w:p>
        </w:tc>
        <w:tc>
          <w:tcPr>
            <w:tcW w:w="6198" w:type="dxa"/>
            <w:tcBorders>
              <w:top w:val="single" w:sz="4" w:space="0" w:color="auto"/>
              <w:left w:val="single" w:sz="4" w:space="0" w:color="auto"/>
              <w:bottom w:val="single" w:sz="4" w:space="0" w:color="auto"/>
              <w:right w:val="single" w:sz="4" w:space="0" w:color="auto"/>
            </w:tcBorders>
          </w:tcPr>
          <w:p w:rsidR="00822882" w:rsidRPr="00E20FF9" w:rsidRDefault="00822882" w:rsidP="00D600AB">
            <w:pPr>
              <w:jc w:val="center"/>
              <w:rPr>
                <w:rFonts w:ascii="Calibri" w:hAnsi="Calibri"/>
                <w:b/>
                <w:sz w:val="20"/>
                <w:szCs w:val="20"/>
              </w:rPr>
            </w:pPr>
            <w:r w:rsidRPr="00E20FF9">
              <w:rPr>
                <w:rFonts w:ascii="Calibri" w:hAnsi="Calibri"/>
                <w:b/>
                <w:sz w:val="20"/>
                <w:szCs w:val="20"/>
              </w:rPr>
              <w:t>Opis minimalnych wymagań</w:t>
            </w:r>
          </w:p>
        </w:tc>
      </w:tr>
      <w:tr w:rsidR="00822882" w:rsidRPr="00E20FF9" w:rsidTr="00D600AB">
        <w:tc>
          <w:tcPr>
            <w:tcW w:w="948" w:type="dxa"/>
            <w:vMerge w:val="restart"/>
            <w:tcBorders>
              <w:top w:val="single" w:sz="4" w:space="0" w:color="auto"/>
              <w:left w:val="single" w:sz="4" w:space="0" w:color="auto"/>
              <w:right w:val="single" w:sz="4" w:space="0" w:color="auto"/>
            </w:tcBorders>
            <w:textDirection w:val="btLr"/>
          </w:tcPr>
          <w:p w:rsidR="00822882" w:rsidRPr="00E20FF9" w:rsidRDefault="00822882" w:rsidP="00D600AB">
            <w:pPr>
              <w:jc w:val="center"/>
              <w:rPr>
                <w:rFonts w:ascii="Calibri" w:hAnsi="Calibri"/>
                <w:b/>
                <w:sz w:val="20"/>
                <w:szCs w:val="20"/>
              </w:rPr>
            </w:pPr>
          </w:p>
          <w:p w:rsidR="00822882" w:rsidRPr="00E20FF9" w:rsidRDefault="002E0166" w:rsidP="00D600AB">
            <w:pPr>
              <w:jc w:val="center"/>
              <w:rPr>
                <w:rFonts w:ascii="Calibri" w:hAnsi="Calibri"/>
                <w:b/>
                <w:sz w:val="20"/>
                <w:szCs w:val="20"/>
              </w:rPr>
            </w:pPr>
            <w:r>
              <w:rPr>
                <w:rFonts w:ascii="Calibri" w:hAnsi="Calibri"/>
                <w:b/>
                <w:sz w:val="20"/>
                <w:szCs w:val="20"/>
              </w:rPr>
              <w:t>ZASILACZ AWARYJNY</w:t>
            </w:r>
          </w:p>
        </w:tc>
        <w:tc>
          <w:tcPr>
            <w:tcW w:w="2460" w:type="dxa"/>
            <w:tcBorders>
              <w:top w:val="single" w:sz="4" w:space="0" w:color="auto"/>
              <w:left w:val="single" w:sz="4" w:space="0" w:color="auto"/>
              <w:bottom w:val="single" w:sz="4" w:space="0" w:color="auto"/>
              <w:right w:val="single" w:sz="4" w:space="0" w:color="auto"/>
            </w:tcBorders>
          </w:tcPr>
          <w:p w:rsidR="00822882" w:rsidRPr="00E20FF9" w:rsidRDefault="00822882" w:rsidP="00D600AB">
            <w:pPr>
              <w:rPr>
                <w:rFonts w:ascii="Calibri" w:hAnsi="Calibri"/>
                <w:szCs w:val="18"/>
              </w:rPr>
            </w:pPr>
            <w:r w:rsidRPr="00E20FF9">
              <w:rPr>
                <w:rFonts w:ascii="Calibri" w:hAnsi="Calibri"/>
                <w:szCs w:val="18"/>
              </w:rPr>
              <w:t>Typ</w:t>
            </w:r>
          </w:p>
        </w:tc>
        <w:tc>
          <w:tcPr>
            <w:tcW w:w="6198" w:type="dxa"/>
            <w:tcBorders>
              <w:top w:val="single" w:sz="4" w:space="0" w:color="auto"/>
              <w:left w:val="single" w:sz="4" w:space="0" w:color="auto"/>
              <w:bottom w:val="single" w:sz="4" w:space="0" w:color="auto"/>
              <w:right w:val="single" w:sz="4" w:space="0" w:color="auto"/>
            </w:tcBorders>
          </w:tcPr>
          <w:p w:rsidR="00822882" w:rsidRPr="00E20FF9" w:rsidRDefault="002E0166" w:rsidP="00D600AB">
            <w:pPr>
              <w:rPr>
                <w:rFonts w:ascii="Calibri" w:hAnsi="Calibri"/>
                <w:szCs w:val="18"/>
              </w:rPr>
            </w:pPr>
            <w:r>
              <w:rPr>
                <w:rFonts w:ascii="Calibri" w:hAnsi="Calibri"/>
                <w:szCs w:val="18"/>
              </w:rPr>
              <w:t>Minimum Online, 1- fazowy</w:t>
            </w:r>
          </w:p>
        </w:tc>
      </w:tr>
      <w:tr w:rsidR="00822882" w:rsidRPr="00E20FF9" w:rsidTr="00D600AB">
        <w:tc>
          <w:tcPr>
            <w:tcW w:w="948" w:type="dxa"/>
            <w:vMerge/>
            <w:tcBorders>
              <w:left w:val="single" w:sz="4" w:space="0" w:color="auto"/>
              <w:right w:val="single" w:sz="4" w:space="0" w:color="auto"/>
            </w:tcBorders>
            <w:vAlign w:val="center"/>
          </w:tcPr>
          <w:p w:rsidR="00822882" w:rsidRPr="00E20FF9" w:rsidRDefault="00822882"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22882" w:rsidRPr="00A2232D" w:rsidRDefault="002E0166" w:rsidP="00D600AB">
            <w:pPr>
              <w:rPr>
                <w:rFonts w:ascii="Calibri" w:hAnsi="Calibri"/>
                <w:szCs w:val="18"/>
              </w:rPr>
            </w:pPr>
            <w:r>
              <w:rPr>
                <w:rFonts w:ascii="Calibri" w:hAnsi="Calibri"/>
                <w:szCs w:val="18"/>
              </w:rPr>
              <w:t>Moc pozorna</w:t>
            </w:r>
          </w:p>
        </w:tc>
        <w:tc>
          <w:tcPr>
            <w:tcW w:w="6198" w:type="dxa"/>
            <w:tcBorders>
              <w:top w:val="single" w:sz="4" w:space="0" w:color="auto"/>
              <w:left w:val="single" w:sz="4" w:space="0" w:color="auto"/>
              <w:bottom w:val="single" w:sz="4" w:space="0" w:color="auto"/>
              <w:right w:val="single" w:sz="4" w:space="0" w:color="auto"/>
            </w:tcBorders>
          </w:tcPr>
          <w:p w:rsidR="007C5613" w:rsidRPr="00A2232D" w:rsidRDefault="002E0166" w:rsidP="0008113A">
            <w:pPr>
              <w:rPr>
                <w:rFonts w:ascii="Calibri" w:hAnsi="Calibri"/>
                <w:szCs w:val="18"/>
              </w:rPr>
            </w:pPr>
            <w:r>
              <w:rPr>
                <w:rFonts w:ascii="Calibri" w:hAnsi="Calibri"/>
                <w:szCs w:val="18"/>
              </w:rPr>
              <w:t>Minimum 3000 VA</w:t>
            </w:r>
          </w:p>
        </w:tc>
      </w:tr>
      <w:tr w:rsidR="007C5613" w:rsidRPr="00E20FF9" w:rsidTr="00D600AB">
        <w:tc>
          <w:tcPr>
            <w:tcW w:w="948" w:type="dxa"/>
            <w:vMerge/>
            <w:tcBorders>
              <w:left w:val="single" w:sz="4" w:space="0" w:color="auto"/>
              <w:right w:val="single" w:sz="4" w:space="0" w:color="auto"/>
            </w:tcBorders>
            <w:vAlign w:val="center"/>
          </w:tcPr>
          <w:p w:rsidR="007C5613" w:rsidRPr="00E20FF9" w:rsidRDefault="007C5613"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C5613" w:rsidRPr="00A2232D" w:rsidRDefault="002E0166" w:rsidP="00D600AB">
            <w:pPr>
              <w:rPr>
                <w:rFonts w:ascii="Calibri" w:hAnsi="Calibri"/>
                <w:szCs w:val="18"/>
              </w:rPr>
            </w:pPr>
            <w:r>
              <w:rPr>
                <w:rFonts w:ascii="Calibri" w:hAnsi="Calibri"/>
                <w:szCs w:val="18"/>
              </w:rPr>
              <w:t>Moc czynna</w:t>
            </w:r>
          </w:p>
        </w:tc>
        <w:tc>
          <w:tcPr>
            <w:tcW w:w="6198" w:type="dxa"/>
            <w:tcBorders>
              <w:top w:val="single" w:sz="4" w:space="0" w:color="auto"/>
              <w:left w:val="single" w:sz="4" w:space="0" w:color="auto"/>
              <w:bottom w:val="single" w:sz="4" w:space="0" w:color="auto"/>
              <w:right w:val="single" w:sz="4" w:space="0" w:color="auto"/>
            </w:tcBorders>
          </w:tcPr>
          <w:p w:rsidR="007C5613" w:rsidRDefault="002E0166" w:rsidP="00D600AB">
            <w:pPr>
              <w:rPr>
                <w:rFonts w:ascii="Calibri" w:hAnsi="Calibri"/>
                <w:szCs w:val="18"/>
              </w:rPr>
            </w:pPr>
            <w:r>
              <w:rPr>
                <w:rFonts w:ascii="Calibri" w:hAnsi="Calibri"/>
                <w:szCs w:val="18"/>
              </w:rPr>
              <w:t>Minimum 3000 V</w:t>
            </w:r>
          </w:p>
        </w:tc>
      </w:tr>
      <w:tr w:rsidR="00822882" w:rsidRPr="00E20FF9" w:rsidTr="00D600AB">
        <w:tc>
          <w:tcPr>
            <w:tcW w:w="948" w:type="dxa"/>
            <w:vMerge/>
            <w:tcBorders>
              <w:left w:val="single" w:sz="4" w:space="0" w:color="auto"/>
              <w:right w:val="single" w:sz="4" w:space="0" w:color="auto"/>
            </w:tcBorders>
            <w:vAlign w:val="center"/>
          </w:tcPr>
          <w:p w:rsidR="00822882" w:rsidRPr="00E20FF9" w:rsidRDefault="00822882"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22882" w:rsidRPr="00A2232D" w:rsidRDefault="002E0166" w:rsidP="00D600AB">
            <w:pPr>
              <w:rPr>
                <w:rFonts w:ascii="Calibri" w:hAnsi="Calibri"/>
                <w:szCs w:val="18"/>
              </w:rPr>
            </w:pPr>
            <w:r>
              <w:rPr>
                <w:rFonts w:ascii="Calibri" w:hAnsi="Calibri"/>
                <w:szCs w:val="18"/>
              </w:rPr>
              <w:t>Typ obudowy</w:t>
            </w:r>
          </w:p>
        </w:tc>
        <w:tc>
          <w:tcPr>
            <w:tcW w:w="6198" w:type="dxa"/>
            <w:tcBorders>
              <w:top w:val="single" w:sz="4" w:space="0" w:color="auto"/>
              <w:left w:val="single" w:sz="4" w:space="0" w:color="auto"/>
              <w:bottom w:val="single" w:sz="4" w:space="0" w:color="auto"/>
              <w:right w:val="single" w:sz="4" w:space="0" w:color="auto"/>
            </w:tcBorders>
          </w:tcPr>
          <w:p w:rsidR="00822882" w:rsidRPr="00A2232D" w:rsidRDefault="002E0166" w:rsidP="00D600AB">
            <w:pPr>
              <w:rPr>
                <w:rFonts w:ascii="Calibri" w:hAnsi="Calibri"/>
                <w:szCs w:val="18"/>
              </w:rPr>
            </w:pPr>
            <w:r>
              <w:rPr>
                <w:rFonts w:ascii="Calibri" w:hAnsi="Calibri"/>
                <w:szCs w:val="18"/>
              </w:rPr>
              <w:t xml:space="preserve">Typu </w:t>
            </w:r>
            <w:proofErr w:type="spellStart"/>
            <w:r>
              <w:rPr>
                <w:rFonts w:ascii="Calibri" w:hAnsi="Calibri"/>
                <w:szCs w:val="18"/>
              </w:rPr>
              <w:t>Rack</w:t>
            </w:r>
            <w:proofErr w:type="spellEnd"/>
            <w:r>
              <w:rPr>
                <w:rFonts w:ascii="Calibri" w:hAnsi="Calibri"/>
                <w:szCs w:val="18"/>
              </w:rPr>
              <w:t xml:space="preserve"> 19”/Tower</w:t>
            </w:r>
          </w:p>
        </w:tc>
      </w:tr>
      <w:tr w:rsidR="003F3342" w:rsidRPr="00E20FF9" w:rsidTr="00D600AB">
        <w:tc>
          <w:tcPr>
            <w:tcW w:w="948" w:type="dxa"/>
            <w:vMerge/>
            <w:tcBorders>
              <w:left w:val="single" w:sz="4" w:space="0" w:color="auto"/>
              <w:right w:val="single" w:sz="4" w:space="0" w:color="auto"/>
            </w:tcBorders>
            <w:vAlign w:val="center"/>
          </w:tcPr>
          <w:p w:rsidR="003F3342" w:rsidRPr="00E20FF9" w:rsidRDefault="003F3342"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3F3342" w:rsidRPr="00A2232D" w:rsidRDefault="002E0166" w:rsidP="00D600AB">
            <w:pPr>
              <w:rPr>
                <w:rFonts w:ascii="Calibri" w:hAnsi="Calibri"/>
                <w:szCs w:val="18"/>
              </w:rPr>
            </w:pPr>
            <w:r>
              <w:rPr>
                <w:rFonts w:ascii="Calibri" w:hAnsi="Calibri"/>
                <w:szCs w:val="18"/>
              </w:rPr>
              <w:t>Wyjścia</w:t>
            </w:r>
          </w:p>
        </w:tc>
        <w:tc>
          <w:tcPr>
            <w:tcW w:w="6198" w:type="dxa"/>
            <w:tcBorders>
              <w:top w:val="single" w:sz="4" w:space="0" w:color="auto"/>
              <w:left w:val="single" w:sz="4" w:space="0" w:color="auto"/>
              <w:bottom w:val="single" w:sz="4" w:space="0" w:color="auto"/>
              <w:right w:val="single" w:sz="4" w:space="0" w:color="auto"/>
            </w:tcBorders>
          </w:tcPr>
          <w:p w:rsidR="003F3342" w:rsidRDefault="002E0166" w:rsidP="00D600AB">
            <w:pPr>
              <w:rPr>
                <w:rFonts w:ascii="Calibri" w:hAnsi="Calibri"/>
                <w:szCs w:val="18"/>
              </w:rPr>
            </w:pPr>
            <w:r>
              <w:rPr>
                <w:rFonts w:ascii="Calibri" w:hAnsi="Calibri"/>
                <w:szCs w:val="18"/>
              </w:rPr>
              <w:t>Minimum:</w:t>
            </w:r>
          </w:p>
          <w:p w:rsidR="002E0166" w:rsidRDefault="002E0166" w:rsidP="00D600AB">
            <w:pPr>
              <w:rPr>
                <w:rFonts w:ascii="Calibri" w:hAnsi="Calibri"/>
                <w:szCs w:val="18"/>
              </w:rPr>
            </w:pPr>
            <w:r>
              <w:rPr>
                <w:rFonts w:ascii="Calibri" w:hAnsi="Calibri"/>
                <w:szCs w:val="18"/>
              </w:rPr>
              <w:t xml:space="preserve"> 8 x IEC C13</w:t>
            </w:r>
          </w:p>
          <w:p w:rsidR="002E0166" w:rsidRPr="00A2232D" w:rsidRDefault="002E0166" w:rsidP="00D600AB">
            <w:pPr>
              <w:rPr>
                <w:rFonts w:ascii="Calibri" w:hAnsi="Calibri"/>
                <w:szCs w:val="18"/>
              </w:rPr>
            </w:pPr>
            <w:r>
              <w:rPr>
                <w:rFonts w:ascii="Calibri" w:hAnsi="Calibri"/>
                <w:szCs w:val="18"/>
              </w:rPr>
              <w:t>1 x IEC C 19</w:t>
            </w:r>
          </w:p>
        </w:tc>
      </w:tr>
      <w:tr w:rsidR="00822882" w:rsidRPr="00E20FF9" w:rsidTr="00D600AB">
        <w:tc>
          <w:tcPr>
            <w:tcW w:w="948" w:type="dxa"/>
            <w:vMerge/>
            <w:tcBorders>
              <w:left w:val="single" w:sz="4" w:space="0" w:color="auto"/>
              <w:right w:val="single" w:sz="4" w:space="0" w:color="auto"/>
            </w:tcBorders>
            <w:vAlign w:val="center"/>
          </w:tcPr>
          <w:p w:rsidR="00822882" w:rsidRPr="00E20FF9" w:rsidRDefault="00822882"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22882" w:rsidRPr="00A2232D" w:rsidRDefault="002E0166" w:rsidP="00D600AB">
            <w:pPr>
              <w:rPr>
                <w:rFonts w:ascii="Calibri" w:hAnsi="Calibri"/>
                <w:szCs w:val="18"/>
              </w:rPr>
            </w:pPr>
            <w:r>
              <w:rPr>
                <w:rFonts w:ascii="Calibri" w:hAnsi="Calibri"/>
                <w:szCs w:val="18"/>
              </w:rPr>
              <w:t>Baterie</w:t>
            </w:r>
          </w:p>
        </w:tc>
        <w:tc>
          <w:tcPr>
            <w:tcW w:w="6198" w:type="dxa"/>
            <w:tcBorders>
              <w:top w:val="single" w:sz="4" w:space="0" w:color="auto"/>
              <w:left w:val="single" w:sz="4" w:space="0" w:color="auto"/>
              <w:bottom w:val="single" w:sz="4" w:space="0" w:color="auto"/>
              <w:right w:val="single" w:sz="4" w:space="0" w:color="auto"/>
            </w:tcBorders>
          </w:tcPr>
          <w:p w:rsidR="00822882" w:rsidRPr="00A2232D" w:rsidRDefault="002E0166" w:rsidP="00D600AB">
            <w:pPr>
              <w:rPr>
                <w:rFonts w:ascii="Calibri" w:hAnsi="Calibri"/>
                <w:szCs w:val="18"/>
              </w:rPr>
            </w:pPr>
            <w:r>
              <w:rPr>
                <w:rFonts w:ascii="Calibri" w:hAnsi="Calibri"/>
                <w:szCs w:val="18"/>
              </w:rPr>
              <w:t>Na wyposażeniu, minimum 6 x 12V/9Ah</w:t>
            </w:r>
          </w:p>
        </w:tc>
      </w:tr>
      <w:tr w:rsidR="00822882" w:rsidRPr="00E20FF9" w:rsidTr="00D600AB">
        <w:tc>
          <w:tcPr>
            <w:tcW w:w="948" w:type="dxa"/>
            <w:vMerge/>
            <w:tcBorders>
              <w:left w:val="single" w:sz="4" w:space="0" w:color="auto"/>
              <w:right w:val="single" w:sz="4" w:space="0" w:color="auto"/>
            </w:tcBorders>
            <w:vAlign w:val="center"/>
          </w:tcPr>
          <w:p w:rsidR="00822882" w:rsidRPr="00E20FF9" w:rsidRDefault="00822882"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22882" w:rsidRPr="00A2232D" w:rsidRDefault="002E0166" w:rsidP="00D600AB">
            <w:pPr>
              <w:rPr>
                <w:rFonts w:ascii="Calibri" w:hAnsi="Calibri"/>
                <w:szCs w:val="18"/>
              </w:rPr>
            </w:pPr>
            <w:r>
              <w:rPr>
                <w:rFonts w:ascii="Calibri" w:hAnsi="Calibri"/>
                <w:szCs w:val="18"/>
              </w:rPr>
              <w:t>Porty komunikacyjne</w:t>
            </w:r>
          </w:p>
        </w:tc>
        <w:tc>
          <w:tcPr>
            <w:tcW w:w="6198" w:type="dxa"/>
            <w:tcBorders>
              <w:top w:val="single" w:sz="4" w:space="0" w:color="auto"/>
              <w:left w:val="single" w:sz="4" w:space="0" w:color="auto"/>
              <w:bottom w:val="single" w:sz="4" w:space="0" w:color="auto"/>
              <w:right w:val="single" w:sz="4" w:space="0" w:color="auto"/>
            </w:tcBorders>
          </w:tcPr>
          <w:p w:rsidR="00822882" w:rsidRDefault="002E0166" w:rsidP="00D600AB">
            <w:pPr>
              <w:jc w:val="both"/>
              <w:rPr>
                <w:rFonts w:ascii="Calibri" w:hAnsi="Calibri"/>
                <w:szCs w:val="18"/>
              </w:rPr>
            </w:pPr>
            <w:r>
              <w:rPr>
                <w:rFonts w:ascii="Calibri" w:hAnsi="Calibri"/>
                <w:szCs w:val="18"/>
              </w:rPr>
              <w:t>Minimum</w:t>
            </w:r>
          </w:p>
          <w:p w:rsidR="002E0166" w:rsidRDefault="002E0166" w:rsidP="00D600AB">
            <w:pPr>
              <w:jc w:val="both"/>
              <w:rPr>
                <w:rFonts w:ascii="Calibri" w:hAnsi="Calibri"/>
                <w:szCs w:val="18"/>
              </w:rPr>
            </w:pPr>
            <w:r>
              <w:rPr>
                <w:rFonts w:ascii="Calibri" w:hAnsi="Calibri"/>
                <w:szCs w:val="18"/>
              </w:rPr>
              <w:t>1 x RS-232</w:t>
            </w:r>
          </w:p>
          <w:p w:rsidR="002E0166" w:rsidRPr="00A2232D" w:rsidRDefault="002E0166" w:rsidP="00D600AB">
            <w:pPr>
              <w:jc w:val="both"/>
              <w:rPr>
                <w:rFonts w:ascii="Calibri" w:hAnsi="Calibri"/>
                <w:szCs w:val="18"/>
              </w:rPr>
            </w:pPr>
            <w:r>
              <w:rPr>
                <w:rFonts w:ascii="Calibri" w:hAnsi="Calibri"/>
                <w:szCs w:val="18"/>
              </w:rPr>
              <w:t>1 x USB</w:t>
            </w:r>
          </w:p>
        </w:tc>
      </w:tr>
      <w:tr w:rsidR="005E741B" w:rsidRPr="00E20FF9" w:rsidTr="00D600AB">
        <w:tc>
          <w:tcPr>
            <w:tcW w:w="948" w:type="dxa"/>
            <w:vMerge/>
            <w:tcBorders>
              <w:left w:val="single" w:sz="4" w:space="0" w:color="auto"/>
              <w:right w:val="single" w:sz="4" w:space="0" w:color="auto"/>
            </w:tcBorders>
            <w:vAlign w:val="center"/>
          </w:tcPr>
          <w:p w:rsidR="005E741B" w:rsidRPr="00E20FF9" w:rsidRDefault="005E741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5E741B" w:rsidRDefault="002E0166" w:rsidP="00D600AB">
            <w:pPr>
              <w:rPr>
                <w:rFonts w:ascii="Calibri" w:hAnsi="Calibri"/>
                <w:szCs w:val="18"/>
              </w:rPr>
            </w:pPr>
            <w:r>
              <w:rPr>
                <w:rFonts w:ascii="Calibri" w:hAnsi="Calibri"/>
                <w:szCs w:val="18"/>
              </w:rPr>
              <w:t>Dodatkowe wymagania</w:t>
            </w:r>
          </w:p>
        </w:tc>
        <w:tc>
          <w:tcPr>
            <w:tcW w:w="6198" w:type="dxa"/>
            <w:tcBorders>
              <w:top w:val="single" w:sz="4" w:space="0" w:color="auto"/>
              <w:left w:val="single" w:sz="4" w:space="0" w:color="auto"/>
              <w:bottom w:val="single" w:sz="4" w:space="0" w:color="auto"/>
              <w:right w:val="single" w:sz="4" w:space="0" w:color="auto"/>
            </w:tcBorders>
          </w:tcPr>
          <w:p w:rsidR="005E741B" w:rsidRDefault="002E0166" w:rsidP="00D600AB">
            <w:pPr>
              <w:rPr>
                <w:rFonts w:ascii="Calibri" w:hAnsi="Calibri"/>
                <w:szCs w:val="18"/>
              </w:rPr>
            </w:pPr>
            <w:r>
              <w:rPr>
                <w:rFonts w:ascii="Calibri" w:hAnsi="Calibri"/>
                <w:szCs w:val="18"/>
              </w:rPr>
              <w:t>Minimum</w:t>
            </w:r>
          </w:p>
          <w:p w:rsidR="002E0166" w:rsidRDefault="002E0166" w:rsidP="00D600AB">
            <w:pPr>
              <w:rPr>
                <w:rFonts w:ascii="Calibri" w:hAnsi="Calibri"/>
                <w:szCs w:val="18"/>
              </w:rPr>
            </w:pPr>
            <w:r>
              <w:rPr>
                <w:rFonts w:ascii="Calibri" w:hAnsi="Calibri"/>
                <w:szCs w:val="18"/>
              </w:rPr>
              <w:t>- wyświetlacz cyfrowy</w:t>
            </w:r>
          </w:p>
          <w:p w:rsidR="002E0166" w:rsidRDefault="002E0166" w:rsidP="00D600AB">
            <w:pPr>
              <w:rPr>
                <w:rFonts w:ascii="Calibri" w:hAnsi="Calibri"/>
                <w:szCs w:val="18"/>
              </w:rPr>
            </w:pPr>
            <w:r>
              <w:rPr>
                <w:rFonts w:ascii="Calibri" w:hAnsi="Calibri"/>
                <w:szCs w:val="18"/>
              </w:rPr>
              <w:t>- złącze dodatkowej baterii</w:t>
            </w:r>
          </w:p>
          <w:p w:rsidR="002E0166" w:rsidRDefault="002E0166" w:rsidP="00D600AB">
            <w:pPr>
              <w:rPr>
                <w:rFonts w:ascii="Calibri" w:hAnsi="Calibri"/>
                <w:szCs w:val="18"/>
              </w:rPr>
            </w:pPr>
            <w:r>
              <w:rPr>
                <w:rFonts w:ascii="Calibri" w:hAnsi="Calibri"/>
                <w:szCs w:val="18"/>
              </w:rPr>
              <w:t>- zabezpieczenie przeciwprzepięciowe RJ-45</w:t>
            </w:r>
          </w:p>
          <w:p w:rsidR="002E0166" w:rsidRDefault="002E0166" w:rsidP="00D600AB">
            <w:pPr>
              <w:rPr>
                <w:rFonts w:ascii="Calibri" w:hAnsi="Calibri"/>
                <w:szCs w:val="18"/>
              </w:rPr>
            </w:pPr>
            <w:r>
              <w:rPr>
                <w:rFonts w:ascii="Calibri" w:hAnsi="Calibri"/>
                <w:szCs w:val="18"/>
              </w:rPr>
              <w:t>- szyny do mont</w:t>
            </w:r>
            <w:r w:rsidR="00867C5B">
              <w:rPr>
                <w:rFonts w:ascii="Calibri" w:hAnsi="Calibri"/>
                <w:szCs w:val="18"/>
              </w:rPr>
              <w:t xml:space="preserve">ażu w szafie </w:t>
            </w:r>
            <w:proofErr w:type="spellStart"/>
            <w:r w:rsidR="00867C5B">
              <w:rPr>
                <w:rFonts w:ascii="Calibri" w:hAnsi="Calibri"/>
                <w:szCs w:val="18"/>
              </w:rPr>
              <w:t>Rack</w:t>
            </w:r>
            <w:proofErr w:type="spellEnd"/>
            <w:r w:rsidR="00867C5B">
              <w:rPr>
                <w:rFonts w:ascii="Calibri" w:hAnsi="Calibri"/>
                <w:szCs w:val="18"/>
              </w:rPr>
              <w:t xml:space="preserve"> 19” w zestawie</w:t>
            </w:r>
          </w:p>
        </w:tc>
      </w:tr>
      <w:tr w:rsidR="00822882" w:rsidRPr="00E20FF9" w:rsidTr="00D600AB">
        <w:tc>
          <w:tcPr>
            <w:tcW w:w="948" w:type="dxa"/>
            <w:vMerge/>
            <w:tcBorders>
              <w:left w:val="single" w:sz="4" w:space="0" w:color="auto"/>
              <w:right w:val="single" w:sz="4" w:space="0" w:color="auto"/>
            </w:tcBorders>
            <w:vAlign w:val="center"/>
          </w:tcPr>
          <w:p w:rsidR="00822882" w:rsidRPr="00E20FF9" w:rsidRDefault="00822882"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22882" w:rsidRPr="00752991" w:rsidRDefault="00822882" w:rsidP="00D600AB">
            <w:pPr>
              <w:rPr>
                <w:rFonts w:ascii="Calibri" w:hAnsi="Calibri"/>
                <w:szCs w:val="18"/>
              </w:rPr>
            </w:pPr>
            <w:r w:rsidRPr="00752991">
              <w:rPr>
                <w:rFonts w:ascii="Calibri" w:hAnsi="Calibri"/>
                <w:szCs w:val="18"/>
              </w:rPr>
              <w:t>Gwarancja</w:t>
            </w:r>
          </w:p>
        </w:tc>
        <w:tc>
          <w:tcPr>
            <w:tcW w:w="6198" w:type="dxa"/>
            <w:tcBorders>
              <w:top w:val="single" w:sz="4" w:space="0" w:color="auto"/>
              <w:left w:val="single" w:sz="4" w:space="0" w:color="auto"/>
              <w:bottom w:val="single" w:sz="4" w:space="0" w:color="auto"/>
              <w:right w:val="single" w:sz="4" w:space="0" w:color="auto"/>
            </w:tcBorders>
          </w:tcPr>
          <w:p w:rsidR="00822882" w:rsidRPr="00752991" w:rsidRDefault="00822882" w:rsidP="00D600AB">
            <w:pPr>
              <w:rPr>
                <w:rFonts w:ascii="Calibri" w:hAnsi="Calibri"/>
                <w:szCs w:val="18"/>
              </w:rPr>
            </w:pPr>
            <w:r w:rsidRPr="00752991">
              <w:rPr>
                <w:rFonts w:ascii="Calibri" w:hAnsi="Calibri"/>
                <w:szCs w:val="18"/>
              </w:rPr>
              <w:t>Minimum 24 miesiące</w:t>
            </w:r>
          </w:p>
        </w:tc>
      </w:tr>
      <w:tr w:rsidR="00822882" w:rsidRPr="00E20FF9" w:rsidTr="00D600AB">
        <w:tc>
          <w:tcPr>
            <w:tcW w:w="948" w:type="dxa"/>
            <w:vMerge/>
            <w:tcBorders>
              <w:left w:val="single" w:sz="4" w:space="0" w:color="auto"/>
              <w:right w:val="single" w:sz="4" w:space="0" w:color="auto"/>
            </w:tcBorders>
            <w:vAlign w:val="center"/>
          </w:tcPr>
          <w:p w:rsidR="00822882" w:rsidRPr="00E20FF9" w:rsidRDefault="00822882"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22882" w:rsidRPr="00752991" w:rsidRDefault="00822882" w:rsidP="00D600AB">
            <w:pPr>
              <w:rPr>
                <w:rFonts w:ascii="Calibri" w:hAnsi="Calibri"/>
                <w:szCs w:val="18"/>
              </w:rPr>
            </w:pPr>
            <w:r w:rsidRPr="00752991">
              <w:rPr>
                <w:rFonts w:ascii="Calibri" w:hAnsi="Calibri"/>
                <w:szCs w:val="18"/>
              </w:rPr>
              <w:t>Serwis</w:t>
            </w:r>
          </w:p>
        </w:tc>
        <w:tc>
          <w:tcPr>
            <w:tcW w:w="6198" w:type="dxa"/>
            <w:tcBorders>
              <w:top w:val="single" w:sz="4" w:space="0" w:color="auto"/>
              <w:left w:val="single" w:sz="4" w:space="0" w:color="auto"/>
              <w:bottom w:val="single" w:sz="4" w:space="0" w:color="auto"/>
              <w:right w:val="single" w:sz="4" w:space="0" w:color="auto"/>
            </w:tcBorders>
          </w:tcPr>
          <w:p w:rsidR="00822882" w:rsidRPr="00752991" w:rsidRDefault="00822882" w:rsidP="00D600AB">
            <w:pPr>
              <w:rPr>
                <w:rFonts w:ascii="Calibri" w:hAnsi="Calibri"/>
                <w:szCs w:val="18"/>
              </w:rPr>
            </w:pPr>
            <w:r w:rsidRPr="00752991">
              <w:rPr>
                <w:rFonts w:ascii="Calibri" w:hAnsi="Calibri"/>
                <w:szCs w:val="18"/>
              </w:rPr>
              <w:t>Bezpłatny serwis gwarancyjny na czas trwania gwarancji</w:t>
            </w:r>
          </w:p>
        </w:tc>
      </w:tr>
    </w:tbl>
    <w:p w:rsidR="00822882" w:rsidRDefault="00822882" w:rsidP="00822882">
      <w:pPr>
        <w:rPr>
          <w:rFonts w:ascii="Calibri" w:hAnsi="Calibri"/>
          <w:b/>
          <w:sz w:val="20"/>
          <w:szCs w:val="20"/>
        </w:rPr>
      </w:pPr>
    </w:p>
    <w:p w:rsidR="00CB66F5" w:rsidRDefault="00CB66F5" w:rsidP="0008113A">
      <w:pPr>
        <w:ind w:left="708" w:hanging="708"/>
        <w:rPr>
          <w:rFonts w:ascii="Calibri" w:hAnsi="Calibri"/>
          <w:b/>
          <w:sz w:val="20"/>
          <w:szCs w:val="20"/>
          <w:u w:val="single"/>
        </w:rPr>
      </w:pPr>
    </w:p>
    <w:p w:rsidR="00F06E62" w:rsidRDefault="00F06E62" w:rsidP="0008113A">
      <w:pPr>
        <w:ind w:left="708" w:hanging="708"/>
        <w:rPr>
          <w:rFonts w:ascii="Calibri" w:hAnsi="Calibri"/>
          <w:b/>
          <w:sz w:val="20"/>
          <w:szCs w:val="20"/>
          <w:u w:val="single"/>
        </w:rPr>
      </w:pPr>
    </w:p>
    <w:p w:rsidR="00F06E62" w:rsidRDefault="00F06E62"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867C5B" w:rsidRDefault="00867C5B" w:rsidP="0008113A">
      <w:pPr>
        <w:ind w:left="708" w:hanging="708"/>
        <w:rPr>
          <w:rFonts w:ascii="Calibri" w:hAnsi="Calibri"/>
          <w:b/>
          <w:sz w:val="20"/>
          <w:szCs w:val="20"/>
          <w:u w:val="single"/>
        </w:rPr>
      </w:pPr>
    </w:p>
    <w:p w:rsidR="00CE247C" w:rsidRPr="00772FFF" w:rsidRDefault="00CE247C" w:rsidP="00CE247C">
      <w:pPr>
        <w:ind w:left="708" w:hanging="708"/>
        <w:rPr>
          <w:rFonts w:ascii="Calibri" w:hAnsi="Calibri"/>
          <w:b/>
          <w:sz w:val="20"/>
          <w:szCs w:val="20"/>
          <w:u w:val="single"/>
        </w:rPr>
      </w:pPr>
      <w:r w:rsidRPr="00025B0C">
        <w:rPr>
          <w:rFonts w:ascii="Calibri" w:hAnsi="Calibri"/>
          <w:b/>
          <w:sz w:val="20"/>
          <w:szCs w:val="20"/>
          <w:u w:val="single"/>
        </w:rPr>
        <w:t xml:space="preserve">Część </w:t>
      </w:r>
      <w:r>
        <w:rPr>
          <w:rFonts w:ascii="Calibri" w:hAnsi="Calibri"/>
          <w:b/>
          <w:sz w:val="20"/>
          <w:szCs w:val="20"/>
          <w:u w:val="single"/>
        </w:rPr>
        <w:t>2</w:t>
      </w:r>
      <w:r w:rsidRPr="00025B0C">
        <w:rPr>
          <w:rFonts w:ascii="Calibri" w:hAnsi="Calibri"/>
          <w:b/>
          <w:sz w:val="20"/>
          <w:szCs w:val="20"/>
          <w:u w:val="single"/>
        </w:rPr>
        <w:t>:</w:t>
      </w:r>
      <w:r w:rsidR="00867C5B">
        <w:rPr>
          <w:rFonts w:ascii="Calibri" w:hAnsi="Calibri"/>
          <w:b/>
          <w:sz w:val="20"/>
          <w:szCs w:val="20"/>
          <w:u w:val="single"/>
        </w:rPr>
        <w:t xml:space="preserve"> Dostawa serwerów    – 3 </w:t>
      </w:r>
      <w:r w:rsidRPr="00772FFF">
        <w:rPr>
          <w:rFonts w:ascii="Calibri" w:hAnsi="Calibri"/>
          <w:b/>
          <w:sz w:val="20"/>
          <w:szCs w:val="20"/>
          <w:u w:val="single"/>
        </w:rPr>
        <w:t>szt.</w:t>
      </w:r>
    </w:p>
    <w:p w:rsidR="00CE247C" w:rsidRPr="00772FFF" w:rsidRDefault="00867C5B" w:rsidP="00CE247C">
      <w:pPr>
        <w:rPr>
          <w:rFonts w:ascii="Calibri" w:hAnsi="Calibri"/>
          <w:b/>
          <w:sz w:val="20"/>
          <w:szCs w:val="20"/>
        </w:rPr>
      </w:pPr>
      <w:r>
        <w:rPr>
          <w:rFonts w:ascii="Calibri" w:hAnsi="Calibri"/>
          <w:b/>
          <w:sz w:val="20"/>
          <w:szCs w:val="20"/>
        </w:rPr>
        <w:t>Serwery</w:t>
      </w:r>
      <w:r w:rsidR="00CE247C" w:rsidRPr="00772FFF">
        <w:rPr>
          <w:rFonts w:ascii="Calibri" w:hAnsi="Calibri"/>
          <w:b/>
          <w:sz w:val="20"/>
          <w:szCs w:val="20"/>
        </w:rPr>
        <w:t xml:space="preserve"> o parametrach nie gorszych niż:</w:t>
      </w:r>
    </w:p>
    <w:p w:rsidR="00CE247C" w:rsidRPr="00772FFF" w:rsidRDefault="00CE247C" w:rsidP="00CE247C">
      <w:pPr>
        <w:rPr>
          <w:rFonts w:ascii="Calibri" w:hAnsi="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60"/>
        <w:gridCol w:w="6198"/>
      </w:tblGrid>
      <w:tr w:rsidR="00CE247C" w:rsidRPr="00E20FF9" w:rsidTr="00D600AB">
        <w:tc>
          <w:tcPr>
            <w:tcW w:w="948" w:type="dxa"/>
            <w:tcBorders>
              <w:top w:val="single" w:sz="4" w:space="0" w:color="auto"/>
              <w:left w:val="single" w:sz="4" w:space="0" w:color="auto"/>
              <w:bottom w:val="single" w:sz="4" w:space="0" w:color="auto"/>
              <w:right w:val="single" w:sz="4" w:space="0" w:color="auto"/>
            </w:tcBorders>
          </w:tcPr>
          <w:p w:rsidR="00CE247C" w:rsidRPr="00E20FF9" w:rsidRDefault="00CE247C" w:rsidP="00D600AB">
            <w:pPr>
              <w:jc w:val="center"/>
              <w:rPr>
                <w:rFonts w:ascii="Calibri" w:hAnsi="Calibri"/>
                <w:b/>
                <w:sz w:val="16"/>
                <w:szCs w:val="16"/>
              </w:rPr>
            </w:pPr>
          </w:p>
          <w:p w:rsidR="00CE247C" w:rsidRPr="00E20FF9" w:rsidRDefault="00CE247C" w:rsidP="00D600AB">
            <w:pPr>
              <w:jc w:val="center"/>
              <w:rPr>
                <w:rFonts w:ascii="Calibri" w:hAnsi="Calibri"/>
                <w:b/>
                <w:szCs w:val="18"/>
              </w:rPr>
            </w:pPr>
          </w:p>
        </w:tc>
        <w:tc>
          <w:tcPr>
            <w:tcW w:w="2460" w:type="dxa"/>
            <w:tcBorders>
              <w:top w:val="single" w:sz="4" w:space="0" w:color="auto"/>
              <w:left w:val="single" w:sz="4" w:space="0" w:color="auto"/>
              <w:bottom w:val="single" w:sz="4" w:space="0" w:color="auto"/>
              <w:right w:val="single" w:sz="4" w:space="0" w:color="auto"/>
            </w:tcBorders>
          </w:tcPr>
          <w:p w:rsidR="00CE247C" w:rsidRPr="00E20FF9" w:rsidRDefault="00CE247C" w:rsidP="00D600AB">
            <w:pPr>
              <w:jc w:val="center"/>
              <w:rPr>
                <w:rFonts w:ascii="Calibri" w:hAnsi="Calibri"/>
                <w:b/>
                <w:sz w:val="20"/>
                <w:szCs w:val="20"/>
              </w:rPr>
            </w:pPr>
            <w:r w:rsidRPr="00E20FF9">
              <w:rPr>
                <w:rFonts w:ascii="Calibri" w:hAnsi="Calibri"/>
                <w:b/>
                <w:sz w:val="20"/>
                <w:szCs w:val="20"/>
              </w:rPr>
              <w:t>Nazwa podzespołu/ parametry</w:t>
            </w:r>
          </w:p>
        </w:tc>
        <w:tc>
          <w:tcPr>
            <w:tcW w:w="6198" w:type="dxa"/>
            <w:tcBorders>
              <w:top w:val="single" w:sz="4" w:space="0" w:color="auto"/>
              <w:left w:val="single" w:sz="4" w:space="0" w:color="auto"/>
              <w:bottom w:val="single" w:sz="4" w:space="0" w:color="auto"/>
              <w:right w:val="single" w:sz="4" w:space="0" w:color="auto"/>
            </w:tcBorders>
          </w:tcPr>
          <w:p w:rsidR="00CE247C" w:rsidRPr="00E20FF9" w:rsidRDefault="00CE247C" w:rsidP="00D600AB">
            <w:pPr>
              <w:jc w:val="center"/>
              <w:rPr>
                <w:rFonts w:ascii="Calibri" w:hAnsi="Calibri"/>
                <w:b/>
                <w:sz w:val="20"/>
                <w:szCs w:val="20"/>
              </w:rPr>
            </w:pPr>
            <w:r w:rsidRPr="00E20FF9">
              <w:rPr>
                <w:rFonts w:ascii="Calibri" w:hAnsi="Calibri"/>
                <w:b/>
                <w:sz w:val="20"/>
                <w:szCs w:val="20"/>
              </w:rPr>
              <w:t>Opis minimalnych wymagań</w:t>
            </w:r>
          </w:p>
        </w:tc>
      </w:tr>
      <w:tr w:rsidR="00867C5B" w:rsidRPr="00E20FF9" w:rsidTr="00D600AB">
        <w:tc>
          <w:tcPr>
            <w:tcW w:w="948" w:type="dxa"/>
            <w:vMerge w:val="restart"/>
            <w:tcBorders>
              <w:top w:val="single" w:sz="4" w:space="0" w:color="auto"/>
              <w:left w:val="single" w:sz="4" w:space="0" w:color="auto"/>
              <w:right w:val="single" w:sz="4" w:space="0" w:color="auto"/>
            </w:tcBorders>
            <w:textDirection w:val="btLr"/>
          </w:tcPr>
          <w:p w:rsidR="00867C5B" w:rsidRPr="00E20FF9" w:rsidRDefault="00867C5B" w:rsidP="00D600AB">
            <w:pPr>
              <w:jc w:val="center"/>
              <w:rPr>
                <w:rFonts w:ascii="Calibri" w:hAnsi="Calibri"/>
                <w:b/>
                <w:sz w:val="20"/>
                <w:szCs w:val="20"/>
              </w:rPr>
            </w:pPr>
          </w:p>
          <w:p w:rsidR="00867C5B" w:rsidRPr="00E20FF9" w:rsidRDefault="00867C5B" w:rsidP="00D600AB">
            <w:pPr>
              <w:jc w:val="center"/>
              <w:rPr>
                <w:rFonts w:ascii="Calibri" w:hAnsi="Calibri"/>
                <w:b/>
                <w:sz w:val="20"/>
                <w:szCs w:val="20"/>
              </w:rPr>
            </w:pPr>
            <w:r>
              <w:rPr>
                <w:rFonts w:ascii="Calibri" w:hAnsi="Calibri"/>
                <w:b/>
                <w:sz w:val="20"/>
                <w:szCs w:val="20"/>
              </w:rPr>
              <w:t>SERWERY</w:t>
            </w:r>
          </w:p>
        </w:tc>
        <w:tc>
          <w:tcPr>
            <w:tcW w:w="2460" w:type="dxa"/>
            <w:tcBorders>
              <w:top w:val="single" w:sz="4" w:space="0" w:color="auto"/>
              <w:left w:val="single" w:sz="4" w:space="0" w:color="auto"/>
              <w:bottom w:val="single" w:sz="4" w:space="0" w:color="auto"/>
              <w:right w:val="single" w:sz="4" w:space="0" w:color="auto"/>
            </w:tcBorders>
          </w:tcPr>
          <w:p w:rsidR="00867C5B" w:rsidRDefault="00867C5B" w:rsidP="00D600AB">
            <w:pPr>
              <w:rPr>
                <w:rFonts w:ascii="Calibri" w:hAnsi="Calibri"/>
                <w:szCs w:val="18"/>
              </w:rPr>
            </w:pPr>
            <w:r>
              <w:rPr>
                <w:rFonts w:ascii="Calibri" w:hAnsi="Calibri"/>
                <w:szCs w:val="18"/>
              </w:rPr>
              <w:t>Typ</w:t>
            </w:r>
          </w:p>
        </w:tc>
        <w:tc>
          <w:tcPr>
            <w:tcW w:w="6198" w:type="dxa"/>
            <w:tcBorders>
              <w:top w:val="single" w:sz="4" w:space="0" w:color="auto"/>
              <w:left w:val="single" w:sz="4" w:space="0" w:color="auto"/>
              <w:bottom w:val="single" w:sz="4" w:space="0" w:color="auto"/>
              <w:right w:val="single" w:sz="4" w:space="0" w:color="auto"/>
            </w:tcBorders>
          </w:tcPr>
          <w:p w:rsidR="00867C5B" w:rsidRDefault="00867C5B" w:rsidP="00D600AB">
            <w:pPr>
              <w:rPr>
                <w:rFonts w:ascii="Calibri" w:hAnsi="Calibri"/>
                <w:szCs w:val="18"/>
              </w:rPr>
            </w:pPr>
            <w:r>
              <w:rPr>
                <w:rFonts w:ascii="Calibri" w:hAnsi="Calibri"/>
                <w:szCs w:val="18"/>
              </w:rPr>
              <w:t>Serwer obliczeniowy</w:t>
            </w:r>
          </w:p>
        </w:tc>
      </w:tr>
      <w:tr w:rsidR="00867C5B" w:rsidRPr="00E20FF9" w:rsidTr="00A00EF5">
        <w:tc>
          <w:tcPr>
            <w:tcW w:w="948" w:type="dxa"/>
            <w:vMerge/>
            <w:tcBorders>
              <w:left w:val="single" w:sz="4" w:space="0" w:color="auto"/>
              <w:right w:val="single" w:sz="4" w:space="0" w:color="auto"/>
            </w:tcBorders>
            <w:textDirection w:val="btLr"/>
          </w:tcPr>
          <w:p w:rsidR="00867C5B" w:rsidRPr="00E20FF9" w:rsidRDefault="00867C5B" w:rsidP="00D600AB">
            <w:pPr>
              <w:jc w:val="cente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Pr="00E20FF9" w:rsidRDefault="00867C5B" w:rsidP="00D600AB">
            <w:pPr>
              <w:rPr>
                <w:rFonts w:ascii="Calibri" w:hAnsi="Calibri"/>
                <w:szCs w:val="18"/>
              </w:rPr>
            </w:pPr>
            <w:r>
              <w:rPr>
                <w:rFonts w:ascii="Calibri" w:hAnsi="Calibri"/>
                <w:szCs w:val="18"/>
              </w:rPr>
              <w:t>Procesor ( 2 sztuki )</w:t>
            </w:r>
          </w:p>
        </w:tc>
        <w:tc>
          <w:tcPr>
            <w:tcW w:w="6198" w:type="dxa"/>
            <w:tcBorders>
              <w:top w:val="single" w:sz="4" w:space="0" w:color="auto"/>
              <w:left w:val="single" w:sz="4" w:space="0" w:color="auto"/>
              <w:bottom w:val="single" w:sz="4" w:space="0" w:color="auto"/>
              <w:right w:val="single" w:sz="4" w:space="0" w:color="auto"/>
            </w:tcBorders>
          </w:tcPr>
          <w:p w:rsidR="00867C5B" w:rsidRDefault="00867C5B" w:rsidP="00D600AB">
            <w:pPr>
              <w:rPr>
                <w:rStyle w:val="Domylnaczcionkaakapitu1"/>
                <w:rFonts w:ascii="Calibri" w:hAnsi="Calibri"/>
                <w:color w:val="000080"/>
                <w:szCs w:val="18"/>
                <w:u w:val="single"/>
              </w:rPr>
            </w:pPr>
            <w:proofErr w:type="spellStart"/>
            <w:r>
              <w:rPr>
                <w:rStyle w:val="Domylnaczcionkaakapitu1"/>
                <w:rFonts w:ascii="Calibri" w:hAnsi="Calibri"/>
                <w:color w:val="000000"/>
                <w:szCs w:val="18"/>
              </w:rPr>
              <w:t>O</w:t>
            </w:r>
            <w:r w:rsidRPr="00E20FF9">
              <w:rPr>
                <w:rStyle w:val="Domylnaczcionkaakapitu1"/>
                <w:rFonts w:ascii="Calibri" w:hAnsi="Calibri"/>
                <w:color w:val="000000"/>
                <w:szCs w:val="18"/>
              </w:rPr>
              <w:t>siągający</w:t>
            </w:r>
            <w:r w:rsidRPr="00792A7B">
              <w:rPr>
                <w:rFonts w:ascii="Calibri" w:hAnsi="Calibri"/>
                <w:szCs w:val="18"/>
              </w:rPr>
              <w:t>średnią</w:t>
            </w:r>
            <w:proofErr w:type="spellEnd"/>
            <w:r w:rsidRPr="00792A7B">
              <w:rPr>
                <w:rFonts w:ascii="Calibri" w:hAnsi="Calibri"/>
                <w:szCs w:val="18"/>
              </w:rPr>
              <w:t xml:space="preserve"> wydajność na poziomie minimum</w:t>
            </w:r>
            <w:r>
              <w:rPr>
                <w:rStyle w:val="Domylnaczcionkaakapitu1"/>
                <w:rFonts w:ascii="Calibri" w:hAnsi="Calibri"/>
                <w:color w:val="000000"/>
                <w:szCs w:val="18"/>
              </w:rPr>
              <w:t>24 600</w:t>
            </w:r>
            <w:r w:rsidRPr="001469CE">
              <w:rPr>
                <w:rStyle w:val="Domylnaczcionkaakapitu1"/>
                <w:rFonts w:ascii="Calibri" w:hAnsi="Calibri"/>
                <w:color w:val="000000"/>
                <w:szCs w:val="18"/>
              </w:rPr>
              <w:t xml:space="preserve"> punktów</w:t>
            </w:r>
            <w:r w:rsidRPr="00E20FF9">
              <w:rPr>
                <w:rStyle w:val="Domylnaczcionkaakapitu1"/>
                <w:rFonts w:ascii="Calibri" w:hAnsi="Calibri"/>
                <w:color w:val="000000"/>
                <w:szCs w:val="18"/>
              </w:rPr>
              <w:t xml:space="preserve"> w teście wydajnościowym </w:t>
            </w:r>
            <w:proofErr w:type="spellStart"/>
            <w:r w:rsidRPr="00E20FF9">
              <w:rPr>
                <w:rStyle w:val="Domylnaczcionkaakapitu1"/>
                <w:rFonts w:ascii="Calibri" w:hAnsi="Calibri"/>
                <w:color w:val="000000"/>
                <w:szCs w:val="18"/>
              </w:rPr>
              <w:t>PassMark</w:t>
            </w:r>
            <w:proofErr w:type="spellEnd"/>
            <w:r w:rsidRPr="00E20FF9">
              <w:rPr>
                <w:rStyle w:val="Domylnaczcionkaakapitu1"/>
                <w:rFonts w:ascii="Calibri" w:hAnsi="Calibri"/>
                <w:color w:val="000000"/>
                <w:szCs w:val="18"/>
              </w:rPr>
              <w:t xml:space="preserve"> CPU </w:t>
            </w:r>
            <w:proofErr w:type="spellStart"/>
            <w:r w:rsidRPr="00E20FF9">
              <w:rPr>
                <w:rStyle w:val="Domylnaczcionkaakapitu1"/>
                <w:rFonts w:ascii="Calibri" w:hAnsi="Calibri"/>
                <w:color w:val="000000"/>
                <w:szCs w:val="18"/>
              </w:rPr>
              <w:t>Benchmarks</w:t>
            </w:r>
            <w:proofErr w:type="spellEnd"/>
            <w:r w:rsidRPr="00E20FF9">
              <w:rPr>
                <w:rStyle w:val="Domylnaczcionkaakapitu1"/>
                <w:rFonts w:ascii="Calibri" w:hAnsi="Calibri"/>
                <w:color w:val="000000"/>
                <w:szCs w:val="18"/>
              </w:rPr>
              <w:t xml:space="preserve"> wg. kolumny </w:t>
            </w:r>
            <w:proofErr w:type="spellStart"/>
            <w:r w:rsidRPr="00E20FF9">
              <w:rPr>
                <w:rStyle w:val="Domylnaczcionkaakapitu1"/>
                <w:rFonts w:ascii="Calibri" w:hAnsi="Calibri"/>
                <w:color w:val="000000"/>
                <w:szCs w:val="18"/>
              </w:rPr>
              <w:t>Passmark</w:t>
            </w:r>
            <w:proofErr w:type="spellEnd"/>
            <w:r w:rsidRPr="00E20FF9">
              <w:rPr>
                <w:rStyle w:val="Domylnaczcionkaakapitu1"/>
                <w:rFonts w:ascii="Calibri" w:hAnsi="Calibri"/>
                <w:color w:val="000000"/>
                <w:szCs w:val="18"/>
              </w:rPr>
              <w:t xml:space="preserve"> CPU Mark, którego wyniki są publikowane na stronie </w:t>
            </w:r>
            <w:hyperlink r:id="rId9" w:history="1">
              <w:r w:rsidRPr="00E20FF9">
                <w:rPr>
                  <w:rStyle w:val="Domylnaczcionkaakapitu1"/>
                  <w:rFonts w:ascii="Calibri" w:hAnsi="Calibri"/>
                  <w:color w:val="000080"/>
                  <w:szCs w:val="18"/>
                  <w:u w:val="single"/>
                </w:rPr>
                <w:t>http://cpubenchmark.net/cpu_list.php</w:t>
              </w:r>
            </w:hyperlink>
          </w:p>
          <w:p w:rsidR="00867C5B" w:rsidRDefault="00867C5B" w:rsidP="00D600AB">
            <w:pPr>
              <w:rPr>
                <w:rStyle w:val="Domylnaczcionkaakapitu1"/>
                <w:rFonts w:ascii="Calibri" w:hAnsi="Calibri"/>
                <w:szCs w:val="18"/>
              </w:rPr>
            </w:pPr>
            <w:r w:rsidRPr="00867C5B">
              <w:rPr>
                <w:rStyle w:val="Domylnaczcionkaakapitu1"/>
                <w:rFonts w:ascii="Calibri" w:hAnsi="Calibri"/>
                <w:szCs w:val="18"/>
              </w:rPr>
              <w:t xml:space="preserve">- Pamięć podręczna procesora nie </w:t>
            </w:r>
            <w:proofErr w:type="spellStart"/>
            <w:r w:rsidRPr="00867C5B">
              <w:rPr>
                <w:rStyle w:val="Domylnaczcionkaakapitu1"/>
                <w:rFonts w:ascii="Calibri" w:hAnsi="Calibri"/>
                <w:szCs w:val="18"/>
              </w:rPr>
              <w:t>mniejsz</w:t>
            </w:r>
            <w:proofErr w:type="spellEnd"/>
            <w:r w:rsidRPr="00867C5B">
              <w:rPr>
                <w:rStyle w:val="Domylnaczcionkaakapitu1"/>
                <w:rFonts w:ascii="Calibri" w:hAnsi="Calibri"/>
                <w:szCs w:val="18"/>
              </w:rPr>
              <w:t xml:space="preserve"> a niż</w:t>
            </w:r>
            <w:r>
              <w:rPr>
                <w:rStyle w:val="Domylnaczcionkaakapitu1"/>
                <w:rFonts w:ascii="Calibri" w:hAnsi="Calibri"/>
                <w:szCs w:val="18"/>
              </w:rPr>
              <w:t xml:space="preserve"> 27 MB</w:t>
            </w:r>
          </w:p>
          <w:p w:rsidR="00867C5B" w:rsidRDefault="00867C5B" w:rsidP="00D600AB">
            <w:pPr>
              <w:rPr>
                <w:rStyle w:val="Domylnaczcionkaakapitu1"/>
                <w:rFonts w:ascii="Calibri" w:hAnsi="Calibri"/>
                <w:szCs w:val="18"/>
              </w:rPr>
            </w:pPr>
            <w:r>
              <w:rPr>
                <w:rStyle w:val="Domylnaczcionkaakapitu1"/>
                <w:rFonts w:ascii="Calibri" w:hAnsi="Calibri"/>
                <w:szCs w:val="18"/>
              </w:rPr>
              <w:t>- TDP nie więcej niż 125 W</w:t>
            </w:r>
          </w:p>
          <w:p w:rsidR="00867C5B" w:rsidRPr="00E20FF9" w:rsidRDefault="00A13D89" w:rsidP="00D600AB">
            <w:pPr>
              <w:rPr>
                <w:rFonts w:ascii="Calibri" w:hAnsi="Calibri"/>
                <w:szCs w:val="18"/>
              </w:rPr>
            </w:pPr>
            <w:r>
              <w:rPr>
                <w:rStyle w:val="Domylnaczcionkaakapitu1"/>
                <w:rFonts w:ascii="Calibri" w:hAnsi="Calibri"/>
                <w:szCs w:val="18"/>
              </w:rPr>
              <w:t>- Premiera nie wcześniej niż Q2 2019</w:t>
            </w:r>
          </w:p>
        </w:tc>
      </w:tr>
      <w:tr w:rsidR="00867C5B" w:rsidRPr="00E20FF9" w:rsidTr="00D600AB">
        <w:tc>
          <w:tcPr>
            <w:tcW w:w="948" w:type="dxa"/>
            <w:vMerge/>
            <w:tcBorders>
              <w:left w:val="single" w:sz="4" w:space="0" w:color="auto"/>
              <w:right w:val="single" w:sz="4" w:space="0" w:color="auto"/>
            </w:tcBorders>
            <w:vAlign w:val="center"/>
          </w:tcPr>
          <w:p w:rsidR="00867C5B" w:rsidRPr="00E20FF9" w:rsidRDefault="00867C5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Pr="00A2232D" w:rsidRDefault="00A13D89" w:rsidP="00D600AB">
            <w:pPr>
              <w:rPr>
                <w:rFonts w:ascii="Calibri" w:hAnsi="Calibri"/>
                <w:szCs w:val="18"/>
              </w:rPr>
            </w:pPr>
            <w:r>
              <w:rPr>
                <w:rFonts w:ascii="Calibri" w:hAnsi="Calibri"/>
                <w:szCs w:val="18"/>
              </w:rPr>
              <w:t>Chłodzenie procesora</w:t>
            </w:r>
          </w:p>
        </w:tc>
        <w:tc>
          <w:tcPr>
            <w:tcW w:w="6198" w:type="dxa"/>
            <w:tcBorders>
              <w:top w:val="single" w:sz="4" w:space="0" w:color="auto"/>
              <w:left w:val="single" w:sz="4" w:space="0" w:color="auto"/>
              <w:bottom w:val="single" w:sz="4" w:space="0" w:color="auto"/>
              <w:right w:val="single" w:sz="4" w:space="0" w:color="auto"/>
            </w:tcBorders>
          </w:tcPr>
          <w:p w:rsidR="00867C5B" w:rsidRPr="00A2232D" w:rsidRDefault="00867C5B" w:rsidP="00D600AB">
            <w:pPr>
              <w:jc w:val="both"/>
              <w:rPr>
                <w:rFonts w:ascii="Calibri" w:hAnsi="Calibri"/>
                <w:szCs w:val="18"/>
              </w:rPr>
            </w:pPr>
            <w:r>
              <w:rPr>
                <w:rFonts w:ascii="Calibri" w:hAnsi="Calibri"/>
                <w:szCs w:val="18"/>
              </w:rPr>
              <w:t>Minim</w:t>
            </w:r>
            <w:r w:rsidR="00A13D89">
              <w:rPr>
                <w:rFonts w:ascii="Calibri" w:hAnsi="Calibri"/>
                <w:szCs w:val="18"/>
              </w:rPr>
              <w:t>um radiator</w:t>
            </w:r>
          </w:p>
        </w:tc>
      </w:tr>
      <w:tr w:rsidR="00867C5B" w:rsidRPr="00E20FF9" w:rsidTr="00D600AB">
        <w:tc>
          <w:tcPr>
            <w:tcW w:w="948" w:type="dxa"/>
            <w:vMerge/>
            <w:tcBorders>
              <w:left w:val="single" w:sz="4" w:space="0" w:color="auto"/>
              <w:right w:val="single" w:sz="4" w:space="0" w:color="auto"/>
            </w:tcBorders>
            <w:vAlign w:val="center"/>
          </w:tcPr>
          <w:p w:rsidR="00867C5B" w:rsidRPr="00E20FF9" w:rsidRDefault="00867C5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Pr="00A2232D" w:rsidRDefault="00A13D89" w:rsidP="00D600AB">
            <w:pPr>
              <w:rPr>
                <w:rFonts w:ascii="Calibri" w:hAnsi="Calibri"/>
                <w:szCs w:val="18"/>
              </w:rPr>
            </w:pPr>
            <w:r>
              <w:rPr>
                <w:rFonts w:ascii="Calibri" w:hAnsi="Calibri"/>
                <w:szCs w:val="18"/>
              </w:rPr>
              <w:t>Płyta główna</w:t>
            </w:r>
          </w:p>
        </w:tc>
        <w:tc>
          <w:tcPr>
            <w:tcW w:w="6198" w:type="dxa"/>
            <w:tcBorders>
              <w:top w:val="single" w:sz="4" w:space="0" w:color="auto"/>
              <w:left w:val="single" w:sz="4" w:space="0" w:color="auto"/>
              <w:bottom w:val="single" w:sz="4" w:space="0" w:color="auto"/>
              <w:right w:val="single" w:sz="4" w:space="0" w:color="auto"/>
            </w:tcBorders>
          </w:tcPr>
          <w:p w:rsidR="00867C5B" w:rsidRDefault="00A13D89" w:rsidP="00D600AB">
            <w:pPr>
              <w:rPr>
                <w:rFonts w:ascii="Calibri" w:hAnsi="Calibri"/>
                <w:szCs w:val="18"/>
              </w:rPr>
            </w:pPr>
            <w:r>
              <w:rPr>
                <w:rFonts w:ascii="Calibri" w:hAnsi="Calibri"/>
                <w:szCs w:val="18"/>
              </w:rPr>
              <w:t>Minimum dwuprocesorowa</w:t>
            </w:r>
          </w:p>
          <w:p w:rsidR="00A13D89" w:rsidRDefault="00A13D89" w:rsidP="00D600AB">
            <w:pPr>
              <w:rPr>
                <w:rFonts w:ascii="Calibri" w:hAnsi="Calibri"/>
                <w:szCs w:val="18"/>
              </w:rPr>
            </w:pPr>
            <w:r>
              <w:rPr>
                <w:rFonts w:ascii="Calibri" w:hAnsi="Calibri"/>
                <w:szCs w:val="18"/>
              </w:rPr>
              <w:t>- kompatybilna  z pozostałymi częściami zestawu</w:t>
            </w:r>
          </w:p>
          <w:p w:rsidR="00A13D89" w:rsidRDefault="00A13D89" w:rsidP="00D600AB">
            <w:pPr>
              <w:rPr>
                <w:rFonts w:ascii="Calibri" w:hAnsi="Calibri"/>
                <w:szCs w:val="18"/>
              </w:rPr>
            </w:pPr>
            <w:r>
              <w:rPr>
                <w:rFonts w:ascii="Calibri" w:hAnsi="Calibri"/>
                <w:szCs w:val="18"/>
              </w:rPr>
              <w:t>- minimum 10 złączy SATA 3</w:t>
            </w:r>
          </w:p>
          <w:p w:rsidR="00A13D89" w:rsidRDefault="00A13D89" w:rsidP="00D600AB">
            <w:pPr>
              <w:rPr>
                <w:rFonts w:ascii="Calibri" w:hAnsi="Calibri"/>
                <w:szCs w:val="18"/>
              </w:rPr>
            </w:pPr>
            <w:r>
              <w:rPr>
                <w:rFonts w:ascii="Calibri" w:hAnsi="Calibri"/>
                <w:szCs w:val="18"/>
              </w:rPr>
              <w:t>- RAID minimum 0,1,5,10</w:t>
            </w:r>
          </w:p>
          <w:p w:rsidR="00A13D89" w:rsidRDefault="00A13D89" w:rsidP="00D600AB">
            <w:pPr>
              <w:rPr>
                <w:rFonts w:ascii="Calibri" w:hAnsi="Calibri"/>
                <w:szCs w:val="18"/>
              </w:rPr>
            </w:pPr>
            <w:r>
              <w:rPr>
                <w:rFonts w:ascii="Calibri" w:hAnsi="Calibri"/>
                <w:szCs w:val="18"/>
              </w:rPr>
              <w:t>- minimum 8 slotów pamięci</w:t>
            </w:r>
          </w:p>
          <w:p w:rsidR="00A13D89" w:rsidRDefault="00A13D89" w:rsidP="00D600AB">
            <w:pPr>
              <w:rPr>
                <w:rFonts w:ascii="Calibri" w:hAnsi="Calibri"/>
                <w:szCs w:val="18"/>
              </w:rPr>
            </w:pPr>
            <w:r>
              <w:rPr>
                <w:rFonts w:ascii="Calibri" w:hAnsi="Calibri"/>
                <w:szCs w:val="18"/>
              </w:rPr>
              <w:t>- wsparcie dla pamięci RDIMM</w:t>
            </w:r>
          </w:p>
          <w:p w:rsidR="00A13D89" w:rsidRDefault="00A13D89" w:rsidP="00D600AB">
            <w:pPr>
              <w:rPr>
                <w:rFonts w:ascii="Calibri" w:hAnsi="Calibri"/>
                <w:szCs w:val="18"/>
              </w:rPr>
            </w:pPr>
            <w:r>
              <w:rPr>
                <w:rFonts w:ascii="Calibri" w:hAnsi="Calibri"/>
                <w:szCs w:val="18"/>
              </w:rPr>
              <w:t>- minimum 2 x PCI Express x 16</w:t>
            </w:r>
          </w:p>
          <w:p w:rsidR="00A13D89" w:rsidRDefault="00A13D89" w:rsidP="00D600AB">
            <w:pPr>
              <w:rPr>
                <w:rFonts w:ascii="Calibri" w:hAnsi="Calibri"/>
                <w:szCs w:val="18"/>
              </w:rPr>
            </w:pPr>
            <w:r>
              <w:rPr>
                <w:rFonts w:ascii="Calibri" w:hAnsi="Calibri"/>
                <w:szCs w:val="18"/>
              </w:rPr>
              <w:t>- minimum 3 x PCI Express x 8</w:t>
            </w:r>
          </w:p>
          <w:p w:rsidR="00A13D89" w:rsidRDefault="00A13D89" w:rsidP="00D600AB">
            <w:pPr>
              <w:rPr>
                <w:rFonts w:ascii="Calibri" w:hAnsi="Calibri"/>
                <w:szCs w:val="18"/>
              </w:rPr>
            </w:pPr>
            <w:r>
              <w:rPr>
                <w:rFonts w:ascii="Calibri" w:hAnsi="Calibri"/>
                <w:szCs w:val="18"/>
              </w:rPr>
              <w:t>- minimum 1 x PCI Express x 4</w:t>
            </w:r>
          </w:p>
          <w:p w:rsidR="00A13D89" w:rsidRDefault="00A13D89" w:rsidP="00D600AB">
            <w:pPr>
              <w:rPr>
                <w:rFonts w:ascii="Calibri" w:hAnsi="Calibri"/>
                <w:szCs w:val="18"/>
              </w:rPr>
            </w:pPr>
            <w:r>
              <w:rPr>
                <w:rFonts w:ascii="Calibri" w:hAnsi="Calibri"/>
                <w:szCs w:val="18"/>
              </w:rPr>
              <w:t>Złącza wejścia/wyjścia na tylnym panelu:</w:t>
            </w:r>
          </w:p>
          <w:p w:rsidR="00A13D89" w:rsidRDefault="00A13D89" w:rsidP="00D600AB">
            <w:pPr>
              <w:rPr>
                <w:rFonts w:ascii="Calibri" w:hAnsi="Calibri"/>
                <w:szCs w:val="18"/>
              </w:rPr>
            </w:pPr>
            <w:r>
              <w:rPr>
                <w:rFonts w:ascii="Calibri" w:hAnsi="Calibri"/>
                <w:szCs w:val="18"/>
              </w:rPr>
              <w:t>-  minimum 2 x USB 2.0</w:t>
            </w:r>
          </w:p>
          <w:p w:rsidR="00A13D89" w:rsidRDefault="00A13D89" w:rsidP="00D600AB">
            <w:pPr>
              <w:rPr>
                <w:rFonts w:ascii="Calibri" w:hAnsi="Calibri"/>
                <w:szCs w:val="18"/>
              </w:rPr>
            </w:pPr>
            <w:r>
              <w:rPr>
                <w:rFonts w:ascii="Calibri" w:hAnsi="Calibri"/>
                <w:szCs w:val="18"/>
              </w:rPr>
              <w:t>- minimum 1 x VGA</w:t>
            </w:r>
          </w:p>
          <w:p w:rsidR="00A13D89" w:rsidRPr="00A2232D" w:rsidRDefault="00A13D89" w:rsidP="00D600AB">
            <w:pPr>
              <w:rPr>
                <w:rFonts w:ascii="Calibri" w:hAnsi="Calibri"/>
                <w:szCs w:val="18"/>
              </w:rPr>
            </w:pPr>
            <w:r>
              <w:rPr>
                <w:rFonts w:ascii="Calibri" w:hAnsi="Calibri"/>
                <w:szCs w:val="18"/>
              </w:rPr>
              <w:t>- MINIMUM 2 x RJ-45</w:t>
            </w:r>
          </w:p>
        </w:tc>
      </w:tr>
      <w:tr w:rsidR="00867C5B" w:rsidRPr="00E20FF9" w:rsidTr="00D600AB">
        <w:tc>
          <w:tcPr>
            <w:tcW w:w="948" w:type="dxa"/>
            <w:vMerge/>
            <w:tcBorders>
              <w:left w:val="single" w:sz="4" w:space="0" w:color="auto"/>
              <w:right w:val="single" w:sz="4" w:space="0" w:color="auto"/>
            </w:tcBorders>
            <w:vAlign w:val="center"/>
          </w:tcPr>
          <w:p w:rsidR="00867C5B" w:rsidRPr="00E20FF9" w:rsidRDefault="00867C5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Pr="00A2232D" w:rsidRDefault="00A13D89" w:rsidP="00D600AB">
            <w:pPr>
              <w:rPr>
                <w:rFonts w:ascii="Calibri" w:hAnsi="Calibri"/>
                <w:szCs w:val="18"/>
              </w:rPr>
            </w:pPr>
            <w:r>
              <w:rPr>
                <w:rFonts w:ascii="Calibri" w:hAnsi="Calibri"/>
                <w:szCs w:val="18"/>
              </w:rPr>
              <w:t>Pamięć RAM</w:t>
            </w:r>
          </w:p>
        </w:tc>
        <w:tc>
          <w:tcPr>
            <w:tcW w:w="6198" w:type="dxa"/>
            <w:tcBorders>
              <w:top w:val="single" w:sz="4" w:space="0" w:color="auto"/>
              <w:left w:val="single" w:sz="4" w:space="0" w:color="auto"/>
              <w:bottom w:val="single" w:sz="4" w:space="0" w:color="auto"/>
              <w:right w:val="single" w:sz="4" w:space="0" w:color="auto"/>
            </w:tcBorders>
          </w:tcPr>
          <w:p w:rsidR="00867C5B" w:rsidRPr="00A2232D" w:rsidRDefault="00A13D89" w:rsidP="00D600AB">
            <w:pPr>
              <w:rPr>
                <w:rFonts w:ascii="Calibri" w:hAnsi="Calibri"/>
                <w:szCs w:val="18"/>
              </w:rPr>
            </w:pPr>
            <w:r>
              <w:rPr>
                <w:rFonts w:ascii="Calibri" w:hAnsi="Calibri"/>
                <w:szCs w:val="18"/>
              </w:rPr>
              <w:t>Minimum 32 MB, wyposażona w system kodowania korekcyjnego ECC</w:t>
            </w:r>
          </w:p>
        </w:tc>
      </w:tr>
      <w:tr w:rsidR="00867C5B" w:rsidRPr="00E20FF9" w:rsidTr="00D600AB">
        <w:tc>
          <w:tcPr>
            <w:tcW w:w="948" w:type="dxa"/>
            <w:vMerge/>
            <w:tcBorders>
              <w:left w:val="single" w:sz="4" w:space="0" w:color="auto"/>
              <w:right w:val="single" w:sz="4" w:space="0" w:color="auto"/>
            </w:tcBorders>
            <w:vAlign w:val="center"/>
          </w:tcPr>
          <w:p w:rsidR="00867C5B" w:rsidRPr="00E20FF9" w:rsidRDefault="00867C5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Pr="00A2232D" w:rsidRDefault="00A13D89" w:rsidP="00D600AB">
            <w:pPr>
              <w:rPr>
                <w:rFonts w:ascii="Calibri" w:hAnsi="Calibri"/>
                <w:szCs w:val="18"/>
              </w:rPr>
            </w:pPr>
            <w:r>
              <w:rPr>
                <w:rFonts w:ascii="Calibri" w:hAnsi="Calibri"/>
                <w:szCs w:val="18"/>
              </w:rPr>
              <w:t>Dysk twardy</w:t>
            </w:r>
          </w:p>
        </w:tc>
        <w:tc>
          <w:tcPr>
            <w:tcW w:w="6198" w:type="dxa"/>
            <w:tcBorders>
              <w:top w:val="single" w:sz="4" w:space="0" w:color="auto"/>
              <w:left w:val="single" w:sz="4" w:space="0" w:color="auto"/>
              <w:bottom w:val="single" w:sz="4" w:space="0" w:color="auto"/>
              <w:right w:val="single" w:sz="4" w:space="0" w:color="auto"/>
            </w:tcBorders>
          </w:tcPr>
          <w:p w:rsidR="00867C5B" w:rsidRPr="00A2232D" w:rsidRDefault="00A13D89" w:rsidP="00D600AB">
            <w:pPr>
              <w:rPr>
                <w:rFonts w:ascii="Calibri" w:hAnsi="Calibri"/>
                <w:szCs w:val="18"/>
              </w:rPr>
            </w:pPr>
            <w:r>
              <w:rPr>
                <w:rFonts w:ascii="Calibri" w:hAnsi="Calibri"/>
                <w:szCs w:val="18"/>
              </w:rPr>
              <w:t>Minimum 900 GB SATA 3</w:t>
            </w:r>
          </w:p>
        </w:tc>
      </w:tr>
      <w:tr w:rsidR="00867C5B" w:rsidRPr="00E20FF9" w:rsidTr="00D600AB">
        <w:tc>
          <w:tcPr>
            <w:tcW w:w="948" w:type="dxa"/>
            <w:vMerge/>
            <w:tcBorders>
              <w:left w:val="single" w:sz="4" w:space="0" w:color="auto"/>
              <w:right w:val="single" w:sz="4" w:space="0" w:color="auto"/>
            </w:tcBorders>
            <w:vAlign w:val="center"/>
          </w:tcPr>
          <w:p w:rsidR="00867C5B" w:rsidRPr="00E20FF9" w:rsidRDefault="00867C5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Pr="00A2232D" w:rsidRDefault="00A13D89" w:rsidP="00D600AB">
            <w:pPr>
              <w:rPr>
                <w:rFonts w:ascii="Calibri" w:hAnsi="Calibri"/>
                <w:szCs w:val="18"/>
              </w:rPr>
            </w:pPr>
            <w:r>
              <w:rPr>
                <w:rFonts w:ascii="Calibri" w:hAnsi="Calibri"/>
                <w:szCs w:val="18"/>
              </w:rPr>
              <w:t>Karta grafiki</w:t>
            </w:r>
          </w:p>
        </w:tc>
        <w:tc>
          <w:tcPr>
            <w:tcW w:w="6198" w:type="dxa"/>
            <w:tcBorders>
              <w:top w:val="single" w:sz="4" w:space="0" w:color="auto"/>
              <w:left w:val="single" w:sz="4" w:space="0" w:color="auto"/>
              <w:bottom w:val="single" w:sz="4" w:space="0" w:color="auto"/>
              <w:right w:val="single" w:sz="4" w:space="0" w:color="auto"/>
            </w:tcBorders>
          </w:tcPr>
          <w:p w:rsidR="00867C5B" w:rsidRPr="00A2232D" w:rsidRDefault="00A13D89" w:rsidP="00D600AB">
            <w:pPr>
              <w:rPr>
                <w:rFonts w:ascii="Calibri" w:hAnsi="Calibri"/>
                <w:szCs w:val="18"/>
              </w:rPr>
            </w:pPr>
            <w:r>
              <w:rPr>
                <w:rFonts w:ascii="Calibri" w:hAnsi="Calibri"/>
                <w:szCs w:val="18"/>
              </w:rPr>
              <w:t>Minimum zintegrowana</w:t>
            </w:r>
          </w:p>
        </w:tc>
      </w:tr>
      <w:tr w:rsidR="00867C5B" w:rsidRPr="00E20FF9" w:rsidTr="00D600AB">
        <w:tc>
          <w:tcPr>
            <w:tcW w:w="948" w:type="dxa"/>
            <w:vMerge/>
            <w:tcBorders>
              <w:left w:val="single" w:sz="4" w:space="0" w:color="auto"/>
              <w:right w:val="single" w:sz="4" w:space="0" w:color="auto"/>
            </w:tcBorders>
            <w:vAlign w:val="center"/>
          </w:tcPr>
          <w:p w:rsidR="00867C5B" w:rsidRPr="00E20FF9" w:rsidRDefault="00867C5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Pr="00A2232D" w:rsidRDefault="00A13D89" w:rsidP="00D600AB">
            <w:pPr>
              <w:rPr>
                <w:rFonts w:ascii="Calibri" w:hAnsi="Calibri"/>
                <w:szCs w:val="18"/>
              </w:rPr>
            </w:pPr>
            <w:r>
              <w:rPr>
                <w:rFonts w:ascii="Calibri" w:hAnsi="Calibri"/>
                <w:szCs w:val="18"/>
              </w:rPr>
              <w:t xml:space="preserve">Karta sieciowa </w:t>
            </w:r>
          </w:p>
        </w:tc>
        <w:tc>
          <w:tcPr>
            <w:tcW w:w="6198" w:type="dxa"/>
            <w:tcBorders>
              <w:top w:val="single" w:sz="4" w:space="0" w:color="auto"/>
              <w:left w:val="single" w:sz="4" w:space="0" w:color="auto"/>
              <w:bottom w:val="single" w:sz="4" w:space="0" w:color="auto"/>
              <w:right w:val="single" w:sz="4" w:space="0" w:color="auto"/>
            </w:tcBorders>
          </w:tcPr>
          <w:p w:rsidR="00867C5B" w:rsidRPr="00A2232D" w:rsidRDefault="00A13D89" w:rsidP="00D600AB">
            <w:pPr>
              <w:jc w:val="both"/>
              <w:rPr>
                <w:rFonts w:ascii="Calibri" w:hAnsi="Calibri"/>
                <w:szCs w:val="18"/>
              </w:rPr>
            </w:pPr>
            <w:r>
              <w:rPr>
                <w:rFonts w:ascii="Calibri" w:hAnsi="Calibri"/>
                <w:szCs w:val="18"/>
              </w:rPr>
              <w:t xml:space="preserve">Minimum zintegrowana, minimum 2 x 10/100/1000 </w:t>
            </w:r>
            <w:proofErr w:type="spellStart"/>
            <w:r>
              <w:rPr>
                <w:rFonts w:ascii="Calibri" w:hAnsi="Calibri"/>
                <w:szCs w:val="18"/>
              </w:rPr>
              <w:t>Mbps</w:t>
            </w:r>
            <w:proofErr w:type="spellEnd"/>
          </w:p>
        </w:tc>
      </w:tr>
      <w:tr w:rsidR="00867C5B" w:rsidRPr="00E20FF9" w:rsidTr="00D600AB">
        <w:tc>
          <w:tcPr>
            <w:tcW w:w="948" w:type="dxa"/>
            <w:vMerge/>
            <w:tcBorders>
              <w:left w:val="single" w:sz="4" w:space="0" w:color="auto"/>
              <w:right w:val="single" w:sz="4" w:space="0" w:color="auto"/>
            </w:tcBorders>
            <w:vAlign w:val="center"/>
          </w:tcPr>
          <w:p w:rsidR="00867C5B" w:rsidRPr="00E20FF9" w:rsidRDefault="00867C5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Default="00A13D89" w:rsidP="00D600AB">
            <w:pPr>
              <w:rPr>
                <w:rFonts w:ascii="Calibri" w:hAnsi="Calibri"/>
                <w:szCs w:val="18"/>
              </w:rPr>
            </w:pPr>
            <w:r>
              <w:rPr>
                <w:rFonts w:ascii="Calibri" w:hAnsi="Calibri"/>
                <w:szCs w:val="18"/>
              </w:rPr>
              <w:t>Obudowa</w:t>
            </w:r>
          </w:p>
        </w:tc>
        <w:tc>
          <w:tcPr>
            <w:tcW w:w="6198" w:type="dxa"/>
            <w:tcBorders>
              <w:top w:val="single" w:sz="4" w:space="0" w:color="auto"/>
              <w:left w:val="single" w:sz="4" w:space="0" w:color="auto"/>
              <w:bottom w:val="single" w:sz="4" w:space="0" w:color="auto"/>
              <w:right w:val="single" w:sz="4" w:space="0" w:color="auto"/>
            </w:tcBorders>
          </w:tcPr>
          <w:p w:rsidR="00867C5B" w:rsidRDefault="00D921B5" w:rsidP="00D600AB">
            <w:pPr>
              <w:rPr>
                <w:rFonts w:ascii="Calibri" w:hAnsi="Calibri"/>
                <w:szCs w:val="18"/>
              </w:rPr>
            </w:pPr>
            <w:r>
              <w:rPr>
                <w:rFonts w:ascii="Calibri" w:hAnsi="Calibri"/>
                <w:szCs w:val="18"/>
              </w:rPr>
              <w:t xml:space="preserve">Minimum </w:t>
            </w:r>
            <w:r w:rsidR="00A13D89">
              <w:rPr>
                <w:rFonts w:ascii="Calibri" w:hAnsi="Calibri"/>
                <w:szCs w:val="18"/>
              </w:rPr>
              <w:t>Serwerowa, typu 1U</w:t>
            </w:r>
          </w:p>
          <w:p w:rsidR="00D921B5" w:rsidRDefault="00D921B5" w:rsidP="00D600AB">
            <w:pPr>
              <w:rPr>
                <w:rFonts w:ascii="Calibri" w:hAnsi="Calibri"/>
                <w:szCs w:val="18"/>
              </w:rPr>
            </w:pPr>
            <w:r>
              <w:rPr>
                <w:rFonts w:ascii="Calibri" w:hAnsi="Calibri"/>
                <w:szCs w:val="18"/>
              </w:rPr>
              <w:t>Minimum  4 x 2,5” kieszenie hot-</w:t>
            </w:r>
            <w:proofErr w:type="spellStart"/>
            <w:r>
              <w:rPr>
                <w:rFonts w:ascii="Calibri" w:hAnsi="Calibri"/>
                <w:szCs w:val="18"/>
              </w:rPr>
              <w:t>swap</w:t>
            </w:r>
            <w:proofErr w:type="spellEnd"/>
            <w:r>
              <w:rPr>
                <w:rFonts w:ascii="Calibri" w:hAnsi="Calibri"/>
                <w:szCs w:val="18"/>
              </w:rPr>
              <w:t xml:space="preserve"> SAS/SATA</w:t>
            </w:r>
          </w:p>
        </w:tc>
      </w:tr>
      <w:tr w:rsidR="00867C5B" w:rsidRPr="00E20FF9" w:rsidTr="00D600AB">
        <w:tc>
          <w:tcPr>
            <w:tcW w:w="948" w:type="dxa"/>
            <w:vMerge/>
            <w:tcBorders>
              <w:left w:val="single" w:sz="4" w:space="0" w:color="auto"/>
              <w:right w:val="single" w:sz="4" w:space="0" w:color="auto"/>
            </w:tcBorders>
            <w:vAlign w:val="center"/>
          </w:tcPr>
          <w:p w:rsidR="00867C5B" w:rsidRPr="00E20FF9" w:rsidRDefault="00867C5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Default="00D921B5" w:rsidP="00D600AB">
            <w:pPr>
              <w:rPr>
                <w:rFonts w:ascii="Calibri" w:hAnsi="Calibri"/>
                <w:szCs w:val="18"/>
              </w:rPr>
            </w:pPr>
            <w:r>
              <w:rPr>
                <w:rFonts w:ascii="Calibri" w:hAnsi="Calibri"/>
                <w:szCs w:val="18"/>
              </w:rPr>
              <w:t>Zasilacz</w:t>
            </w:r>
          </w:p>
        </w:tc>
        <w:tc>
          <w:tcPr>
            <w:tcW w:w="6198" w:type="dxa"/>
            <w:tcBorders>
              <w:top w:val="single" w:sz="4" w:space="0" w:color="auto"/>
              <w:left w:val="single" w:sz="4" w:space="0" w:color="auto"/>
              <w:bottom w:val="single" w:sz="4" w:space="0" w:color="auto"/>
              <w:right w:val="single" w:sz="4" w:space="0" w:color="auto"/>
            </w:tcBorders>
          </w:tcPr>
          <w:p w:rsidR="00867C5B" w:rsidRDefault="00D921B5" w:rsidP="00D600AB">
            <w:pPr>
              <w:rPr>
                <w:rFonts w:ascii="Calibri" w:hAnsi="Calibri"/>
                <w:szCs w:val="18"/>
              </w:rPr>
            </w:pPr>
            <w:r>
              <w:rPr>
                <w:rFonts w:ascii="Calibri" w:hAnsi="Calibri"/>
                <w:szCs w:val="18"/>
              </w:rPr>
              <w:t>Minimum 500 W</w:t>
            </w:r>
          </w:p>
        </w:tc>
      </w:tr>
      <w:tr w:rsidR="00867C5B" w:rsidRPr="00E20FF9" w:rsidTr="00D600AB">
        <w:tc>
          <w:tcPr>
            <w:tcW w:w="948" w:type="dxa"/>
            <w:vMerge/>
            <w:tcBorders>
              <w:left w:val="single" w:sz="4" w:space="0" w:color="auto"/>
              <w:right w:val="single" w:sz="4" w:space="0" w:color="auto"/>
            </w:tcBorders>
            <w:vAlign w:val="center"/>
          </w:tcPr>
          <w:p w:rsidR="00867C5B" w:rsidRPr="00E20FF9" w:rsidRDefault="00867C5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Pr="00752991" w:rsidRDefault="00867C5B" w:rsidP="00D600AB">
            <w:pPr>
              <w:rPr>
                <w:rFonts w:ascii="Calibri" w:hAnsi="Calibri"/>
                <w:szCs w:val="18"/>
              </w:rPr>
            </w:pPr>
            <w:r w:rsidRPr="00752991">
              <w:rPr>
                <w:rFonts w:ascii="Calibri" w:hAnsi="Calibri"/>
                <w:szCs w:val="18"/>
              </w:rPr>
              <w:t>Gwarancja</w:t>
            </w:r>
          </w:p>
        </w:tc>
        <w:tc>
          <w:tcPr>
            <w:tcW w:w="6198" w:type="dxa"/>
            <w:tcBorders>
              <w:top w:val="single" w:sz="4" w:space="0" w:color="auto"/>
              <w:left w:val="single" w:sz="4" w:space="0" w:color="auto"/>
              <w:bottom w:val="single" w:sz="4" w:space="0" w:color="auto"/>
              <w:right w:val="single" w:sz="4" w:space="0" w:color="auto"/>
            </w:tcBorders>
          </w:tcPr>
          <w:p w:rsidR="00867C5B" w:rsidRPr="00752991" w:rsidRDefault="00D921B5" w:rsidP="00D600AB">
            <w:pPr>
              <w:rPr>
                <w:rFonts w:ascii="Calibri" w:hAnsi="Calibri"/>
                <w:szCs w:val="18"/>
              </w:rPr>
            </w:pPr>
            <w:r>
              <w:rPr>
                <w:rFonts w:ascii="Calibri" w:hAnsi="Calibri"/>
                <w:szCs w:val="18"/>
              </w:rPr>
              <w:t>Minimum 24 miesiące</w:t>
            </w:r>
          </w:p>
        </w:tc>
      </w:tr>
      <w:tr w:rsidR="00867C5B" w:rsidRPr="00E20FF9" w:rsidTr="00D600AB">
        <w:tc>
          <w:tcPr>
            <w:tcW w:w="948" w:type="dxa"/>
            <w:vMerge/>
            <w:tcBorders>
              <w:left w:val="single" w:sz="4" w:space="0" w:color="auto"/>
              <w:right w:val="single" w:sz="4" w:space="0" w:color="auto"/>
            </w:tcBorders>
            <w:vAlign w:val="center"/>
          </w:tcPr>
          <w:p w:rsidR="00867C5B" w:rsidRPr="00E20FF9" w:rsidRDefault="00867C5B" w:rsidP="00D600A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867C5B" w:rsidRPr="00752991" w:rsidRDefault="00867C5B" w:rsidP="00D600AB">
            <w:pPr>
              <w:rPr>
                <w:rFonts w:ascii="Calibri" w:hAnsi="Calibri"/>
                <w:szCs w:val="18"/>
              </w:rPr>
            </w:pPr>
            <w:r w:rsidRPr="00752991">
              <w:rPr>
                <w:rFonts w:ascii="Calibri" w:hAnsi="Calibri"/>
                <w:szCs w:val="18"/>
              </w:rPr>
              <w:t>Serwis</w:t>
            </w:r>
          </w:p>
        </w:tc>
        <w:tc>
          <w:tcPr>
            <w:tcW w:w="6198" w:type="dxa"/>
            <w:tcBorders>
              <w:top w:val="single" w:sz="4" w:space="0" w:color="auto"/>
              <w:left w:val="single" w:sz="4" w:space="0" w:color="auto"/>
              <w:bottom w:val="single" w:sz="4" w:space="0" w:color="auto"/>
              <w:right w:val="single" w:sz="4" w:space="0" w:color="auto"/>
            </w:tcBorders>
          </w:tcPr>
          <w:p w:rsidR="00867C5B" w:rsidRPr="00752991" w:rsidRDefault="00867C5B" w:rsidP="00D600AB">
            <w:pPr>
              <w:rPr>
                <w:rFonts w:ascii="Calibri" w:hAnsi="Calibri"/>
                <w:szCs w:val="18"/>
              </w:rPr>
            </w:pPr>
            <w:r w:rsidRPr="00752991">
              <w:rPr>
                <w:rFonts w:ascii="Calibri" w:hAnsi="Calibri"/>
                <w:szCs w:val="18"/>
              </w:rPr>
              <w:t>Bezpłatny serwis gwarancyjny na czas trwania gwarancji</w:t>
            </w:r>
          </w:p>
        </w:tc>
      </w:tr>
    </w:tbl>
    <w:p w:rsidR="00CE247C" w:rsidRDefault="00CE247C" w:rsidP="00CE247C">
      <w:pPr>
        <w:rPr>
          <w:rFonts w:ascii="Calibri" w:hAnsi="Calibri"/>
          <w:b/>
          <w:sz w:val="20"/>
          <w:szCs w:val="20"/>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Default="00D921B5" w:rsidP="00D921B5">
      <w:pPr>
        <w:ind w:left="708" w:hanging="708"/>
        <w:rPr>
          <w:rFonts w:ascii="Calibri" w:hAnsi="Calibri"/>
          <w:b/>
          <w:sz w:val="20"/>
          <w:szCs w:val="20"/>
          <w:u w:val="single"/>
        </w:rPr>
      </w:pPr>
    </w:p>
    <w:p w:rsidR="00D921B5" w:rsidRPr="00772FFF" w:rsidRDefault="00D921B5" w:rsidP="00D921B5">
      <w:pPr>
        <w:ind w:left="708" w:hanging="708"/>
        <w:rPr>
          <w:rFonts w:ascii="Calibri" w:hAnsi="Calibri"/>
          <w:b/>
          <w:sz w:val="20"/>
          <w:szCs w:val="20"/>
          <w:u w:val="single"/>
        </w:rPr>
      </w:pPr>
      <w:r w:rsidRPr="00025B0C">
        <w:rPr>
          <w:rFonts w:ascii="Calibri" w:hAnsi="Calibri"/>
          <w:b/>
          <w:sz w:val="20"/>
          <w:szCs w:val="20"/>
          <w:u w:val="single"/>
        </w:rPr>
        <w:lastRenderedPageBreak/>
        <w:t xml:space="preserve">Część </w:t>
      </w:r>
      <w:r>
        <w:rPr>
          <w:rFonts w:ascii="Calibri" w:hAnsi="Calibri"/>
          <w:b/>
          <w:sz w:val="20"/>
          <w:szCs w:val="20"/>
          <w:u w:val="single"/>
        </w:rPr>
        <w:t>3</w:t>
      </w:r>
      <w:r w:rsidRPr="00025B0C">
        <w:rPr>
          <w:rFonts w:ascii="Calibri" w:hAnsi="Calibri"/>
          <w:b/>
          <w:sz w:val="20"/>
          <w:szCs w:val="20"/>
          <w:u w:val="single"/>
        </w:rPr>
        <w:t>:</w:t>
      </w:r>
      <w:r>
        <w:rPr>
          <w:rFonts w:ascii="Calibri" w:hAnsi="Calibri"/>
          <w:b/>
          <w:sz w:val="20"/>
          <w:szCs w:val="20"/>
          <w:u w:val="single"/>
        </w:rPr>
        <w:t xml:space="preserve"> Dostawa skanera   – 1</w:t>
      </w:r>
      <w:r w:rsidRPr="00772FFF">
        <w:rPr>
          <w:rFonts w:ascii="Calibri" w:hAnsi="Calibri"/>
          <w:b/>
          <w:sz w:val="20"/>
          <w:szCs w:val="20"/>
          <w:u w:val="single"/>
        </w:rPr>
        <w:t xml:space="preserve"> szt.</w:t>
      </w:r>
    </w:p>
    <w:p w:rsidR="00D921B5" w:rsidRDefault="00D921B5" w:rsidP="00D921B5">
      <w:pPr>
        <w:rPr>
          <w:rFonts w:ascii="Calibri" w:hAnsi="Calibri"/>
          <w:b/>
          <w:sz w:val="20"/>
          <w:szCs w:val="20"/>
        </w:rPr>
      </w:pPr>
      <w:r>
        <w:rPr>
          <w:rFonts w:ascii="Calibri" w:hAnsi="Calibri"/>
          <w:b/>
          <w:sz w:val="20"/>
          <w:szCs w:val="20"/>
        </w:rPr>
        <w:t>Skaner</w:t>
      </w:r>
      <w:r w:rsidRPr="00772FFF">
        <w:rPr>
          <w:rFonts w:ascii="Calibri" w:hAnsi="Calibri"/>
          <w:b/>
          <w:sz w:val="20"/>
          <w:szCs w:val="20"/>
        </w:rPr>
        <w:t xml:space="preserve"> o parametrach nie gorszych niż:</w:t>
      </w:r>
    </w:p>
    <w:p w:rsidR="007521C2" w:rsidRDefault="007521C2" w:rsidP="00D921B5">
      <w:pPr>
        <w:rPr>
          <w:rFonts w:ascii="Calibri" w:hAnsi="Calibri"/>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2551"/>
        <w:gridCol w:w="5883"/>
      </w:tblGrid>
      <w:tr w:rsidR="00D921B5" w:rsidTr="00D921B5">
        <w:tc>
          <w:tcPr>
            <w:tcW w:w="921" w:type="dxa"/>
            <w:tcBorders>
              <w:top w:val="single" w:sz="4" w:space="0" w:color="auto"/>
              <w:left w:val="single" w:sz="4" w:space="0" w:color="auto"/>
              <w:bottom w:val="single" w:sz="4" w:space="0" w:color="auto"/>
              <w:right w:val="single" w:sz="4" w:space="0" w:color="auto"/>
            </w:tcBorders>
          </w:tcPr>
          <w:p w:rsidR="00D921B5" w:rsidRDefault="00D921B5" w:rsidP="00A00EF5">
            <w:pPr>
              <w:jc w:val="center"/>
              <w:rPr>
                <w:rFonts w:ascii="Calibri" w:hAnsi="Calibri"/>
                <w:b/>
                <w:bCs/>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21B5" w:rsidRDefault="00D921B5" w:rsidP="00A00EF5">
            <w:pPr>
              <w:jc w:val="center"/>
              <w:rPr>
                <w:rFonts w:ascii="Calibri" w:hAnsi="Calibri"/>
                <w:b/>
                <w:bCs/>
                <w:szCs w:val="18"/>
              </w:rPr>
            </w:pPr>
            <w:r>
              <w:rPr>
                <w:rFonts w:ascii="Calibri" w:hAnsi="Calibri"/>
                <w:b/>
                <w:bCs/>
                <w:szCs w:val="18"/>
              </w:rPr>
              <w:t>Nazwa podzespołu/ parametry</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21B5" w:rsidRDefault="00D921B5" w:rsidP="00A00EF5">
            <w:pPr>
              <w:jc w:val="center"/>
              <w:rPr>
                <w:rFonts w:ascii="Calibri" w:hAnsi="Calibri"/>
                <w:bCs/>
                <w:i/>
                <w:szCs w:val="18"/>
              </w:rPr>
            </w:pPr>
            <w:r>
              <w:rPr>
                <w:rFonts w:ascii="Calibri" w:hAnsi="Calibri"/>
                <w:b/>
                <w:bCs/>
                <w:szCs w:val="18"/>
              </w:rPr>
              <w:t>Opis minimalnych wymagań</w:t>
            </w:r>
          </w:p>
        </w:tc>
      </w:tr>
      <w:tr w:rsidR="00D921B5" w:rsidTr="00EC0694">
        <w:tc>
          <w:tcPr>
            <w:tcW w:w="921" w:type="dxa"/>
            <w:vMerge w:val="restart"/>
            <w:tcBorders>
              <w:top w:val="single" w:sz="4" w:space="0" w:color="auto"/>
              <w:left w:val="single" w:sz="4" w:space="0" w:color="auto"/>
              <w:right w:val="single" w:sz="4" w:space="0" w:color="auto"/>
            </w:tcBorders>
            <w:textDirection w:val="btLr"/>
          </w:tcPr>
          <w:p w:rsidR="00EC0694" w:rsidRDefault="00EC0694" w:rsidP="00EC0694">
            <w:pPr>
              <w:ind w:left="113" w:right="113"/>
              <w:jc w:val="center"/>
              <w:rPr>
                <w:rFonts w:ascii="Calibri" w:hAnsi="Calibri"/>
                <w:b/>
                <w:color w:val="1B1D1E"/>
                <w:szCs w:val="18"/>
              </w:rPr>
            </w:pPr>
          </w:p>
          <w:p w:rsidR="00D921B5" w:rsidRPr="00EC0694" w:rsidRDefault="00EC0694" w:rsidP="00EC0694">
            <w:pPr>
              <w:ind w:left="113" w:right="113"/>
              <w:jc w:val="center"/>
              <w:rPr>
                <w:rFonts w:ascii="Calibri" w:hAnsi="Calibri"/>
                <w:b/>
                <w:color w:val="1B1D1E"/>
                <w:szCs w:val="18"/>
              </w:rPr>
            </w:pPr>
            <w:r w:rsidRPr="00EC0694">
              <w:rPr>
                <w:rFonts w:ascii="Calibri" w:hAnsi="Calibri"/>
                <w:b/>
                <w:color w:val="1B1D1E"/>
                <w:szCs w:val="18"/>
              </w:rPr>
              <w:t>SKANER</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D921B5" w:rsidP="00A00EF5">
            <w:pPr>
              <w:rPr>
                <w:rFonts w:ascii="Calibri" w:hAnsi="Calibri"/>
                <w:color w:val="1B1D1E"/>
                <w:szCs w:val="18"/>
              </w:rPr>
            </w:pPr>
            <w:r>
              <w:rPr>
                <w:rFonts w:ascii="Calibri" w:hAnsi="Calibri"/>
                <w:color w:val="1B1D1E"/>
                <w:szCs w:val="18"/>
              </w:rPr>
              <w:t>T</w:t>
            </w:r>
            <w:r w:rsidRPr="004F1DCE">
              <w:rPr>
                <w:rFonts w:ascii="Calibri" w:hAnsi="Calibri"/>
                <w:color w:val="1B1D1E"/>
                <w:szCs w:val="18"/>
              </w:rPr>
              <w:t>yp skanera</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D921B5" w:rsidP="00A00EF5">
            <w:pPr>
              <w:rPr>
                <w:rFonts w:ascii="Calibri" w:hAnsi="Calibri"/>
                <w:color w:val="1B1D1E"/>
                <w:szCs w:val="18"/>
              </w:rPr>
            </w:pPr>
            <w:r>
              <w:rPr>
                <w:rFonts w:ascii="Calibri" w:hAnsi="Calibri"/>
                <w:color w:val="1B1D1E"/>
                <w:szCs w:val="18"/>
              </w:rPr>
              <w:t xml:space="preserve"> Skaner do książek</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480BC7" w:rsidP="00A00EF5">
            <w:pPr>
              <w:rPr>
                <w:rFonts w:ascii="Calibri" w:hAnsi="Calibri"/>
                <w:color w:val="1B1D1E"/>
                <w:szCs w:val="18"/>
              </w:rPr>
            </w:pPr>
            <w:r>
              <w:rPr>
                <w:rFonts w:ascii="Calibri" w:hAnsi="Calibri"/>
                <w:color w:val="1B1D1E"/>
                <w:szCs w:val="18"/>
              </w:rPr>
              <w:t>Technologia skanowania</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480BC7" w:rsidP="00A00EF5">
            <w:pPr>
              <w:rPr>
                <w:rFonts w:ascii="Calibri" w:hAnsi="Calibri"/>
                <w:color w:val="1B1D1E"/>
                <w:szCs w:val="18"/>
              </w:rPr>
            </w:pPr>
            <w:r>
              <w:rPr>
                <w:rFonts w:ascii="Calibri" w:hAnsi="Calibri"/>
                <w:color w:val="1B1D1E"/>
                <w:szCs w:val="18"/>
              </w:rPr>
              <w:t>CCD</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480BC7" w:rsidP="00A00EF5">
            <w:pPr>
              <w:rPr>
                <w:rFonts w:ascii="Calibri" w:hAnsi="Calibri"/>
                <w:color w:val="1B1D1E"/>
                <w:szCs w:val="18"/>
              </w:rPr>
            </w:pPr>
            <w:r>
              <w:rPr>
                <w:rFonts w:ascii="Calibri" w:hAnsi="Calibri"/>
                <w:color w:val="1B1D1E"/>
                <w:szCs w:val="18"/>
              </w:rPr>
              <w:t>Źródło światła</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D921B5" w:rsidP="00A00EF5">
            <w:pPr>
              <w:rPr>
                <w:rFonts w:ascii="Calibri" w:hAnsi="Calibri"/>
                <w:color w:val="1B1D1E"/>
                <w:szCs w:val="18"/>
              </w:rPr>
            </w:pPr>
            <w:r w:rsidRPr="004F1DCE">
              <w:rPr>
                <w:rFonts w:ascii="Calibri" w:hAnsi="Calibri"/>
                <w:color w:val="1B1D1E"/>
                <w:szCs w:val="18"/>
              </w:rPr>
              <w:t>LED </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Default="00D921B5" w:rsidP="00A00EF5">
            <w:pPr>
              <w:rPr>
                <w:rFonts w:ascii="Calibri" w:hAnsi="Calibri"/>
                <w:color w:val="1B1D1E"/>
                <w:szCs w:val="18"/>
              </w:rPr>
            </w:pPr>
            <w:r>
              <w:rPr>
                <w:rFonts w:ascii="Calibri" w:hAnsi="Calibri"/>
                <w:color w:val="1B1D1E"/>
                <w:szCs w:val="18"/>
              </w:rPr>
              <w:t>Formaty plików wyjściowych</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Default="00D921B5" w:rsidP="00A00EF5">
            <w:pPr>
              <w:rPr>
                <w:rFonts w:ascii="Calibri" w:hAnsi="Calibri"/>
                <w:color w:val="1B1D1E"/>
                <w:szCs w:val="18"/>
              </w:rPr>
            </w:pPr>
            <w:r>
              <w:rPr>
                <w:rFonts w:ascii="Calibri" w:hAnsi="Calibri"/>
                <w:color w:val="1B1D1E"/>
                <w:szCs w:val="18"/>
              </w:rPr>
              <w:t xml:space="preserve">Minimum </w:t>
            </w:r>
            <w:r w:rsidR="00480BC7" w:rsidRPr="00480BC7">
              <w:rPr>
                <w:rFonts w:ascii="Calibri" w:hAnsi="Calibri"/>
                <w:color w:val="1B1D1E"/>
                <w:szCs w:val="18"/>
              </w:rPr>
              <w:t>BMP / JPEG / PDF / PNG / TIF / MP4</w:t>
            </w:r>
          </w:p>
        </w:tc>
      </w:tr>
      <w:tr w:rsidR="00D921B5" w:rsidTr="00A00EF5">
        <w:tc>
          <w:tcPr>
            <w:tcW w:w="921" w:type="dxa"/>
            <w:vMerge/>
            <w:tcBorders>
              <w:left w:val="single" w:sz="4" w:space="0" w:color="auto"/>
              <w:right w:val="single" w:sz="4" w:space="0" w:color="auto"/>
            </w:tcBorders>
          </w:tcPr>
          <w:p w:rsidR="00D921B5" w:rsidRPr="00AD7DAC"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Default="00D921B5" w:rsidP="00A00EF5">
            <w:pPr>
              <w:rPr>
                <w:rFonts w:ascii="Calibri" w:hAnsi="Calibri"/>
                <w:color w:val="1B1D1E"/>
                <w:szCs w:val="18"/>
              </w:rPr>
            </w:pPr>
            <w:r w:rsidRPr="00AD7DAC">
              <w:rPr>
                <w:rFonts w:ascii="Calibri" w:hAnsi="Calibri"/>
                <w:color w:val="1B1D1E"/>
                <w:szCs w:val="18"/>
              </w:rPr>
              <w:t>Przyciski funkcyjne</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Default="00D921B5" w:rsidP="00A00EF5">
            <w:pPr>
              <w:rPr>
                <w:rFonts w:ascii="Calibri" w:hAnsi="Calibri"/>
                <w:color w:val="1B1D1E"/>
                <w:szCs w:val="18"/>
              </w:rPr>
            </w:pPr>
            <w:r>
              <w:rPr>
                <w:rFonts w:ascii="Calibri" w:hAnsi="Calibri"/>
                <w:color w:val="1B1D1E"/>
                <w:szCs w:val="18"/>
              </w:rPr>
              <w:t xml:space="preserve">Minimum SCAN, PDF, e-mail, </w:t>
            </w:r>
            <w:proofErr w:type="spellStart"/>
            <w:r>
              <w:rPr>
                <w:rFonts w:ascii="Calibri" w:hAnsi="Calibri"/>
                <w:color w:val="1B1D1E"/>
                <w:szCs w:val="18"/>
              </w:rPr>
              <w:t>print</w:t>
            </w:r>
            <w:proofErr w:type="spellEnd"/>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D921B5" w:rsidP="00A00EF5">
            <w:pPr>
              <w:rPr>
                <w:rFonts w:ascii="Calibri" w:hAnsi="Calibri"/>
                <w:color w:val="1B1D1E"/>
                <w:szCs w:val="18"/>
              </w:rPr>
            </w:pPr>
            <w:r>
              <w:rPr>
                <w:rFonts w:ascii="Calibri" w:hAnsi="Calibri"/>
                <w:color w:val="1B1D1E"/>
                <w:szCs w:val="18"/>
              </w:rPr>
              <w:t>R</w:t>
            </w:r>
            <w:r w:rsidRPr="004F1DCE">
              <w:rPr>
                <w:rFonts w:ascii="Calibri" w:hAnsi="Calibri"/>
                <w:color w:val="1B1D1E"/>
                <w:szCs w:val="18"/>
              </w:rPr>
              <w:t>ozdz</w:t>
            </w:r>
            <w:r>
              <w:rPr>
                <w:rFonts w:ascii="Calibri" w:hAnsi="Calibri"/>
                <w:color w:val="1B1D1E"/>
                <w:szCs w:val="18"/>
              </w:rPr>
              <w:t>ielczość</w:t>
            </w:r>
            <w:r w:rsidR="00480BC7">
              <w:rPr>
                <w:rFonts w:ascii="Calibri" w:hAnsi="Calibri"/>
                <w:color w:val="1B1D1E"/>
                <w:szCs w:val="18"/>
              </w:rPr>
              <w:t xml:space="preserve"> optyczna</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D921B5" w:rsidP="00A00EF5">
            <w:pPr>
              <w:rPr>
                <w:rFonts w:ascii="Calibri" w:hAnsi="Calibri"/>
                <w:color w:val="1B1D1E"/>
                <w:szCs w:val="18"/>
              </w:rPr>
            </w:pPr>
            <w:r>
              <w:rPr>
                <w:rFonts w:ascii="Calibri" w:hAnsi="Calibri"/>
                <w:color w:val="1B1D1E"/>
                <w:szCs w:val="18"/>
              </w:rPr>
              <w:t xml:space="preserve">Minimum </w:t>
            </w:r>
            <w:r w:rsidR="00480BC7" w:rsidRPr="00480BC7">
              <w:rPr>
                <w:rFonts w:ascii="Calibri" w:hAnsi="Calibri"/>
                <w:color w:val="1B1D1E"/>
                <w:szCs w:val="18"/>
              </w:rPr>
              <w:t xml:space="preserve">1200 (maksymalna 1200 </w:t>
            </w:r>
            <w:proofErr w:type="spellStart"/>
            <w:r w:rsidR="00480BC7" w:rsidRPr="00480BC7">
              <w:rPr>
                <w:rFonts w:ascii="Calibri" w:hAnsi="Calibri"/>
                <w:color w:val="1B1D1E"/>
                <w:szCs w:val="18"/>
              </w:rPr>
              <w:t>dpi</w:t>
            </w:r>
            <w:proofErr w:type="spellEnd"/>
            <w:r w:rsidR="00480BC7" w:rsidRPr="00480BC7">
              <w:rPr>
                <w:rFonts w:ascii="Calibri" w:hAnsi="Calibri"/>
                <w:color w:val="1B1D1E"/>
                <w:szCs w:val="18"/>
              </w:rPr>
              <w:t xml:space="preserve"> x 2400 </w:t>
            </w:r>
            <w:proofErr w:type="spellStart"/>
            <w:r w:rsidR="00480BC7" w:rsidRPr="00480BC7">
              <w:rPr>
                <w:rFonts w:ascii="Calibri" w:hAnsi="Calibri"/>
                <w:color w:val="1B1D1E"/>
                <w:szCs w:val="18"/>
              </w:rPr>
              <w:t>dpi</w:t>
            </w:r>
            <w:proofErr w:type="spellEnd"/>
            <w:r w:rsidR="00480BC7" w:rsidRPr="00480BC7">
              <w:rPr>
                <w:rFonts w:ascii="Calibri" w:hAnsi="Calibri"/>
                <w:color w:val="1B1D1E"/>
                <w:szCs w:val="18"/>
              </w:rPr>
              <w:t>)</w:t>
            </w:r>
          </w:p>
        </w:tc>
      </w:tr>
      <w:tr w:rsidR="008C1CD4" w:rsidTr="00A00EF5">
        <w:tc>
          <w:tcPr>
            <w:tcW w:w="921" w:type="dxa"/>
            <w:vMerge/>
            <w:tcBorders>
              <w:left w:val="single" w:sz="4" w:space="0" w:color="auto"/>
              <w:right w:val="single" w:sz="4" w:space="0" w:color="auto"/>
            </w:tcBorders>
          </w:tcPr>
          <w:p w:rsidR="008C1CD4" w:rsidRDefault="008C1CD4"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1CD4" w:rsidRDefault="008C1CD4" w:rsidP="00A00EF5">
            <w:pPr>
              <w:rPr>
                <w:rFonts w:ascii="Calibri" w:hAnsi="Calibri"/>
                <w:color w:val="1B1D1E"/>
                <w:szCs w:val="18"/>
              </w:rPr>
            </w:pPr>
            <w:r>
              <w:rPr>
                <w:rFonts w:ascii="Calibri" w:hAnsi="Calibri"/>
                <w:color w:val="1B1D1E"/>
                <w:szCs w:val="18"/>
              </w:rPr>
              <w:t>Rozdzielczość maksymalna</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CD4" w:rsidRDefault="008C1CD4" w:rsidP="00A00EF5">
            <w:pPr>
              <w:rPr>
                <w:rFonts w:ascii="Calibri" w:hAnsi="Calibri"/>
                <w:color w:val="1B1D1E"/>
                <w:szCs w:val="18"/>
              </w:rPr>
            </w:pPr>
            <w:r>
              <w:rPr>
                <w:rFonts w:ascii="Calibri" w:hAnsi="Calibri"/>
                <w:color w:val="1B1D1E"/>
                <w:szCs w:val="18"/>
              </w:rPr>
              <w:t xml:space="preserve">Nie gorsza niż 1200 </w:t>
            </w:r>
            <w:proofErr w:type="spellStart"/>
            <w:r>
              <w:rPr>
                <w:rFonts w:ascii="Calibri" w:hAnsi="Calibri"/>
                <w:color w:val="1B1D1E"/>
                <w:szCs w:val="18"/>
              </w:rPr>
              <w:t>dpi</w:t>
            </w:r>
            <w:proofErr w:type="spellEnd"/>
            <w:r>
              <w:rPr>
                <w:rFonts w:ascii="Calibri" w:hAnsi="Calibri"/>
                <w:color w:val="1B1D1E"/>
                <w:szCs w:val="18"/>
              </w:rPr>
              <w:t xml:space="preserve"> x 2400 </w:t>
            </w:r>
            <w:proofErr w:type="spellStart"/>
            <w:r>
              <w:rPr>
                <w:rFonts w:ascii="Calibri" w:hAnsi="Calibri"/>
                <w:color w:val="1B1D1E"/>
                <w:szCs w:val="18"/>
              </w:rPr>
              <w:t>dpi</w:t>
            </w:r>
            <w:proofErr w:type="spellEnd"/>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480BC7" w:rsidP="00A00EF5">
            <w:pPr>
              <w:rPr>
                <w:rFonts w:ascii="Calibri" w:hAnsi="Calibri"/>
                <w:color w:val="1B1D1E"/>
                <w:szCs w:val="18"/>
              </w:rPr>
            </w:pPr>
            <w:r>
              <w:rPr>
                <w:rFonts w:ascii="Calibri" w:hAnsi="Calibri"/>
                <w:color w:val="1B1D1E"/>
                <w:szCs w:val="18"/>
              </w:rPr>
              <w:t>Format papieru</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A00EF5" w:rsidP="00A00EF5">
            <w:pPr>
              <w:rPr>
                <w:rFonts w:ascii="Calibri" w:hAnsi="Calibri"/>
                <w:color w:val="1B1D1E"/>
                <w:szCs w:val="18"/>
              </w:rPr>
            </w:pPr>
            <w:r>
              <w:rPr>
                <w:rFonts w:ascii="Calibri" w:hAnsi="Calibri"/>
                <w:color w:val="1B1D1E"/>
                <w:szCs w:val="18"/>
              </w:rPr>
              <w:t xml:space="preserve">Minimum </w:t>
            </w:r>
            <w:r w:rsidR="00480BC7">
              <w:rPr>
                <w:rFonts w:ascii="Calibri" w:hAnsi="Calibri"/>
                <w:color w:val="1B1D1E"/>
                <w:szCs w:val="18"/>
              </w:rPr>
              <w:t>A4</w:t>
            </w:r>
          </w:p>
        </w:tc>
      </w:tr>
      <w:tr w:rsidR="00D921B5" w:rsidTr="00A00EF5">
        <w:trPr>
          <w:trHeight w:val="258"/>
        </w:trPr>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480BC7" w:rsidP="00A00EF5">
            <w:pPr>
              <w:rPr>
                <w:rFonts w:ascii="Calibri" w:hAnsi="Calibri"/>
                <w:color w:val="1B1D1E"/>
                <w:szCs w:val="18"/>
              </w:rPr>
            </w:pPr>
            <w:r>
              <w:rPr>
                <w:rFonts w:ascii="Calibri" w:hAnsi="Calibri"/>
                <w:color w:val="1B1D1E"/>
                <w:szCs w:val="18"/>
              </w:rPr>
              <w:t>G</w:t>
            </w:r>
            <w:r w:rsidR="00D921B5" w:rsidRPr="004F1DCE">
              <w:rPr>
                <w:rFonts w:ascii="Calibri" w:hAnsi="Calibri"/>
                <w:color w:val="1B1D1E"/>
                <w:szCs w:val="18"/>
              </w:rPr>
              <w:t>łębia koloru</w:t>
            </w:r>
            <w:r>
              <w:rPr>
                <w:rFonts w:ascii="Calibri" w:hAnsi="Calibri"/>
                <w:color w:val="1B1D1E"/>
                <w:szCs w:val="18"/>
              </w:rPr>
              <w:t xml:space="preserve"> - wejście</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D921B5" w:rsidP="00A00EF5">
            <w:pPr>
              <w:rPr>
                <w:rFonts w:ascii="Calibri" w:hAnsi="Calibri"/>
                <w:color w:val="1B1D1E"/>
                <w:szCs w:val="18"/>
              </w:rPr>
            </w:pPr>
            <w:r>
              <w:rPr>
                <w:rFonts w:ascii="Calibri" w:hAnsi="Calibri"/>
                <w:color w:val="1B1D1E"/>
                <w:szCs w:val="18"/>
              </w:rPr>
              <w:t xml:space="preserve">Minimum </w:t>
            </w:r>
            <w:r w:rsidRPr="004F1DCE">
              <w:rPr>
                <w:rFonts w:ascii="Calibri" w:hAnsi="Calibri"/>
                <w:color w:val="1B1D1E"/>
                <w:szCs w:val="18"/>
              </w:rPr>
              <w:t>48 bit </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480BC7" w:rsidP="00A00EF5">
            <w:pPr>
              <w:rPr>
                <w:rFonts w:ascii="Calibri" w:hAnsi="Calibri"/>
                <w:color w:val="1B1D1E"/>
                <w:szCs w:val="18"/>
              </w:rPr>
            </w:pPr>
            <w:r>
              <w:rPr>
                <w:rFonts w:ascii="Calibri" w:hAnsi="Calibri"/>
                <w:color w:val="1B1D1E"/>
                <w:szCs w:val="18"/>
              </w:rPr>
              <w:t>G</w:t>
            </w:r>
            <w:r w:rsidR="00D921B5" w:rsidRPr="004F1DCE">
              <w:rPr>
                <w:rFonts w:ascii="Calibri" w:hAnsi="Calibri"/>
                <w:color w:val="1B1D1E"/>
                <w:szCs w:val="18"/>
              </w:rPr>
              <w:t>łębia koloru</w:t>
            </w:r>
            <w:r>
              <w:rPr>
                <w:rFonts w:ascii="Calibri" w:hAnsi="Calibri"/>
                <w:color w:val="1B1D1E"/>
                <w:szCs w:val="18"/>
              </w:rPr>
              <w:t xml:space="preserve"> - wyjście</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D921B5" w:rsidP="00A00EF5">
            <w:pPr>
              <w:rPr>
                <w:rFonts w:ascii="Calibri" w:hAnsi="Calibri"/>
                <w:color w:val="1B1D1E"/>
                <w:szCs w:val="18"/>
              </w:rPr>
            </w:pPr>
            <w:r>
              <w:rPr>
                <w:rFonts w:ascii="Calibri" w:hAnsi="Calibri"/>
                <w:color w:val="1B1D1E"/>
                <w:szCs w:val="18"/>
              </w:rPr>
              <w:t xml:space="preserve">Minimum </w:t>
            </w:r>
            <w:r w:rsidRPr="004F1DCE">
              <w:rPr>
                <w:rFonts w:ascii="Calibri" w:hAnsi="Calibri"/>
                <w:color w:val="1B1D1E"/>
                <w:szCs w:val="18"/>
              </w:rPr>
              <w:t>24 bit </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D921B5" w:rsidP="00A00EF5">
            <w:pPr>
              <w:rPr>
                <w:rFonts w:ascii="Calibri" w:hAnsi="Calibri"/>
                <w:color w:val="1B1D1E"/>
                <w:szCs w:val="18"/>
              </w:rPr>
            </w:pPr>
            <w:r>
              <w:rPr>
                <w:rFonts w:ascii="Calibri" w:hAnsi="Calibri"/>
                <w:color w:val="1B1D1E"/>
                <w:szCs w:val="18"/>
              </w:rPr>
              <w:t>G</w:t>
            </w:r>
            <w:r w:rsidRPr="004F1DCE">
              <w:rPr>
                <w:rFonts w:ascii="Calibri" w:hAnsi="Calibri"/>
                <w:color w:val="1B1D1E"/>
                <w:szCs w:val="18"/>
              </w:rPr>
              <w:t>łębia szarości</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Default="00D921B5" w:rsidP="00A00EF5">
            <w:pPr>
              <w:rPr>
                <w:rFonts w:ascii="Calibri" w:hAnsi="Calibri"/>
                <w:color w:val="1B1D1E"/>
                <w:szCs w:val="18"/>
              </w:rPr>
            </w:pPr>
            <w:r>
              <w:rPr>
                <w:rFonts w:ascii="Calibri" w:hAnsi="Calibri"/>
                <w:color w:val="1B1D1E"/>
                <w:szCs w:val="18"/>
              </w:rPr>
              <w:t xml:space="preserve">- wejście minimum </w:t>
            </w:r>
            <w:r w:rsidRPr="004F1DCE">
              <w:rPr>
                <w:rFonts w:ascii="Calibri" w:hAnsi="Calibri"/>
                <w:color w:val="1B1D1E"/>
                <w:szCs w:val="18"/>
              </w:rPr>
              <w:t>16 bit </w:t>
            </w:r>
          </w:p>
          <w:p w:rsidR="00D921B5" w:rsidRPr="004F1DCE" w:rsidRDefault="00D921B5" w:rsidP="00A00EF5">
            <w:pPr>
              <w:rPr>
                <w:rFonts w:ascii="Calibri" w:hAnsi="Calibri"/>
                <w:color w:val="1B1D1E"/>
                <w:szCs w:val="18"/>
              </w:rPr>
            </w:pPr>
            <w:r>
              <w:rPr>
                <w:rFonts w:ascii="Calibri" w:hAnsi="Calibri"/>
                <w:color w:val="1B1D1E"/>
                <w:szCs w:val="18"/>
              </w:rPr>
              <w:t>- wyjście minimum 8 bit</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F41D70" w:rsidP="00A00EF5">
            <w:pPr>
              <w:rPr>
                <w:rFonts w:ascii="Calibri" w:hAnsi="Calibri"/>
                <w:color w:val="1B1D1E"/>
                <w:szCs w:val="18"/>
              </w:rPr>
            </w:pPr>
            <w:r>
              <w:rPr>
                <w:rFonts w:ascii="Calibri" w:hAnsi="Calibri"/>
                <w:color w:val="1B1D1E"/>
                <w:szCs w:val="18"/>
              </w:rPr>
              <w:t>O</w:t>
            </w:r>
            <w:r w:rsidR="00D921B5">
              <w:rPr>
                <w:rFonts w:ascii="Calibri" w:hAnsi="Calibri"/>
                <w:color w:val="1B1D1E"/>
                <w:szCs w:val="18"/>
              </w:rPr>
              <w:t>bszar skanowania</w:t>
            </w:r>
            <w:r w:rsidR="00A00EF5">
              <w:rPr>
                <w:rFonts w:ascii="Calibri" w:hAnsi="Calibri"/>
                <w:color w:val="1B1D1E"/>
                <w:szCs w:val="18"/>
              </w:rPr>
              <w:t xml:space="preserve"> (szer. x dł.) </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D921B5" w:rsidP="00A00EF5">
            <w:pPr>
              <w:rPr>
                <w:rFonts w:ascii="Calibri" w:hAnsi="Calibri"/>
                <w:color w:val="1B1D1E"/>
                <w:szCs w:val="18"/>
              </w:rPr>
            </w:pPr>
            <w:r>
              <w:rPr>
                <w:rFonts w:ascii="Calibri" w:hAnsi="Calibri"/>
                <w:color w:val="1B1D1E"/>
                <w:szCs w:val="18"/>
              </w:rPr>
              <w:t xml:space="preserve">Minimum </w:t>
            </w:r>
            <w:r w:rsidR="00A00EF5" w:rsidRPr="00A00EF5">
              <w:rPr>
                <w:rFonts w:ascii="Calibri" w:hAnsi="Calibri"/>
                <w:color w:val="1B1D1E"/>
                <w:szCs w:val="18"/>
              </w:rPr>
              <w:t xml:space="preserve">216 x 297 mm (8.5" x 11.69", A4/ </w:t>
            </w:r>
            <w:proofErr w:type="spellStart"/>
            <w:r w:rsidR="00A00EF5" w:rsidRPr="00A00EF5">
              <w:rPr>
                <w:rFonts w:ascii="Calibri" w:hAnsi="Calibri"/>
                <w:color w:val="1B1D1E"/>
                <w:szCs w:val="18"/>
              </w:rPr>
              <w:t>Letter</w:t>
            </w:r>
            <w:proofErr w:type="spellEnd"/>
            <w:r w:rsidR="00A00EF5" w:rsidRPr="00A00EF5">
              <w:rPr>
                <w:rFonts w:ascii="Calibri" w:hAnsi="Calibri"/>
                <w:color w:val="1B1D1E"/>
                <w:szCs w:val="18"/>
              </w:rPr>
              <w:t>)</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A00EF5" w:rsidP="00A00EF5">
            <w:pPr>
              <w:rPr>
                <w:rFonts w:ascii="Calibri" w:hAnsi="Calibri"/>
                <w:color w:val="1B1D1E"/>
                <w:szCs w:val="18"/>
              </w:rPr>
            </w:pPr>
            <w:r>
              <w:rPr>
                <w:rFonts w:ascii="Calibri" w:hAnsi="Calibri"/>
                <w:color w:val="1B1D1E"/>
                <w:szCs w:val="18"/>
              </w:rPr>
              <w:t xml:space="preserve">Szybkość skanowania </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D921B5" w:rsidP="00A00EF5">
            <w:pPr>
              <w:rPr>
                <w:rFonts w:ascii="Calibri" w:hAnsi="Calibri"/>
                <w:color w:val="1B1D1E"/>
                <w:szCs w:val="18"/>
              </w:rPr>
            </w:pPr>
            <w:r>
              <w:rPr>
                <w:rFonts w:ascii="Calibri" w:hAnsi="Calibri"/>
                <w:color w:val="1B1D1E"/>
                <w:szCs w:val="18"/>
              </w:rPr>
              <w:t xml:space="preserve">Maksymalnie  </w:t>
            </w:r>
            <w:r w:rsidR="00A00EF5">
              <w:rPr>
                <w:rFonts w:ascii="Calibri" w:hAnsi="Calibri"/>
                <w:color w:val="1B1D1E"/>
                <w:szCs w:val="18"/>
              </w:rPr>
              <w:t>3.6 sek./str. (Kolor/</w:t>
            </w:r>
            <w:r w:rsidR="00A00EF5" w:rsidRPr="00A00EF5">
              <w:rPr>
                <w:rFonts w:ascii="Calibri" w:hAnsi="Calibri"/>
                <w:color w:val="1B1D1E"/>
                <w:szCs w:val="18"/>
              </w:rPr>
              <w:t>Skala szarości/ B&amp;W, 300dpi, A4)</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D921B5" w:rsidP="00A00EF5">
            <w:pPr>
              <w:rPr>
                <w:rFonts w:ascii="Calibri" w:hAnsi="Calibri"/>
                <w:color w:val="1B1D1E"/>
                <w:szCs w:val="18"/>
              </w:rPr>
            </w:pPr>
            <w:r>
              <w:rPr>
                <w:rFonts w:ascii="Calibri" w:hAnsi="Calibri"/>
                <w:color w:val="1B1D1E"/>
                <w:szCs w:val="18"/>
              </w:rPr>
              <w:t>I</w:t>
            </w:r>
            <w:r w:rsidRPr="004F1DCE">
              <w:rPr>
                <w:rFonts w:ascii="Calibri" w:hAnsi="Calibri"/>
                <w:color w:val="1B1D1E"/>
                <w:szCs w:val="18"/>
              </w:rPr>
              <w:t>nterfejs</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D921B5" w:rsidP="00A00EF5">
            <w:pPr>
              <w:rPr>
                <w:rFonts w:ascii="Calibri" w:hAnsi="Calibri"/>
                <w:color w:val="1B1D1E"/>
                <w:szCs w:val="18"/>
              </w:rPr>
            </w:pPr>
            <w:r w:rsidRPr="004F1DCE">
              <w:rPr>
                <w:rFonts w:ascii="Calibri" w:hAnsi="Calibri"/>
                <w:color w:val="1B1D1E"/>
                <w:szCs w:val="18"/>
              </w:rPr>
              <w:t>USB 2.0 </w:t>
            </w:r>
          </w:p>
        </w:tc>
      </w:tr>
      <w:tr w:rsidR="00D921B5" w:rsidRPr="007C6072"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A00EF5" w:rsidP="00A00EF5">
            <w:pPr>
              <w:rPr>
                <w:rFonts w:ascii="Calibri" w:hAnsi="Calibri"/>
                <w:color w:val="1B1D1E"/>
                <w:szCs w:val="18"/>
              </w:rPr>
            </w:pPr>
            <w:r>
              <w:rPr>
                <w:rFonts w:ascii="Calibri" w:hAnsi="Calibri"/>
                <w:color w:val="1B1D1E"/>
                <w:szCs w:val="18"/>
              </w:rPr>
              <w:t>Krawędź na książkę</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7C6072" w:rsidRDefault="00A00EF5" w:rsidP="00A00EF5">
            <w:pPr>
              <w:rPr>
                <w:rFonts w:ascii="Calibri" w:hAnsi="Calibri"/>
                <w:color w:val="1B1D1E"/>
                <w:szCs w:val="18"/>
              </w:rPr>
            </w:pPr>
            <w:r>
              <w:rPr>
                <w:rFonts w:ascii="Calibri" w:hAnsi="Calibri"/>
                <w:color w:val="1B1D1E"/>
                <w:szCs w:val="18"/>
              </w:rPr>
              <w:t>2 mm</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Default="00D921B5" w:rsidP="00A00EF5">
            <w:pPr>
              <w:rPr>
                <w:rFonts w:ascii="Calibri" w:hAnsi="Calibri"/>
                <w:color w:val="1B1D1E"/>
                <w:szCs w:val="18"/>
              </w:rPr>
            </w:pPr>
            <w:r>
              <w:rPr>
                <w:rFonts w:ascii="Calibri" w:hAnsi="Calibri"/>
                <w:color w:val="1B1D1E"/>
                <w:szCs w:val="18"/>
              </w:rPr>
              <w:t xml:space="preserve">Funkcjonalności OCR </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Default="00D921B5" w:rsidP="00A00EF5">
            <w:pPr>
              <w:rPr>
                <w:rFonts w:ascii="Calibri" w:hAnsi="Calibri"/>
                <w:color w:val="1B1D1E"/>
                <w:szCs w:val="18"/>
              </w:rPr>
            </w:pPr>
            <w:r>
              <w:rPr>
                <w:rFonts w:ascii="Calibri" w:hAnsi="Calibri"/>
                <w:color w:val="1B1D1E"/>
                <w:szCs w:val="18"/>
              </w:rPr>
              <w:t>Dołączone oprogramowanie</w:t>
            </w:r>
            <w:r w:rsidR="008C1CD4">
              <w:rPr>
                <w:rFonts w:ascii="Calibri" w:hAnsi="Calibri"/>
                <w:color w:val="1B1D1E"/>
                <w:szCs w:val="18"/>
              </w:rPr>
              <w:t xml:space="preserve"> OCR</w:t>
            </w:r>
          </w:p>
        </w:tc>
      </w:tr>
      <w:tr w:rsidR="008C1CD4" w:rsidTr="00A00EF5">
        <w:tc>
          <w:tcPr>
            <w:tcW w:w="921" w:type="dxa"/>
            <w:vMerge/>
            <w:tcBorders>
              <w:left w:val="single" w:sz="4" w:space="0" w:color="auto"/>
              <w:right w:val="single" w:sz="4" w:space="0" w:color="auto"/>
            </w:tcBorders>
          </w:tcPr>
          <w:p w:rsidR="008C1CD4" w:rsidRDefault="008C1CD4"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1CD4" w:rsidRDefault="008C1CD4" w:rsidP="00A00EF5">
            <w:pPr>
              <w:rPr>
                <w:rFonts w:ascii="Calibri" w:hAnsi="Calibri"/>
                <w:color w:val="1B1D1E"/>
                <w:szCs w:val="18"/>
              </w:rPr>
            </w:pPr>
            <w:r>
              <w:rPr>
                <w:rFonts w:ascii="Calibri" w:hAnsi="Calibri"/>
                <w:color w:val="1B1D1E"/>
                <w:szCs w:val="18"/>
              </w:rPr>
              <w:t>Dodatkowe oprogramowanie</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21C2" w:rsidRDefault="007521C2" w:rsidP="007521C2">
            <w:pPr>
              <w:jc w:val="both"/>
              <w:rPr>
                <w:rFonts w:ascii="Calibri" w:hAnsi="Calibri"/>
                <w:color w:val="1B1D1E"/>
                <w:szCs w:val="18"/>
              </w:rPr>
            </w:pPr>
            <w:r>
              <w:rPr>
                <w:rFonts w:ascii="Calibri" w:hAnsi="Calibri"/>
                <w:color w:val="1B1D1E"/>
                <w:szCs w:val="18"/>
              </w:rPr>
              <w:t>Dołączone o</w:t>
            </w:r>
            <w:r w:rsidR="008C1CD4">
              <w:rPr>
                <w:rFonts w:ascii="Calibri" w:hAnsi="Calibri"/>
                <w:color w:val="1B1D1E"/>
                <w:szCs w:val="18"/>
              </w:rPr>
              <w:t>programowanie ABBYY lub równoważne. Oprogramowanie równoważne</w:t>
            </w:r>
            <w:r>
              <w:rPr>
                <w:rFonts w:ascii="Calibri" w:hAnsi="Calibri"/>
                <w:color w:val="1B1D1E"/>
                <w:szCs w:val="18"/>
              </w:rPr>
              <w:t xml:space="preserve"> musi zapewnić minimum </w:t>
            </w:r>
            <w:r w:rsidRPr="007521C2">
              <w:rPr>
                <w:rFonts w:ascii="Calibri" w:hAnsi="Calibri"/>
                <w:color w:val="1B1D1E"/>
                <w:szCs w:val="18"/>
              </w:rPr>
              <w:t>porównywanie tekstu dwóch wersji tego samego dokumentu w różnych formatach – Microsoft Office, utworzonych na komputerze plikach PDF, skanach zapisanych w plikach PDF, skanach pa</w:t>
            </w:r>
            <w:r>
              <w:rPr>
                <w:rFonts w:ascii="Calibri" w:hAnsi="Calibri"/>
                <w:color w:val="1B1D1E"/>
                <w:szCs w:val="18"/>
              </w:rPr>
              <w:t>pierowych dokumentów i obrazach,</w:t>
            </w:r>
            <w:r w:rsidRPr="007521C2">
              <w:rPr>
                <w:rFonts w:ascii="Calibri" w:hAnsi="Calibri"/>
                <w:color w:val="1B1D1E"/>
                <w:szCs w:val="18"/>
              </w:rPr>
              <w:t xml:space="preserve"> porównywan</w:t>
            </w:r>
            <w:r>
              <w:rPr>
                <w:rFonts w:ascii="Calibri" w:hAnsi="Calibri"/>
                <w:color w:val="1B1D1E"/>
                <w:szCs w:val="18"/>
              </w:rPr>
              <w:t xml:space="preserve">ie dokumentów tego samego typu, </w:t>
            </w:r>
            <w:r w:rsidRPr="007521C2">
              <w:rPr>
                <w:rFonts w:ascii="Calibri" w:hAnsi="Calibri"/>
                <w:color w:val="1B1D1E"/>
                <w:szCs w:val="18"/>
              </w:rPr>
              <w:t>obsługa 35 języków – porównywanie tekstów w 35 językach, w tym także obsługa dokumentów zawie</w:t>
            </w:r>
            <w:r>
              <w:rPr>
                <w:rFonts w:ascii="Calibri" w:hAnsi="Calibri"/>
                <w:color w:val="1B1D1E"/>
                <w:szCs w:val="18"/>
              </w:rPr>
              <w:t>rających tekst w kilku językach,</w:t>
            </w:r>
            <w:r w:rsidRPr="007521C2">
              <w:rPr>
                <w:rFonts w:ascii="Calibri" w:hAnsi="Calibri"/>
                <w:color w:val="1B1D1E"/>
                <w:szCs w:val="18"/>
              </w:rPr>
              <w:t xml:space="preserve"> automatycz</w:t>
            </w:r>
            <w:r>
              <w:rPr>
                <w:rFonts w:ascii="Calibri" w:hAnsi="Calibri"/>
                <w:color w:val="1B1D1E"/>
                <w:szCs w:val="18"/>
              </w:rPr>
              <w:t xml:space="preserve">ne wykrywanie języku dokumentu, </w:t>
            </w:r>
            <w:r w:rsidRPr="007521C2">
              <w:rPr>
                <w:rFonts w:ascii="Calibri" w:hAnsi="Calibri"/>
                <w:color w:val="1B1D1E"/>
                <w:szCs w:val="18"/>
              </w:rPr>
              <w:t>identyfikowanie różnic, intuicyjna nawigacja i powiadomienia o znalezionych zmianach zmniejszając ryzyko przeoczenia ważny</w:t>
            </w:r>
            <w:r>
              <w:rPr>
                <w:rFonts w:ascii="Calibri" w:hAnsi="Calibri"/>
                <w:color w:val="1B1D1E"/>
                <w:szCs w:val="18"/>
              </w:rPr>
              <w:t xml:space="preserve">ch różnic podczas przeglądania, </w:t>
            </w:r>
            <w:r w:rsidRPr="007521C2">
              <w:rPr>
                <w:rFonts w:ascii="Calibri" w:hAnsi="Calibri"/>
                <w:color w:val="1B1D1E"/>
                <w:szCs w:val="18"/>
              </w:rPr>
              <w:t>zapisywanie i udostępnianie wyni</w:t>
            </w:r>
            <w:r>
              <w:rPr>
                <w:rFonts w:ascii="Calibri" w:hAnsi="Calibri"/>
                <w:color w:val="1B1D1E"/>
                <w:szCs w:val="18"/>
              </w:rPr>
              <w:t xml:space="preserve">ków – raport „różnic” jako PDF lub dokument Word, </w:t>
            </w:r>
            <w:r w:rsidRPr="007521C2">
              <w:rPr>
                <w:rFonts w:ascii="Calibri" w:hAnsi="Calibri"/>
                <w:color w:val="1B1D1E"/>
                <w:szCs w:val="18"/>
              </w:rPr>
              <w:t>cytowanie zmian do omówienia – możliwość skopiowania tekstu z porównywanego dokumentu i wklejenia go w dowolne miejsce (e-mail</w:t>
            </w:r>
            <w:r>
              <w:rPr>
                <w:rFonts w:ascii="Calibri" w:hAnsi="Calibri"/>
                <w:color w:val="1B1D1E"/>
                <w:szCs w:val="18"/>
              </w:rPr>
              <w:t>, komunikator internetowy.</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Default="008C1CD4" w:rsidP="00A00EF5">
            <w:pPr>
              <w:rPr>
                <w:rFonts w:ascii="Calibri" w:hAnsi="Calibri"/>
                <w:color w:val="1B1D1E"/>
                <w:szCs w:val="18"/>
              </w:rPr>
            </w:pPr>
            <w:r>
              <w:rPr>
                <w:rFonts w:ascii="Calibri" w:hAnsi="Calibri"/>
                <w:color w:val="1B1D1E"/>
                <w:szCs w:val="18"/>
              </w:rPr>
              <w:t>Pobór mocy</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Default="008C1CD4" w:rsidP="00A00EF5">
            <w:pPr>
              <w:rPr>
                <w:rFonts w:ascii="Calibri" w:hAnsi="Calibri"/>
                <w:color w:val="1B1D1E"/>
                <w:szCs w:val="18"/>
              </w:rPr>
            </w:pPr>
            <w:r>
              <w:rPr>
                <w:rFonts w:ascii="Calibri" w:hAnsi="Calibri"/>
                <w:color w:val="1B1D1E"/>
                <w:szCs w:val="18"/>
              </w:rPr>
              <w:t>Maksymalnie 18 W</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F41D70" w:rsidP="00A00EF5">
            <w:pPr>
              <w:rPr>
                <w:rFonts w:ascii="Calibri" w:hAnsi="Calibri"/>
                <w:color w:val="1B1D1E"/>
                <w:szCs w:val="18"/>
              </w:rPr>
            </w:pPr>
            <w:r>
              <w:rPr>
                <w:rFonts w:ascii="Calibri" w:hAnsi="Calibri"/>
                <w:color w:val="1B1D1E"/>
                <w:szCs w:val="18"/>
              </w:rPr>
              <w:t xml:space="preserve">Protokół </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F41D70" w:rsidP="00A00EF5">
            <w:pPr>
              <w:rPr>
                <w:rFonts w:ascii="Calibri" w:hAnsi="Calibri"/>
                <w:color w:val="1B1D1E"/>
                <w:szCs w:val="18"/>
              </w:rPr>
            </w:pPr>
            <w:r w:rsidRPr="00F41D70">
              <w:rPr>
                <w:rFonts w:ascii="Calibri" w:hAnsi="Calibri"/>
                <w:color w:val="1B1D1E"/>
                <w:szCs w:val="18"/>
              </w:rPr>
              <w:t>W pełni kompatybilny ze standardem TWAIN</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480BC7" w:rsidP="00A00EF5">
            <w:pPr>
              <w:rPr>
                <w:rFonts w:ascii="Calibri" w:hAnsi="Calibri"/>
                <w:color w:val="1B1D1E"/>
                <w:szCs w:val="18"/>
              </w:rPr>
            </w:pPr>
            <w:r>
              <w:rPr>
                <w:rFonts w:ascii="Calibri" w:hAnsi="Calibri"/>
                <w:color w:val="1B1D1E"/>
                <w:szCs w:val="18"/>
              </w:rPr>
              <w:t>Wymiary (szer. x dł. x wys.)</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480BC7" w:rsidP="00A00EF5">
            <w:pPr>
              <w:rPr>
                <w:rFonts w:ascii="Calibri" w:hAnsi="Calibri"/>
                <w:color w:val="1B1D1E"/>
                <w:szCs w:val="18"/>
              </w:rPr>
            </w:pPr>
            <w:r>
              <w:rPr>
                <w:rFonts w:ascii="Calibri" w:hAnsi="Calibri"/>
                <w:color w:val="1B1D1E"/>
                <w:szCs w:val="18"/>
              </w:rPr>
              <w:t>Maksymalnie 495 x 295 x 105 mm</w:t>
            </w:r>
          </w:p>
        </w:tc>
      </w:tr>
      <w:tr w:rsidR="00D921B5" w:rsidTr="00A00EF5">
        <w:tc>
          <w:tcPr>
            <w:tcW w:w="921" w:type="dxa"/>
            <w:vMerge/>
            <w:tcBorders>
              <w:left w:val="single" w:sz="4" w:space="0" w:color="auto"/>
              <w:right w:val="single" w:sz="4" w:space="0" w:color="auto"/>
            </w:tcBorders>
          </w:tcPr>
          <w:p w:rsidR="00D921B5" w:rsidRDefault="00D921B5" w:rsidP="00A00EF5">
            <w:pPr>
              <w:rPr>
                <w:rFonts w:ascii="Calibri" w:hAnsi="Calibri"/>
                <w:color w:val="1B1D1E"/>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Pr="004F1DCE" w:rsidRDefault="00D921B5" w:rsidP="00A00EF5">
            <w:pPr>
              <w:rPr>
                <w:rFonts w:ascii="Calibri" w:hAnsi="Calibri"/>
                <w:color w:val="1B1D1E"/>
                <w:szCs w:val="18"/>
              </w:rPr>
            </w:pPr>
            <w:r>
              <w:rPr>
                <w:rFonts w:ascii="Calibri" w:hAnsi="Calibri"/>
                <w:color w:val="1B1D1E"/>
                <w:szCs w:val="18"/>
              </w:rPr>
              <w:t>W</w:t>
            </w:r>
            <w:r w:rsidRPr="004F1DCE">
              <w:rPr>
                <w:rFonts w:ascii="Calibri" w:hAnsi="Calibri"/>
                <w:color w:val="1B1D1E"/>
                <w:szCs w:val="18"/>
              </w:rPr>
              <w:t>aga</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1B5" w:rsidRPr="004F1DCE" w:rsidRDefault="008C1CD4" w:rsidP="00A00EF5">
            <w:pPr>
              <w:rPr>
                <w:rFonts w:ascii="Calibri" w:hAnsi="Calibri"/>
                <w:color w:val="1B1D1E"/>
                <w:szCs w:val="18"/>
              </w:rPr>
            </w:pPr>
            <w:r>
              <w:rPr>
                <w:rFonts w:ascii="Calibri" w:hAnsi="Calibri"/>
                <w:color w:val="1B1D1E"/>
                <w:szCs w:val="18"/>
              </w:rPr>
              <w:t>Nie więcej niż 3</w:t>
            </w:r>
            <w:r w:rsidR="00D921B5">
              <w:rPr>
                <w:rFonts w:ascii="Calibri" w:hAnsi="Calibri"/>
                <w:color w:val="1B1D1E"/>
                <w:szCs w:val="18"/>
              </w:rPr>
              <w:t>,5</w:t>
            </w:r>
            <w:r w:rsidR="00D921B5" w:rsidRPr="004F1DCE">
              <w:rPr>
                <w:rFonts w:ascii="Calibri" w:hAnsi="Calibri"/>
                <w:color w:val="1B1D1E"/>
                <w:szCs w:val="18"/>
              </w:rPr>
              <w:t xml:space="preserve"> kg </w:t>
            </w:r>
          </w:p>
        </w:tc>
      </w:tr>
      <w:tr w:rsidR="00D921B5" w:rsidTr="00A00EF5">
        <w:trPr>
          <w:trHeight w:val="150"/>
        </w:trPr>
        <w:tc>
          <w:tcPr>
            <w:tcW w:w="921" w:type="dxa"/>
            <w:vMerge/>
            <w:tcBorders>
              <w:left w:val="single" w:sz="4" w:space="0" w:color="auto"/>
              <w:right w:val="single" w:sz="4" w:space="0" w:color="auto"/>
            </w:tcBorders>
          </w:tcPr>
          <w:p w:rsidR="00D921B5" w:rsidRPr="008276A4" w:rsidRDefault="00D921B5" w:rsidP="00A00EF5">
            <w:pPr>
              <w:rPr>
                <w:rFonts w:ascii="Calibri" w:hAnsi="Calibri"/>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Default="00D921B5" w:rsidP="00A00EF5">
            <w:pPr>
              <w:rPr>
                <w:rFonts w:ascii="Calibri" w:hAnsi="Calibri"/>
                <w:szCs w:val="18"/>
              </w:rPr>
            </w:pPr>
            <w:r w:rsidRPr="008276A4">
              <w:rPr>
                <w:rFonts w:ascii="Calibri" w:hAnsi="Calibri"/>
                <w:szCs w:val="18"/>
              </w:rPr>
              <w:t>Obsługiwane systemy</w:t>
            </w:r>
            <w:r>
              <w:rPr>
                <w:rFonts w:ascii="Calibri" w:hAnsi="Calibri"/>
                <w:szCs w:val="18"/>
              </w:rPr>
              <w:t xml:space="preserve"> operacyjne</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Default="00480BC7" w:rsidP="00A00EF5">
            <w:pPr>
              <w:rPr>
                <w:rFonts w:ascii="Calibri" w:hAnsi="Calibri"/>
                <w:szCs w:val="18"/>
              </w:rPr>
            </w:pPr>
            <w:r>
              <w:rPr>
                <w:rFonts w:ascii="Calibri" w:hAnsi="Calibri"/>
                <w:szCs w:val="18"/>
              </w:rPr>
              <w:t xml:space="preserve">Minimum </w:t>
            </w:r>
            <w:r w:rsidR="00D921B5">
              <w:rPr>
                <w:rFonts w:ascii="Calibri" w:hAnsi="Calibri"/>
                <w:szCs w:val="18"/>
              </w:rPr>
              <w:t>Window</w:t>
            </w:r>
            <w:r>
              <w:rPr>
                <w:rFonts w:ascii="Calibri" w:hAnsi="Calibri"/>
                <w:szCs w:val="18"/>
              </w:rPr>
              <w:t>s 10, Windows 7, Windows 8, Windows Vista, Windows XP</w:t>
            </w:r>
          </w:p>
        </w:tc>
      </w:tr>
      <w:tr w:rsidR="00D921B5" w:rsidTr="00A00EF5">
        <w:trPr>
          <w:trHeight w:val="285"/>
        </w:trPr>
        <w:tc>
          <w:tcPr>
            <w:tcW w:w="921" w:type="dxa"/>
            <w:vMerge/>
            <w:tcBorders>
              <w:left w:val="single" w:sz="4" w:space="0" w:color="auto"/>
              <w:right w:val="single" w:sz="4" w:space="0" w:color="auto"/>
            </w:tcBorders>
          </w:tcPr>
          <w:p w:rsidR="00D921B5" w:rsidRDefault="00D921B5" w:rsidP="00A00EF5">
            <w:pPr>
              <w:rPr>
                <w:rFonts w:ascii="Calibri" w:hAnsi="Calibri"/>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Default="00D921B5" w:rsidP="00A00EF5">
            <w:pPr>
              <w:rPr>
                <w:rFonts w:ascii="Calibri" w:hAnsi="Calibri"/>
                <w:szCs w:val="18"/>
              </w:rPr>
            </w:pPr>
            <w:r>
              <w:rPr>
                <w:rFonts w:ascii="Calibri" w:hAnsi="Calibri"/>
                <w:szCs w:val="18"/>
              </w:rPr>
              <w:t xml:space="preserve">Wyposażenie </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Default="00D921B5" w:rsidP="00A00EF5">
            <w:pPr>
              <w:rPr>
                <w:rFonts w:ascii="Calibri" w:hAnsi="Calibri"/>
                <w:szCs w:val="18"/>
              </w:rPr>
            </w:pPr>
            <w:r>
              <w:rPr>
                <w:rFonts w:ascii="Calibri" w:hAnsi="Calibri"/>
                <w:szCs w:val="18"/>
              </w:rPr>
              <w:t>Kabel USB</w:t>
            </w:r>
          </w:p>
        </w:tc>
      </w:tr>
      <w:tr w:rsidR="00D921B5" w:rsidTr="00A00EF5">
        <w:tc>
          <w:tcPr>
            <w:tcW w:w="921" w:type="dxa"/>
            <w:vMerge/>
            <w:tcBorders>
              <w:left w:val="single" w:sz="4" w:space="0" w:color="auto"/>
              <w:bottom w:val="single" w:sz="4" w:space="0" w:color="auto"/>
              <w:right w:val="single" w:sz="4" w:space="0" w:color="auto"/>
            </w:tcBorders>
          </w:tcPr>
          <w:p w:rsidR="00D921B5" w:rsidRDefault="00D921B5" w:rsidP="00A00EF5">
            <w:pPr>
              <w:rPr>
                <w:rFonts w:ascii="Calibri" w:hAnsi="Calibri"/>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Default="00D921B5" w:rsidP="00A00EF5">
            <w:pPr>
              <w:rPr>
                <w:rFonts w:ascii="Calibri" w:hAnsi="Calibri"/>
                <w:szCs w:val="18"/>
              </w:rPr>
            </w:pPr>
            <w:r>
              <w:rPr>
                <w:rFonts w:ascii="Calibri" w:hAnsi="Calibri"/>
                <w:szCs w:val="18"/>
              </w:rPr>
              <w:t>Gwarancja</w:t>
            </w:r>
          </w:p>
        </w:tc>
        <w:tc>
          <w:tcPr>
            <w:tcW w:w="5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1B5" w:rsidRDefault="00D921B5" w:rsidP="00A00EF5">
            <w:pPr>
              <w:rPr>
                <w:rFonts w:ascii="Calibri" w:hAnsi="Calibri"/>
                <w:szCs w:val="18"/>
              </w:rPr>
            </w:pPr>
            <w:r>
              <w:rPr>
                <w:rFonts w:ascii="Calibri" w:hAnsi="Calibri"/>
                <w:szCs w:val="18"/>
              </w:rPr>
              <w:t>Minimum 12 miesięcy</w:t>
            </w:r>
          </w:p>
        </w:tc>
      </w:tr>
    </w:tbl>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CE247C" w:rsidRDefault="00CE247C" w:rsidP="0008113A">
      <w:pPr>
        <w:ind w:left="708" w:hanging="708"/>
        <w:rPr>
          <w:rFonts w:ascii="Calibri" w:hAnsi="Calibri"/>
          <w:b/>
          <w:sz w:val="20"/>
          <w:szCs w:val="20"/>
          <w:u w:val="single"/>
        </w:rPr>
      </w:pPr>
    </w:p>
    <w:p w:rsidR="007521C2" w:rsidRPr="007521C2" w:rsidRDefault="007521C2" w:rsidP="007521C2">
      <w:pPr>
        <w:ind w:left="708" w:hanging="708"/>
        <w:rPr>
          <w:rFonts w:ascii="Calibri" w:hAnsi="Calibri"/>
          <w:b/>
          <w:sz w:val="20"/>
          <w:szCs w:val="20"/>
          <w:u w:val="single"/>
        </w:rPr>
      </w:pPr>
      <w:r w:rsidRPr="007521C2">
        <w:rPr>
          <w:rFonts w:ascii="Calibri" w:hAnsi="Calibri"/>
          <w:b/>
          <w:sz w:val="20"/>
          <w:szCs w:val="20"/>
          <w:u w:val="single"/>
        </w:rPr>
        <w:t>Część 4: Do</w:t>
      </w:r>
      <w:r w:rsidR="00EC0694">
        <w:rPr>
          <w:rFonts w:ascii="Calibri" w:hAnsi="Calibri"/>
          <w:b/>
          <w:sz w:val="20"/>
          <w:szCs w:val="20"/>
          <w:u w:val="single"/>
        </w:rPr>
        <w:t>stawa macierzy dyskowej</w:t>
      </w:r>
      <w:r w:rsidR="00B2046B">
        <w:rPr>
          <w:rFonts w:ascii="Calibri" w:hAnsi="Calibri"/>
          <w:b/>
          <w:sz w:val="20"/>
          <w:szCs w:val="20"/>
          <w:u w:val="single"/>
        </w:rPr>
        <w:t xml:space="preserve"> </w:t>
      </w:r>
      <w:r w:rsidR="00EC0694">
        <w:rPr>
          <w:rFonts w:ascii="Calibri" w:hAnsi="Calibri"/>
          <w:b/>
          <w:sz w:val="20"/>
          <w:szCs w:val="20"/>
          <w:u w:val="single"/>
        </w:rPr>
        <w:t>NAS</w:t>
      </w:r>
      <w:r w:rsidRPr="007521C2">
        <w:rPr>
          <w:rFonts w:ascii="Calibri" w:hAnsi="Calibri"/>
          <w:b/>
          <w:sz w:val="20"/>
          <w:szCs w:val="20"/>
          <w:u w:val="single"/>
        </w:rPr>
        <w:t xml:space="preserve">  – 1 szt.</w:t>
      </w:r>
    </w:p>
    <w:p w:rsidR="007521C2" w:rsidRDefault="00EC0694" w:rsidP="007521C2">
      <w:pPr>
        <w:ind w:left="708" w:hanging="708"/>
        <w:rPr>
          <w:rFonts w:ascii="Calibri" w:hAnsi="Calibri"/>
          <w:b/>
          <w:sz w:val="20"/>
          <w:szCs w:val="20"/>
        </w:rPr>
      </w:pPr>
      <w:r>
        <w:rPr>
          <w:rFonts w:ascii="Calibri" w:hAnsi="Calibri"/>
          <w:b/>
          <w:sz w:val="20"/>
          <w:szCs w:val="20"/>
        </w:rPr>
        <w:t>Macierz dyskowa NAS</w:t>
      </w:r>
      <w:r w:rsidR="007521C2" w:rsidRPr="007521C2">
        <w:rPr>
          <w:rFonts w:ascii="Calibri" w:hAnsi="Calibri"/>
          <w:b/>
          <w:sz w:val="20"/>
          <w:szCs w:val="20"/>
        </w:rPr>
        <w:t xml:space="preserve"> o parametrach nie gorszych niż:</w:t>
      </w:r>
    </w:p>
    <w:p w:rsidR="00EC0694" w:rsidRPr="007521C2" w:rsidRDefault="00EC0694" w:rsidP="007521C2">
      <w:pPr>
        <w:ind w:left="708" w:hanging="708"/>
        <w:rPr>
          <w:rFonts w:ascii="Calibri" w:hAnsi="Calibri"/>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60"/>
        <w:gridCol w:w="6198"/>
      </w:tblGrid>
      <w:tr w:rsidR="00EC0694" w:rsidRPr="00E20FF9" w:rsidTr="000779D6">
        <w:tc>
          <w:tcPr>
            <w:tcW w:w="948" w:type="dxa"/>
            <w:tcBorders>
              <w:top w:val="single" w:sz="4" w:space="0" w:color="auto"/>
              <w:left w:val="single" w:sz="4" w:space="0" w:color="auto"/>
              <w:bottom w:val="single" w:sz="4" w:space="0" w:color="auto"/>
              <w:right w:val="single" w:sz="4" w:space="0" w:color="auto"/>
            </w:tcBorders>
          </w:tcPr>
          <w:p w:rsidR="00EC0694" w:rsidRPr="00E20FF9" w:rsidRDefault="00EC0694" w:rsidP="000779D6">
            <w:pPr>
              <w:jc w:val="center"/>
              <w:rPr>
                <w:rFonts w:ascii="Calibri" w:hAnsi="Calibri"/>
                <w:b/>
                <w:sz w:val="16"/>
                <w:szCs w:val="16"/>
              </w:rPr>
            </w:pPr>
          </w:p>
          <w:p w:rsidR="00EC0694" w:rsidRPr="00E20FF9" w:rsidRDefault="00EC0694" w:rsidP="000779D6">
            <w:pPr>
              <w:jc w:val="center"/>
              <w:rPr>
                <w:rFonts w:ascii="Calibri" w:hAnsi="Calibri"/>
                <w:b/>
                <w:szCs w:val="18"/>
              </w:rPr>
            </w:pPr>
          </w:p>
        </w:tc>
        <w:tc>
          <w:tcPr>
            <w:tcW w:w="2460" w:type="dxa"/>
            <w:tcBorders>
              <w:top w:val="single" w:sz="4" w:space="0" w:color="auto"/>
              <w:left w:val="single" w:sz="4" w:space="0" w:color="auto"/>
              <w:bottom w:val="single" w:sz="4" w:space="0" w:color="auto"/>
              <w:right w:val="single" w:sz="4" w:space="0" w:color="auto"/>
            </w:tcBorders>
          </w:tcPr>
          <w:p w:rsidR="00EC0694" w:rsidRPr="00E20FF9" w:rsidRDefault="00EC0694" w:rsidP="000779D6">
            <w:pPr>
              <w:jc w:val="center"/>
              <w:rPr>
                <w:rFonts w:ascii="Calibri" w:hAnsi="Calibri"/>
                <w:b/>
                <w:sz w:val="20"/>
                <w:szCs w:val="20"/>
              </w:rPr>
            </w:pPr>
            <w:r w:rsidRPr="00E20FF9">
              <w:rPr>
                <w:rFonts w:ascii="Calibri" w:hAnsi="Calibri"/>
                <w:b/>
                <w:sz w:val="20"/>
                <w:szCs w:val="20"/>
              </w:rPr>
              <w:t>Nazwa podzespołu/ parametry</w:t>
            </w:r>
          </w:p>
        </w:tc>
        <w:tc>
          <w:tcPr>
            <w:tcW w:w="6198" w:type="dxa"/>
            <w:tcBorders>
              <w:top w:val="single" w:sz="4" w:space="0" w:color="auto"/>
              <w:left w:val="single" w:sz="4" w:space="0" w:color="auto"/>
              <w:bottom w:val="single" w:sz="4" w:space="0" w:color="auto"/>
              <w:right w:val="single" w:sz="4" w:space="0" w:color="auto"/>
            </w:tcBorders>
          </w:tcPr>
          <w:p w:rsidR="00EC0694" w:rsidRPr="00E20FF9" w:rsidRDefault="00EC0694" w:rsidP="000779D6">
            <w:pPr>
              <w:jc w:val="center"/>
              <w:rPr>
                <w:rFonts w:ascii="Calibri" w:hAnsi="Calibri"/>
                <w:b/>
                <w:sz w:val="20"/>
                <w:szCs w:val="20"/>
              </w:rPr>
            </w:pPr>
            <w:r w:rsidRPr="00E20FF9">
              <w:rPr>
                <w:rFonts w:ascii="Calibri" w:hAnsi="Calibri"/>
                <w:b/>
                <w:sz w:val="20"/>
                <w:szCs w:val="20"/>
              </w:rPr>
              <w:t>Opis minimalnych wymagań</w:t>
            </w:r>
          </w:p>
        </w:tc>
      </w:tr>
      <w:tr w:rsidR="00EC0694" w:rsidRPr="00E20FF9" w:rsidTr="000779D6">
        <w:tc>
          <w:tcPr>
            <w:tcW w:w="948" w:type="dxa"/>
            <w:vMerge w:val="restart"/>
            <w:tcBorders>
              <w:top w:val="single" w:sz="4" w:space="0" w:color="auto"/>
              <w:left w:val="single" w:sz="4" w:space="0" w:color="auto"/>
              <w:right w:val="single" w:sz="4" w:space="0" w:color="auto"/>
            </w:tcBorders>
            <w:textDirection w:val="btLr"/>
          </w:tcPr>
          <w:p w:rsidR="00EC0694" w:rsidRPr="00E20FF9" w:rsidRDefault="00EC0694" w:rsidP="000779D6">
            <w:pPr>
              <w:jc w:val="center"/>
              <w:rPr>
                <w:rFonts w:ascii="Calibri" w:hAnsi="Calibri"/>
                <w:b/>
                <w:sz w:val="20"/>
                <w:szCs w:val="20"/>
              </w:rPr>
            </w:pPr>
          </w:p>
          <w:p w:rsidR="00EC0694" w:rsidRPr="00E20FF9" w:rsidRDefault="00EC0694" w:rsidP="000779D6">
            <w:pPr>
              <w:jc w:val="center"/>
              <w:rPr>
                <w:rFonts w:ascii="Calibri" w:hAnsi="Calibri"/>
                <w:b/>
                <w:sz w:val="20"/>
                <w:szCs w:val="20"/>
              </w:rPr>
            </w:pPr>
            <w:r>
              <w:rPr>
                <w:rFonts w:ascii="Calibri" w:hAnsi="Calibri"/>
                <w:b/>
                <w:sz w:val="20"/>
                <w:szCs w:val="20"/>
              </w:rPr>
              <w:t>MACIERZ DYSKOWA NAS</w:t>
            </w:r>
          </w:p>
        </w:tc>
        <w:tc>
          <w:tcPr>
            <w:tcW w:w="2460" w:type="dxa"/>
            <w:tcBorders>
              <w:top w:val="single" w:sz="4" w:space="0" w:color="auto"/>
              <w:left w:val="single" w:sz="4" w:space="0" w:color="auto"/>
              <w:bottom w:val="single" w:sz="4" w:space="0" w:color="auto"/>
              <w:right w:val="single" w:sz="4" w:space="0" w:color="auto"/>
            </w:tcBorders>
          </w:tcPr>
          <w:p w:rsidR="00EC0694" w:rsidRPr="00E20FF9" w:rsidRDefault="00EC0694" w:rsidP="000779D6">
            <w:pPr>
              <w:rPr>
                <w:rFonts w:ascii="Calibri" w:hAnsi="Calibri"/>
                <w:szCs w:val="18"/>
              </w:rPr>
            </w:pPr>
            <w:r>
              <w:rPr>
                <w:rFonts w:ascii="Calibri" w:hAnsi="Calibri"/>
                <w:szCs w:val="18"/>
              </w:rPr>
              <w:t>Rodzaj</w:t>
            </w:r>
          </w:p>
        </w:tc>
        <w:tc>
          <w:tcPr>
            <w:tcW w:w="6198" w:type="dxa"/>
            <w:tcBorders>
              <w:top w:val="single" w:sz="4" w:space="0" w:color="auto"/>
              <w:left w:val="single" w:sz="4" w:space="0" w:color="auto"/>
              <w:bottom w:val="single" w:sz="4" w:space="0" w:color="auto"/>
              <w:right w:val="single" w:sz="4" w:space="0" w:color="auto"/>
            </w:tcBorders>
          </w:tcPr>
          <w:p w:rsidR="00EC0694" w:rsidRPr="00E20FF9" w:rsidRDefault="00A145C3" w:rsidP="000779D6">
            <w:pPr>
              <w:rPr>
                <w:rFonts w:ascii="Calibri" w:hAnsi="Calibri"/>
                <w:szCs w:val="18"/>
              </w:rPr>
            </w:pPr>
            <w:r>
              <w:rPr>
                <w:rFonts w:ascii="Calibri" w:hAnsi="Calibri"/>
                <w:szCs w:val="18"/>
              </w:rPr>
              <w:t>Macierz dyskowa NAS z</w:t>
            </w:r>
            <w:r w:rsidR="00EC0694">
              <w:rPr>
                <w:rFonts w:ascii="Calibri" w:hAnsi="Calibri"/>
                <w:szCs w:val="18"/>
              </w:rPr>
              <w:t xml:space="preserve"> dołączanymi dyskami</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A2232D" w:rsidRDefault="00EC0694" w:rsidP="000779D6">
            <w:pPr>
              <w:rPr>
                <w:rFonts w:ascii="Calibri" w:hAnsi="Calibri"/>
                <w:szCs w:val="18"/>
              </w:rPr>
            </w:pPr>
            <w:r>
              <w:rPr>
                <w:rFonts w:ascii="Calibri" w:hAnsi="Calibri"/>
                <w:szCs w:val="18"/>
              </w:rPr>
              <w:t>Pojemność</w:t>
            </w:r>
          </w:p>
        </w:tc>
        <w:tc>
          <w:tcPr>
            <w:tcW w:w="6198" w:type="dxa"/>
            <w:tcBorders>
              <w:top w:val="single" w:sz="4" w:space="0" w:color="auto"/>
              <w:left w:val="single" w:sz="4" w:space="0" w:color="auto"/>
              <w:bottom w:val="single" w:sz="4" w:space="0" w:color="auto"/>
              <w:right w:val="single" w:sz="4" w:space="0" w:color="auto"/>
            </w:tcBorders>
          </w:tcPr>
          <w:p w:rsidR="00EC0694" w:rsidRPr="00A2232D" w:rsidRDefault="00EC0694" w:rsidP="000779D6">
            <w:pPr>
              <w:jc w:val="both"/>
              <w:rPr>
                <w:rFonts w:ascii="Calibri" w:hAnsi="Calibri"/>
                <w:szCs w:val="18"/>
              </w:rPr>
            </w:pPr>
            <w:r>
              <w:rPr>
                <w:rFonts w:ascii="Calibri" w:hAnsi="Calibri"/>
                <w:szCs w:val="18"/>
              </w:rPr>
              <w:t>Minimum 8 TB ( 2 dyski 8TB), RAID 1</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A2232D" w:rsidRDefault="00EC0694" w:rsidP="000779D6">
            <w:pPr>
              <w:rPr>
                <w:rFonts w:ascii="Calibri" w:hAnsi="Calibri"/>
                <w:szCs w:val="18"/>
              </w:rPr>
            </w:pPr>
            <w:r>
              <w:rPr>
                <w:rFonts w:ascii="Calibri" w:hAnsi="Calibri"/>
                <w:szCs w:val="18"/>
              </w:rPr>
              <w:t>Obsługiwana pojemność dysków</w:t>
            </w:r>
          </w:p>
        </w:tc>
        <w:tc>
          <w:tcPr>
            <w:tcW w:w="6198" w:type="dxa"/>
            <w:tcBorders>
              <w:top w:val="single" w:sz="4" w:space="0" w:color="auto"/>
              <w:left w:val="single" w:sz="4" w:space="0" w:color="auto"/>
              <w:bottom w:val="single" w:sz="4" w:space="0" w:color="auto"/>
              <w:right w:val="single" w:sz="4" w:space="0" w:color="auto"/>
            </w:tcBorders>
          </w:tcPr>
          <w:p w:rsidR="00EC0694" w:rsidRPr="00A2232D" w:rsidRDefault="00EC0694" w:rsidP="000779D6">
            <w:pPr>
              <w:rPr>
                <w:rFonts w:ascii="Calibri" w:hAnsi="Calibri"/>
                <w:szCs w:val="18"/>
              </w:rPr>
            </w:pPr>
            <w:r>
              <w:rPr>
                <w:rFonts w:ascii="Calibri" w:hAnsi="Calibri"/>
                <w:szCs w:val="18"/>
              </w:rPr>
              <w:t>Minimum 28TB</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A2232D" w:rsidRDefault="00EC0694" w:rsidP="000779D6">
            <w:pPr>
              <w:rPr>
                <w:rFonts w:ascii="Calibri" w:hAnsi="Calibri"/>
                <w:szCs w:val="18"/>
              </w:rPr>
            </w:pPr>
            <w:r>
              <w:rPr>
                <w:rFonts w:ascii="Calibri" w:hAnsi="Calibri"/>
                <w:szCs w:val="18"/>
              </w:rPr>
              <w:t>Kieszenie na dyski</w:t>
            </w:r>
          </w:p>
        </w:tc>
        <w:tc>
          <w:tcPr>
            <w:tcW w:w="6198" w:type="dxa"/>
            <w:tcBorders>
              <w:top w:val="single" w:sz="4" w:space="0" w:color="auto"/>
              <w:left w:val="single" w:sz="4" w:space="0" w:color="auto"/>
              <w:bottom w:val="single" w:sz="4" w:space="0" w:color="auto"/>
              <w:right w:val="single" w:sz="4" w:space="0" w:color="auto"/>
            </w:tcBorders>
          </w:tcPr>
          <w:p w:rsidR="00EC0694" w:rsidRPr="00A2232D" w:rsidRDefault="00EC0694" w:rsidP="000779D6">
            <w:pPr>
              <w:rPr>
                <w:rFonts w:ascii="Calibri" w:hAnsi="Calibri"/>
                <w:szCs w:val="18"/>
              </w:rPr>
            </w:pPr>
            <w:r>
              <w:rPr>
                <w:rFonts w:ascii="Calibri" w:hAnsi="Calibri"/>
                <w:szCs w:val="18"/>
              </w:rPr>
              <w:t>2,5”/3,5”, minimum 2szt.</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A2232D" w:rsidRDefault="00EC0694" w:rsidP="000779D6">
            <w:pPr>
              <w:rPr>
                <w:rFonts w:ascii="Calibri" w:hAnsi="Calibri"/>
                <w:szCs w:val="18"/>
              </w:rPr>
            </w:pPr>
            <w:r>
              <w:rPr>
                <w:rFonts w:ascii="Calibri" w:hAnsi="Calibri"/>
                <w:szCs w:val="18"/>
              </w:rPr>
              <w:t>RAID</w:t>
            </w:r>
          </w:p>
        </w:tc>
        <w:tc>
          <w:tcPr>
            <w:tcW w:w="6198" w:type="dxa"/>
            <w:tcBorders>
              <w:top w:val="single" w:sz="4" w:space="0" w:color="auto"/>
              <w:left w:val="single" w:sz="4" w:space="0" w:color="auto"/>
              <w:bottom w:val="single" w:sz="4" w:space="0" w:color="auto"/>
              <w:right w:val="single" w:sz="4" w:space="0" w:color="auto"/>
            </w:tcBorders>
          </w:tcPr>
          <w:p w:rsidR="00EC0694" w:rsidRPr="00A2232D" w:rsidRDefault="00EC0694" w:rsidP="000779D6">
            <w:pPr>
              <w:rPr>
                <w:rFonts w:ascii="Calibri" w:hAnsi="Calibri"/>
                <w:szCs w:val="18"/>
              </w:rPr>
            </w:pPr>
            <w:r>
              <w:rPr>
                <w:rFonts w:ascii="Calibri" w:hAnsi="Calibri"/>
                <w:szCs w:val="18"/>
              </w:rPr>
              <w:t>Minimum 0, 1, JBOD, Single Disk</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A2232D" w:rsidRDefault="00EC0694" w:rsidP="000779D6">
            <w:pPr>
              <w:rPr>
                <w:rFonts w:ascii="Calibri" w:hAnsi="Calibri"/>
                <w:szCs w:val="18"/>
              </w:rPr>
            </w:pPr>
            <w:r>
              <w:rPr>
                <w:rFonts w:ascii="Calibri" w:hAnsi="Calibri"/>
                <w:szCs w:val="18"/>
              </w:rPr>
              <w:t>Rodzaje wyjść/wejść</w:t>
            </w:r>
          </w:p>
        </w:tc>
        <w:tc>
          <w:tcPr>
            <w:tcW w:w="6198" w:type="dxa"/>
            <w:tcBorders>
              <w:top w:val="single" w:sz="4" w:space="0" w:color="auto"/>
              <w:left w:val="single" w:sz="4" w:space="0" w:color="auto"/>
              <w:bottom w:val="single" w:sz="4" w:space="0" w:color="auto"/>
              <w:right w:val="single" w:sz="4" w:space="0" w:color="auto"/>
            </w:tcBorders>
          </w:tcPr>
          <w:p w:rsidR="00EC0694" w:rsidRDefault="00EC0694" w:rsidP="000779D6">
            <w:pPr>
              <w:rPr>
                <w:rFonts w:ascii="Calibri" w:hAnsi="Calibri"/>
                <w:szCs w:val="18"/>
              </w:rPr>
            </w:pPr>
            <w:r>
              <w:rPr>
                <w:rFonts w:ascii="Calibri" w:hAnsi="Calibri"/>
                <w:szCs w:val="18"/>
              </w:rPr>
              <w:t>Mi</w:t>
            </w:r>
            <w:r w:rsidR="000E0142">
              <w:rPr>
                <w:rFonts w:ascii="Calibri" w:hAnsi="Calibri"/>
                <w:szCs w:val="18"/>
              </w:rPr>
              <w:t>nimum</w:t>
            </w:r>
          </w:p>
          <w:p w:rsidR="000E0142" w:rsidRPr="00A2232D" w:rsidRDefault="000E0142" w:rsidP="000779D6">
            <w:pPr>
              <w:rPr>
                <w:rFonts w:ascii="Calibri" w:hAnsi="Calibri"/>
                <w:szCs w:val="18"/>
              </w:rPr>
            </w:pPr>
            <w:r>
              <w:rPr>
                <w:rFonts w:ascii="Calibri" w:hAnsi="Calibri"/>
                <w:szCs w:val="18"/>
              </w:rPr>
              <w:t>2 x USB 3.0, 3 x USB 2.0,  1 x RJ-45 10/100/1000 (LAN), 1 x HDMI-out, 2 x wejście audio (</w:t>
            </w:r>
            <w:proofErr w:type="spellStart"/>
            <w:r>
              <w:rPr>
                <w:rFonts w:ascii="Calibri" w:hAnsi="Calibri"/>
                <w:szCs w:val="18"/>
              </w:rPr>
              <w:t>minijack</w:t>
            </w:r>
            <w:proofErr w:type="spellEnd"/>
            <w:r>
              <w:rPr>
                <w:rFonts w:ascii="Calibri" w:hAnsi="Calibri"/>
                <w:szCs w:val="18"/>
              </w:rPr>
              <w:t xml:space="preserve"> 3,5 mm), 1 x wyjście audio (</w:t>
            </w:r>
            <w:proofErr w:type="spellStart"/>
            <w:r>
              <w:rPr>
                <w:rFonts w:ascii="Calibri" w:hAnsi="Calibri"/>
                <w:szCs w:val="18"/>
              </w:rPr>
              <w:t>minijack</w:t>
            </w:r>
            <w:proofErr w:type="spellEnd"/>
            <w:r>
              <w:rPr>
                <w:rFonts w:ascii="Calibri" w:hAnsi="Calibri"/>
                <w:szCs w:val="18"/>
              </w:rPr>
              <w:t xml:space="preserve"> 3,5 mm, 1 x </w:t>
            </w:r>
            <w:proofErr w:type="spellStart"/>
            <w:r>
              <w:rPr>
                <w:rFonts w:ascii="Calibri" w:hAnsi="Calibri"/>
                <w:szCs w:val="18"/>
              </w:rPr>
              <w:t>PCIe</w:t>
            </w:r>
            <w:proofErr w:type="spellEnd"/>
            <w:r>
              <w:rPr>
                <w:rFonts w:ascii="Calibri" w:hAnsi="Calibri"/>
                <w:szCs w:val="18"/>
              </w:rPr>
              <w:t xml:space="preserve"> Gen2 (x2)</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A2232D" w:rsidRDefault="000E0142" w:rsidP="000779D6">
            <w:pPr>
              <w:rPr>
                <w:rFonts w:ascii="Calibri" w:hAnsi="Calibri"/>
                <w:szCs w:val="18"/>
              </w:rPr>
            </w:pPr>
            <w:r>
              <w:rPr>
                <w:rFonts w:ascii="Calibri" w:hAnsi="Calibri"/>
                <w:szCs w:val="18"/>
              </w:rPr>
              <w:t>Procesor</w:t>
            </w:r>
          </w:p>
        </w:tc>
        <w:tc>
          <w:tcPr>
            <w:tcW w:w="6198" w:type="dxa"/>
            <w:tcBorders>
              <w:top w:val="single" w:sz="4" w:space="0" w:color="auto"/>
              <w:left w:val="single" w:sz="4" w:space="0" w:color="auto"/>
              <w:bottom w:val="single" w:sz="4" w:space="0" w:color="auto"/>
              <w:right w:val="single" w:sz="4" w:space="0" w:color="auto"/>
            </w:tcBorders>
          </w:tcPr>
          <w:p w:rsidR="00CF7E95" w:rsidRPr="00CF7E95" w:rsidRDefault="00CF7E95" w:rsidP="00CF7E95">
            <w:pPr>
              <w:jc w:val="both"/>
              <w:rPr>
                <w:rFonts w:ascii="Calibri" w:hAnsi="Calibri"/>
                <w:szCs w:val="18"/>
                <w:u w:val="single"/>
              </w:rPr>
            </w:pPr>
            <w:r w:rsidRPr="00CF7E95">
              <w:rPr>
                <w:rFonts w:ascii="Calibri" w:hAnsi="Calibri"/>
                <w:szCs w:val="18"/>
              </w:rPr>
              <w:t xml:space="preserve">Osiągający średnią wydajność na poziomie minimum </w:t>
            </w:r>
            <w:r>
              <w:rPr>
                <w:rFonts w:ascii="Calibri" w:hAnsi="Calibri"/>
                <w:szCs w:val="18"/>
              </w:rPr>
              <w:t>1150</w:t>
            </w:r>
            <w:r w:rsidRPr="00CF7E95">
              <w:rPr>
                <w:rFonts w:ascii="Calibri" w:hAnsi="Calibri"/>
                <w:szCs w:val="18"/>
              </w:rPr>
              <w:t xml:space="preserve"> punktów w teście wydajnościowym </w:t>
            </w:r>
            <w:proofErr w:type="spellStart"/>
            <w:r w:rsidRPr="00CF7E95">
              <w:rPr>
                <w:rFonts w:ascii="Calibri" w:hAnsi="Calibri"/>
                <w:szCs w:val="18"/>
              </w:rPr>
              <w:t>PassMark</w:t>
            </w:r>
            <w:proofErr w:type="spellEnd"/>
            <w:r w:rsidRPr="00CF7E95">
              <w:rPr>
                <w:rFonts w:ascii="Calibri" w:hAnsi="Calibri"/>
                <w:szCs w:val="18"/>
              </w:rPr>
              <w:t xml:space="preserve"> CPU </w:t>
            </w:r>
            <w:proofErr w:type="spellStart"/>
            <w:r w:rsidRPr="00CF7E95">
              <w:rPr>
                <w:rFonts w:ascii="Calibri" w:hAnsi="Calibri"/>
                <w:szCs w:val="18"/>
              </w:rPr>
              <w:t>Benchmarks</w:t>
            </w:r>
            <w:proofErr w:type="spellEnd"/>
            <w:r w:rsidRPr="00CF7E95">
              <w:rPr>
                <w:rFonts w:ascii="Calibri" w:hAnsi="Calibri"/>
                <w:szCs w:val="18"/>
              </w:rPr>
              <w:t xml:space="preserve"> wg. kolumny </w:t>
            </w:r>
            <w:proofErr w:type="spellStart"/>
            <w:r w:rsidRPr="00CF7E95">
              <w:rPr>
                <w:rFonts w:ascii="Calibri" w:hAnsi="Calibri"/>
                <w:szCs w:val="18"/>
              </w:rPr>
              <w:t>Passmark</w:t>
            </w:r>
            <w:proofErr w:type="spellEnd"/>
            <w:r w:rsidRPr="00CF7E95">
              <w:rPr>
                <w:rFonts w:ascii="Calibri" w:hAnsi="Calibri"/>
                <w:szCs w:val="18"/>
              </w:rPr>
              <w:t xml:space="preserve"> CPU Mark, którego wyniki są publikowane na stronie </w:t>
            </w:r>
            <w:hyperlink r:id="rId10" w:history="1">
              <w:r w:rsidRPr="00CF7E95">
                <w:rPr>
                  <w:rStyle w:val="Hipercze"/>
                  <w:rFonts w:ascii="Calibri" w:hAnsi="Calibri"/>
                  <w:szCs w:val="18"/>
                </w:rPr>
                <w:t>http://cpubenchmark.net/cpu_list.php</w:t>
              </w:r>
            </w:hyperlink>
          </w:p>
          <w:p w:rsidR="00EC0694" w:rsidRPr="00A2232D" w:rsidRDefault="00EC0694" w:rsidP="000779D6">
            <w:pPr>
              <w:jc w:val="both"/>
              <w:rPr>
                <w:rFonts w:ascii="Calibri" w:hAnsi="Calibri"/>
                <w:szCs w:val="18"/>
              </w:rPr>
            </w:pPr>
          </w:p>
        </w:tc>
      </w:tr>
      <w:tr w:rsidR="00A145C3" w:rsidRPr="00E20FF9" w:rsidTr="000779D6">
        <w:tc>
          <w:tcPr>
            <w:tcW w:w="948" w:type="dxa"/>
            <w:vMerge/>
            <w:tcBorders>
              <w:left w:val="single" w:sz="4" w:space="0" w:color="auto"/>
              <w:right w:val="single" w:sz="4" w:space="0" w:color="auto"/>
            </w:tcBorders>
            <w:vAlign w:val="center"/>
          </w:tcPr>
          <w:p w:rsidR="00A145C3" w:rsidRPr="00E20FF9" w:rsidRDefault="00A145C3"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A145C3" w:rsidRDefault="00A145C3" w:rsidP="000779D6">
            <w:pPr>
              <w:rPr>
                <w:rFonts w:ascii="Calibri" w:hAnsi="Calibri"/>
                <w:szCs w:val="18"/>
              </w:rPr>
            </w:pPr>
            <w:r>
              <w:rPr>
                <w:rFonts w:ascii="Calibri" w:hAnsi="Calibri"/>
                <w:szCs w:val="18"/>
              </w:rPr>
              <w:t>Pamięć RAM</w:t>
            </w:r>
          </w:p>
        </w:tc>
        <w:tc>
          <w:tcPr>
            <w:tcW w:w="6198" w:type="dxa"/>
            <w:tcBorders>
              <w:top w:val="single" w:sz="4" w:space="0" w:color="auto"/>
              <w:left w:val="single" w:sz="4" w:space="0" w:color="auto"/>
              <w:bottom w:val="single" w:sz="4" w:space="0" w:color="auto"/>
              <w:right w:val="single" w:sz="4" w:space="0" w:color="auto"/>
            </w:tcBorders>
          </w:tcPr>
          <w:p w:rsidR="00A145C3" w:rsidRPr="000779D6" w:rsidRDefault="00A145C3" w:rsidP="000779D6">
            <w:pPr>
              <w:rPr>
                <w:rFonts w:ascii="Calibri" w:hAnsi="Calibri"/>
                <w:szCs w:val="18"/>
              </w:rPr>
            </w:pPr>
            <w:r>
              <w:rPr>
                <w:rFonts w:ascii="Calibri" w:hAnsi="Calibri"/>
                <w:szCs w:val="18"/>
              </w:rPr>
              <w:t>Minimum 2 GB (DDR)</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Default="000E0142" w:rsidP="000779D6">
            <w:pPr>
              <w:rPr>
                <w:rFonts w:ascii="Calibri" w:hAnsi="Calibri"/>
                <w:szCs w:val="18"/>
              </w:rPr>
            </w:pPr>
            <w:r>
              <w:rPr>
                <w:rFonts w:ascii="Calibri" w:hAnsi="Calibri"/>
                <w:szCs w:val="18"/>
              </w:rPr>
              <w:t>Protokoły sieciowe</w:t>
            </w:r>
          </w:p>
        </w:tc>
        <w:tc>
          <w:tcPr>
            <w:tcW w:w="6198" w:type="dxa"/>
            <w:tcBorders>
              <w:top w:val="single" w:sz="4" w:space="0" w:color="auto"/>
              <w:left w:val="single" w:sz="4" w:space="0" w:color="auto"/>
              <w:bottom w:val="single" w:sz="4" w:space="0" w:color="auto"/>
              <w:right w:val="single" w:sz="4" w:space="0" w:color="auto"/>
            </w:tcBorders>
          </w:tcPr>
          <w:p w:rsidR="000779D6" w:rsidRPr="000779D6" w:rsidRDefault="000E0142" w:rsidP="000779D6">
            <w:pPr>
              <w:rPr>
                <w:rFonts w:ascii="Calibri" w:hAnsi="Calibri"/>
                <w:szCs w:val="18"/>
              </w:rPr>
            </w:pPr>
            <w:r w:rsidRPr="000779D6">
              <w:rPr>
                <w:rFonts w:ascii="Calibri" w:hAnsi="Calibri"/>
                <w:szCs w:val="18"/>
              </w:rPr>
              <w:t>Minimum</w:t>
            </w:r>
            <w:r w:rsidR="000779D6">
              <w:rPr>
                <w:rFonts w:ascii="Calibri" w:hAnsi="Calibri"/>
                <w:szCs w:val="18"/>
              </w:rPr>
              <w:t>:</w:t>
            </w:r>
            <w:r w:rsidRPr="000779D6">
              <w:rPr>
                <w:rFonts w:ascii="Calibri" w:hAnsi="Calibri"/>
                <w:szCs w:val="18"/>
              </w:rPr>
              <w:t xml:space="preserve"> AFP, </w:t>
            </w:r>
            <w:r w:rsidR="000779D6" w:rsidRPr="000779D6">
              <w:rPr>
                <w:rFonts w:ascii="Calibri" w:hAnsi="Calibri"/>
                <w:szCs w:val="18"/>
              </w:rPr>
              <w:t xml:space="preserve">dynamiczny DNS (DDNS), HTTP, HTTPS, iPv4/iPv6, </w:t>
            </w:r>
            <w:proofErr w:type="spellStart"/>
            <w:r w:rsidR="000779D6" w:rsidRPr="000779D6">
              <w:rPr>
                <w:rFonts w:ascii="Calibri" w:hAnsi="Calibri"/>
                <w:szCs w:val="18"/>
              </w:rPr>
              <w:t>Iscsi</w:t>
            </w:r>
            <w:proofErr w:type="spellEnd"/>
            <w:r w:rsidR="000779D6" w:rsidRPr="000779D6">
              <w:rPr>
                <w:rFonts w:ascii="Calibri" w:hAnsi="Calibri"/>
                <w:szCs w:val="18"/>
              </w:rPr>
              <w:t xml:space="preserve">, Klient DHCP lub statyczny adres IP, Klient protokołu </w:t>
            </w:r>
            <w:proofErr w:type="spellStart"/>
            <w:r w:rsidR="000779D6" w:rsidRPr="000779D6">
              <w:rPr>
                <w:rFonts w:ascii="Calibri" w:hAnsi="Calibri"/>
                <w:szCs w:val="18"/>
              </w:rPr>
              <w:t>BitTorrent</w:t>
            </w:r>
            <w:proofErr w:type="spellEnd"/>
            <w:r w:rsidR="000779D6" w:rsidRPr="000779D6">
              <w:rPr>
                <w:rFonts w:ascii="Calibri" w:hAnsi="Calibri"/>
                <w:szCs w:val="18"/>
              </w:rPr>
              <w:t xml:space="preserve">, Klient VPN, Obsługa ramek typu jumbo, Przekierowywanie portów </w:t>
            </w:r>
            <w:proofErr w:type="spellStart"/>
            <w:r w:rsidR="000779D6" w:rsidRPr="000779D6">
              <w:rPr>
                <w:rFonts w:ascii="Calibri" w:hAnsi="Calibri"/>
                <w:szCs w:val="18"/>
              </w:rPr>
              <w:t>UPnP</w:t>
            </w:r>
            <w:proofErr w:type="spellEnd"/>
            <w:r w:rsidR="000779D6" w:rsidRPr="000779D6">
              <w:rPr>
                <w:rFonts w:ascii="Calibri" w:hAnsi="Calibri"/>
                <w:szCs w:val="18"/>
              </w:rPr>
              <w:t>, Serwer CIFS/SMB, Serwer DHCP, Serwer DLNA, Serwer FTP, Serwer iTunes, Serwer VPN, S.M.A.R.T., SNMP,</w:t>
            </w:r>
          </w:p>
          <w:p w:rsidR="000779D6" w:rsidRPr="00C35BD0" w:rsidRDefault="000779D6" w:rsidP="000779D6">
            <w:pPr>
              <w:rPr>
                <w:rFonts w:ascii="Calibri" w:hAnsi="Calibri"/>
                <w:color w:val="C00000"/>
                <w:szCs w:val="18"/>
              </w:rPr>
            </w:pPr>
            <w:r w:rsidRPr="000779D6">
              <w:rPr>
                <w:rFonts w:ascii="Calibri" w:hAnsi="Calibri"/>
                <w:szCs w:val="18"/>
              </w:rPr>
              <w:t>SSH, Telnet, Wake-On-LAN, System plików dla dysków</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Default="000779D6" w:rsidP="000779D6">
            <w:pPr>
              <w:rPr>
                <w:rFonts w:ascii="Calibri" w:hAnsi="Calibri"/>
                <w:szCs w:val="18"/>
              </w:rPr>
            </w:pPr>
            <w:r w:rsidRPr="000779D6">
              <w:rPr>
                <w:rFonts w:ascii="Calibri" w:hAnsi="Calibri"/>
                <w:szCs w:val="18"/>
              </w:rPr>
              <w:t>System plików dla dysków zewnętrznych</w:t>
            </w:r>
          </w:p>
        </w:tc>
        <w:tc>
          <w:tcPr>
            <w:tcW w:w="6198" w:type="dxa"/>
            <w:tcBorders>
              <w:top w:val="single" w:sz="4" w:space="0" w:color="auto"/>
              <w:left w:val="single" w:sz="4" w:space="0" w:color="auto"/>
              <w:bottom w:val="single" w:sz="4" w:space="0" w:color="auto"/>
              <w:right w:val="single" w:sz="4" w:space="0" w:color="auto"/>
            </w:tcBorders>
          </w:tcPr>
          <w:p w:rsidR="00EC0694" w:rsidRDefault="000779D6" w:rsidP="000779D6">
            <w:pPr>
              <w:rPr>
                <w:rFonts w:ascii="Calibri" w:hAnsi="Calibri"/>
                <w:szCs w:val="18"/>
              </w:rPr>
            </w:pPr>
            <w:r>
              <w:rPr>
                <w:rFonts w:ascii="Calibri" w:hAnsi="Calibri"/>
                <w:szCs w:val="18"/>
              </w:rPr>
              <w:t xml:space="preserve">Minimum: </w:t>
            </w:r>
            <w:r w:rsidRPr="000779D6">
              <w:rPr>
                <w:rFonts w:ascii="Calibri" w:hAnsi="Calibri"/>
                <w:szCs w:val="18"/>
              </w:rPr>
              <w:t>FAT32</w:t>
            </w:r>
            <w:r>
              <w:rPr>
                <w:rFonts w:ascii="Calibri" w:hAnsi="Calibri"/>
                <w:szCs w:val="18"/>
              </w:rPr>
              <w:t xml:space="preserve">, </w:t>
            </w:r>
            <w:proofErr w:type="spellStart"/>
            <w:r w:rsidRPr="000779D6">
              <w:rPr>
                <w:rFonts w:ascii="Calibri" w:hAnsi="Calibri"/>
                <w:szCs w:val="18"/>
              </w:rPr>
              <w:t>exFAT</w:t>
            </w:r>
            <w:proofErr w:type="spellEnd"/>
            <w:r>
              <w:rPr>
                <w:rFonts w:ascii="Calibri" w:hAnsi="Calibri"/>
                <w:szCs w:val="18"/>
              </w:rPr>
              <w:t xml:space="preserve">, </w:t>
            </w:r>
            <w:r w:rsidRPr="000779D6">
              <w:rPr>
                <w:rFonts w:ascii="Calibri" w:hAnsi="Calibri"/>
                <w:szCs w:val="18"/>
              </w:rPr>
              <w:t>NTFS</w:t>
            </w:r>
            <w:r>
              <w:rPr>
                <w:rFonts w:ascii="Calibri" w:hAnsi="Calibri"/>
                <w:szCs w:val="18"/>
              </w:rPr>
              <w:t xml:space="preserve">, </w:t>
            </w:r>
            <w:r w:rsidRPr="000779D6">
              <w:rPr>
                <w:rFonts w:ascii="Calibri" w:hAnsi="Calibri"/>
                <w:szCs w:val="18"/>
              </w:rPr>
              <w:t>HFS+</w:t>
            </w:r>
            <w:r>
              <w:rPr>
                <w:rFonts w:ascii="Calibri" w:hAnsi="Calibri"/>
                <w:szCs w:val="18"/>
              </w:rPr>
              <w:t xml:space="preserve">, </w:t>
            </w:r>
            <w:r w:rsidRPr="000779D6">
              <w:rPr>
                <w:rFonts w:ascii="Calibri" w:hAnsi="Calibri"/>
                <w:szCs w:val="18"/>
              </w:rPr>
              <w:t>EXT3</w:t>
            </w:r>
            <w:r w:rsidR="00857312">
              <w:rPr>
                <w:rFonts w:ascii="Calibri" w:hAnsi="Calibri"/>
                <w:szCs w:val="18"/>
              </w:rPr>
              <w:t xml:space="preserve">, </w:t>
            </w:r>
            <w:r w:rsidRPr="000779D6">
              <w:rPr>
                <w:rFonts w:ascii="Calibri" w:hAnsi="Calibri"/>
                <w:szCs w:val="18"/>
              </w:rPr>
              <w:t>EXT4</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Default="00857312" w:rsidP="000779D6">
            <w:pPr>
              <w:rPr>
                <w:rFonts w:ascii="Calibri" w:hAnsi="Calibri"/>
                <w:szCs w:val="18"/>
              </w:rPr>
            </w:pPr>
            <w:r w:rsidRPr="00857312">
              <w:rPr>
                <w:rFonts w:ascii="Calibri" w:hAnsi="Calibri"/>
                <w:szCs w:val="18"/>
              </w:rPr>
              <w:t>System plików</w:t>
            </w:r>
          </w:p>
        </w:tc>
        <w:tc>
          <w:tcPr>
            <w:tcW w:w="6198" w:type="dxa"/>
            <w:tcBorders>
              <w:top w:val="single" w:sz="4" w:space="0" w:color="auto"/>
              <w:left w:val="single" w:sz="4" w:space="0" w:color="auto"/>
              <w:bottom w:val="single" w:sz="4" w:space="0" w:color="auto"/>
              <w:right w:val="single" w:sz="4" w:space="0" w:color="auto"/>
            </w:tcBorders>
          </w:tcPr>
          <w:p w:rsidR="00EC0694" w:rsidRDefault="00857312" w:rsidP="000779D6">
            <w:pPr>
              <w:rPr>
                <w:rFonts w:ascii="Calibri" w:hAnsi="Calibri"/>
                <w:szCs w:val="18"/>
              </w:rPr>
            </w:pPr>
            <w:r>
              <w:rPr>
                <w:rFonts w:ascii="Calibri" w:hAnsi="Calibri"/>
                <w:szCs w:val="18"/>
              </w:rPr>
              <w:t xml:space="preserve">Minimum: </w:t>
            </w:r>
            <w:r w:rsidRPr="00857312">
              <w:rPr>
                <w:rFonts w:ascii="Calibri" w:hAnsi="Calibri"/>
                <w:szCs w:val="18"/>
              </w:rPr>
              <w:t>EXT4</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752991" w:rsidRDefault="00A145C3" w:rsidP="000779D6">
            <w:pPr>
              <w:rPr>
                <w:rFonts w:ascii="Calibri" w:hAnsi="Calibri"/>
                <w:szCs w:val="18"/>
              </w:rPr>
            </w:pPr>
            <w:r>
              <w:rPr>
                <w:rFonts w:ascii="Calibri" w:hAnsi="Calibri"/>
                <w:szCs w:val="18"/>
              </w:rPr>
              <w:t>Dodatkowe funkcje</w:t>
            </w:r>
          </w:p>
        </w:tc>
        <w:tc>
          <w:tcPr>
            <w:tcW w:w="6198" w:type="dxa"/>
            <w:tcBorders>
              <w:top w:val="single" w:sz="4" w:space="0" w:color="auto"/>
              <w:left w:val="single" w:sz="4" w:space="0" w:color="auto"/>
              <w:bottom w:val="single" w:sz="4" w:space="0" w:color="auto"/>
              <w:right w:val="single" w:sz="4" w:space="0" w:color="auto"/>
            </w:tcBorders>
          </w:tcPr>
          <w:p w:rsidR="00857312" w:rsidRDefault="00857312" w:rsidP="00857312">
            <w:pPr>
              <w:rPr>
                <w:rFonts w:ascii="Calibri" w:hAnsi="Calibri"/>
                <w:szCs w:val="18"/>
              </w:rPr>
            </w:pPr>
            <w:r>
              <w:rPr>
                <w:rFonts w:ascii="Calibri" w:hAnsi="Calibri"/>
                <w:szCs w:val="18"/>
              </w:rPr>
              <w:t>Minimum:</w:t>
            </w:r>
          </w:p>
          <w:p w:rsidR="00857312" w:rsidRPr="00857312" w:rsidRDefault="00857312" w:rsidP="00857312">
            <w:pPr>
              <w:rPr>
                <w:rFonts w:ascii="Calibri" w:hAnsi="Calibri"/>
                <w:szCs w:val="18"/>
              </w:rPr>
            </w:pPr>
            <w:r w:rsidRPr="00857312">
              <w:rPr>
                <w:rFonts w:ascii="Calibri" w:hAnsi="Calibri"/>
                <w:szCs w:val="18"/>
              </w:rPr>
              <w:t>Audio Station</w:t>
            </w:r>
          </w:p>
          <w:p w:rsidR="00857312" w:rsidRPr="00857312" w:rsidRDefault="00857312" w:rsidP="00857312">
            <w:pPr>
              <w:rPr>
                <w:rFonts w:ascii="Calibri" w:hAnsi="Calibri"/>
                <w:szCs w:val="18"/>
              </w:rPr>
            </w:pPr>
            <w:proofErr w:type="spellStart"/>
            <w:r w:rsidRPr="00857312">
              <w:rPr>
                <w:rFonts w:ascii="Calibri" w:hAnsi="Calibri"/>
                <w:szCs w:val="18"/>
              </w:rPr>
              <w:t>Cloud</w:t>
            </w:r>
            <w:proofErr w:type="spellEnd"/>
            <w:r w:rsidRPr="00857312">
              <w:rPr>
                <w:rFonts w:ascii="Calibri" w:hAnsi="Calibri"/>
                <w:szCs w:val="18"/>
              </w:rPr>
              <w:t xml:space="preserve"> Station</w:t>
            </w:r>
          </w:p>
          <w:p w:rsidR="00857312" w:rsidRPr="00857312" w:rsidRDefault="00857312" w:rsidP="00857312">
            <w:pPr>
              <w:rPr>
                <w:rFonts w:ascii="Calibri" w:hAnsi="Calibri"/>
                <w:szCs w:val="18"/>
              </w:rPr>
            </w:pPr>
            <w:r w:rsidRPr="00857312">
              <w:rPr>
                <w:rFonts w:ascii="Calibri" w:hAnsi="Calibri"/>
                <w:szCs w:val="18"/>
              </w:rPr>
              <w:t>Dostęp przez aplikacje mobilne</w:t>
            </w:r>
          </w:p>
          <w:p w:rsidR="00857312" w:rsidRPr="00857312" w:rsidRDefault="00857312" w:rsidP="00857312">
            <w:pPr>
              <w:rPr>
                <w:rFonts w:ascii="Calibri" w:hAnsi="Calibri"/>
                <w:szCs w:val="18"/>
              </w:rPr>
            </w:pPr>
            <w:r w:rsidRPr="00857312">
              <w:rPr>
                <w:rFonts w:ascii="Calibri" w:hAnsi="Calibri"/>
                <w:szCs w:val="18"/>
              </w:rPr>
              <w:t>Dostęp przez sieć Web</w:t>
            </w:r>
          </w:p>
          <w:p w:rsidR="00857312" w:rsidRPr="00857312" w:rsidRDefault="00857312" w:rsidP="00857312">
            <w:pPr>
              <w:rPr>
                <w:rFonts w:ascii="Calibri" w:hAnsi="Calibri"/>
                <w:szCs w:val="18"/>
              </w:rPr>
            </w:pPr>
            <w:r w:rsidRPr="00857312">
              <w:rPr>
                <w:rFonts w:ascii="Calibri" w:hAnsi="Calibri"/>
                <w:szCs w:val="18"/>
              </w:rPr>
              <w:t>Funkcja Wake on LAN/WAN</w:t>
            </w:r>
          </w:p>
          <w:p w:rsidR="00857312" w:rsidRPr="00857312" w:rsidRDefault="00857312" w:rsidP="00857312">
            <w:pPr>
              <w:rPr>
                <w:rFonts w:ascii="Calibri" w:hAnsi="Calibri"/>
                <w:szCs w:val="18"/>
              </w:rPr>
            </w:pPr>
            <w:r w:rsidRPr="00857312">
              <w:rPr>
                <w:rFonts w:ascii="Calibri" w:hAnsi="Calibri"/>
                <w:szCs w:val="18"/>
              </w:rPr>
              <w:t>Obsługa programu Apple Time Machine</w:t>
            </w:r>
          </w:p>
          <w:p w:rsidR="00857312" w:rsidRPr="00857312" w:rsidRDefault="00857312" w:rsidP="00857312">
            <w:pPr>
              <w:rPr>
                <w:rFonts w:ascii="Calibri" w:hAnsi="Calibri"/>
                <w:szCs w:val="18"/>
              </w:rPr>
            </w:pPr>
            <w:r w:rsidRPr="00857312">
              <w:rPr>
                <w:rFonts w:ascii="Calibri" w:hAnsi="Calibri"/>
                <w:szCs w:val="18"/>
              </w:rPr>
              <w:t>Obsługa przechowywania kopii zapasowych w chmurze</w:t>
            </w:r>
          </w:p>
          <w:p w:rsidR="00857312" w:rsidRPr="00857312" w:rsidRDefault="00857312" w:rsidP="00857312">
            <w:pPr>
              <w:rPr>
                <w:rFonts w:ascii="Calibri" w:hAnsi="Calibri"/>
                <w:szCs w:val="18"/>
              </w:rPr>
            </w:pPr>
            <w:r w:rsidRPr="00857312">
              <w:rPr>
                <w:rFonts w:ascii="Calibri" w:hAnsi="Calibri"/>
                <w:szCs w:val="18"/>
              </w:rPr>
              <w:t>Obsługa serwera iTunes</w:t>
            </w:r>
          </w:p>
          <w:p w:rsidR="00857312" w:rsidRPr="00857312" w:rsidRDefault="00857312" w:rsidP="00857312">
            <w:pPr>
              <w:rPr>
                <w:rFonts w:ascii="Calibri" w:hAnsi="Calibri"/>
                <w:szCs w:val="18"/>
              </w:rPr>
            </w:pPr>
            <w:r w:rsidRPr="00857312">
              <w:rPr>
                <w:rFonts w:ascii="Calibri" w:hAnsi="Calibri"/>
                <w:szCs w:val="18"/>
              </w:rPr>
              <w:t>Obsługa serwera FTP</w:t>
            </w:r>
          </w:p>
          <w:p w:rsidR="00857312" w:rsidRPr="00857312" w:rsidRDefault="00857312" w:rsidP="00857312">
            <w:pPr>
              <w:rPr>
                <w:rFonts w:ascii="Calibri" w:hAnsi="Calibri"/>
                <w:szCs w:val="18"/>
              </w:rPr>
            </w:pPr>
            <w:r w:rsidRPr="00857312">
              <w:rPr>
                <w:rFonts w:ascii="Calibri" w:hAnsi="Calibri"/>
                <w:szCs w:val="18"/>
              </w:rPr>
              <w:t xml:space="preserve">Obsługa serwerów multimedialnych </w:t>
            </w:r>
            <w:proofErr w:type="spellStart"/>
            <w:r w:rsidRPr="00857312">
              <w:rPr>
                <w:rFonts w:ascii="Calibri" w:hAnsi="Calibri"/>
                <w:szCs w:val="18"/>
              </w:rPr>
              <w:t>UPnP</w:t>
            </w:r>
            <w:proofErr w:type="spellEnd"/>
            <w:r w:rsidRPr="00857312">
              <w:rPr>
                <w:rFonts w:ascii="Calibri" w:hAnsi="Calibri"/>
                <w:szCs w:val="18"/>
              </w:rPr>
              <w:t xml:space="preserve"> (obsługa platform PS3, Xbox)</w:t>
            </w:r>
          </w:p>
          <w:p w:rsidR="00857312" w:rsidRPr="00857312" w:rsidRDefault="00857312" w:rsidP="00857312">
            <w:pPr>
              <w:rPr>
                <w:rFonts w:ascii="Calibri" w:hAnsi="Calibri"/>
                <w:szCs w:val="18"/>
              </w:rPr>
            </w:pPr>
            <w:r w:rsidRPr="00857312">
              <w:rPr>
                <w:rFonts w:ascii="Calibri" w:hAnsi="Calibri"/>
                <w:szCs w:val="18"/>
              </w:rPr>
              <w:t>Szyfrowanie woluminów</w:t>
            </w:r>
          </w:p>
          <w:p w:rsidR="00857312" w:rsidRPr="00857312" w:rsidRDefault="00857312" w:rsidP="00857312">
            <w:pPr>
              <w:rPr>
                <w:rFonts w:ascii="Calibri" w:hAnsi="Calibri"/>
                <w:szCs w:val="18"/>
              </w:rPr>
            </w:pPr>
            <w:r w:rsidRPr="00857312">
              <w:rPr>
                <w:rFonts w:ascii="Calibri" w:hAnsi="Calibri"/>
                <w:szCs w:val="18"/>
              </w:rPr>
              <w:t xml:space="preserve">Zabezpieczenie </w:t>
            </w:r>
            <w:r>
              <w:rPr>
                <w:rFonts w:ascii="Calibri" w:hAnsi="Calibri"/>
                <w:szCs w:val="18"/>
              </w:rPr>
              <w:t xml:space="preserve">typu </w:t>
            </w:r>
            <w:proofErr w:type="spellStart"/>
            <w:r w:rsidRPr="00857312">
              <w:rPr>
                <w:rFonts w:ascii="Calibri" w:hAnsi="Calibri"/>
                <w:szCs w:val="18"/>
              </w:rPr>
              <w:t>Kensington</w:t>
            </w:r>
            <w:proofErr w:type="spellEnd"/>
            <w:r w:rsidRPr="00857312">
              <w:rPr>
                <w:rFonts w:ascii="Calibri" w:hAnsi="Calibri"/>
                <w:szCs w:val="18"/>
              </w:rPr>
              <w:t xml:space="preserve"> lock</w:t>
            </w:r>
            <w:r>
              <w:rPr>
                <w:rFonts w:ascii="Calibri" w:hAnsi="Calibri"/>
                <w:szCs w:val="18"/>
              </w:rPr>
              <w:t xml:space="preserve"> lub równoważne</w:t>
            </w:r>
          </w:p>
          <w:p w:rsidR="00EC0694" w:rsidRPr="00752991" w:rsidRDefault="00857312" w:rsidP="00857312">
            <w:pPr>
              <w:rPr>
                <w:rFonts w:ascii="Calibri" w:hAnsi="Calibri"/>
                <w:szCs w:val="18"/>
              </w:rPr>
            </w:pPr>
            <w:r w:rsidRPr="00857312">
              <w:rPr>
                <w:rFonts w:ascii="Calibri" w:hAnsi="Calibri"/>
                <w:szCs w:val="18"/>
              </w:rPr>
              <w:t>Zdalne kopie zapasowe</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752991" w:rsidRDefault="00857312" w:rsidP="000779D6">
            <w:pPr>
              <w:rPr>
                <w:rFonts w:ascii="Calibri" w:hAnsi="Calibri"/>
                <w:szCs w:val="18"/>
              </w:rPr>
            </w:pPr>
            <w:r>
              <w:rPr>
                <w:rFonts w:ascii="Calibri" w:hAnsi="Calibri"/>
                <w:szCs w:val="18"/>
              </w:rPr>
              <w:t xml:space="preserve">Dołączone wyposażenie </w:t>
            </w:r>
          </w:p>
        </w:tc>
        <w:tc>
          <w:tcPr>
            <w:tcW w:w="6198" w:type="dxa"/>
            <w:tcBorders>
              <w:top w:val="single" w:sz="4" w:space="0" w:color="auto"/>
              <w:left w:val="single" w:sz="4" w:space="0" w:color="auto"/>
              <w:bottom w:val="single" w:sz="4" w:space="0" w:color="auto"/>
              <w:right w:val="single" w:sz="4" w:space="0" w:color="auto"/>
            </w:tcBorders>
          </w:tcPr>
          <w:p w:rsidR="00EC0694" w:rsidRPr="00B2046B" w:rsidRDefault="00857312" w:rsidP="000779D6">
            <w:pPr>
              <w:rPr>
                <w:rFonts w:ascii="Calibri" w:hAnsi="Calibri"/>
                <w:szCs w:val="18"/>
              </w:rPr>
            </w:pPr>
            <w:r w:rsidRPr="00B2046B">
              <w:rPr>
                <w:rFonts w:ascii="Calibri" w:hAnsi="Calibri"/>
                <w:szCs w:val="18"/>
              </w:rPr>
              <w:t>Minimum zasilacz, kabel sieciowy, kabel zasilania,  2 dyski o pojemności minimum 8TB każdy, 3,5” dedykowane do współpracy z NAS</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Default="00857312" w:rsidP="000779D6">
            <w:pPr>
              <w:rPr>
                <w:rFonts w:ascii="Calibri" w:hAnsi="Calibri"/>
                <w:szCs w:val="18"/>
              </w:rPr>
            </w:pPr>
            <w:r>
              <w:rPr>
                <w:rFonts w:ascii="Calibri" w:hAnsi="Calibri"/>
                <w:szCs w:val="18"/>
              </w:rPr>
              <w:t>Dysk twardy w zestawie</w:t>
            </w:r>
          </w:p>
        </w:tc>
        <w:tc>
          <w:tcPr>
            <w:tcW w:w="6198" w:type="dxa"/>
            <w:tcBorders>
              <w:top w:val="single" w:sz="4" w:space="0" w:color="auto"/>
              <w:left w:val="single" w:sz="4" w:space="0" w:color="auto"/>
              <w:bottom w:val="single" w:sz="4" w:space="0" w:color="auto"/>
              <w:right w:val="single" w:sz="4" w:space="0" w:color="auto"/>
            </w:tcBorders>
          </w:tcPr>
          <w:p w:rsidR="00EC0694" w:rsidRDefault="00857312" w:rsidP="000779D6">
            <w:pPr>
              <w:rPr>
                <w:rFonts w:ascii="Calibri" w:hAnsi="Calibri"/>
                <w:szCs w:val="18"/>
              </w:rPr>
            </w:pPr>
            <w:r>
              <w:rPr>
                <w:rFonts w:ascii="Calibri" w:hAnsi="Calibri"/>
                <w:szCs w:val="18"/>
              </w:rPr>
              <w:t>Minimum 2 szt.</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752991" w:rsidRDefault="00857312" w:rsidP="000779D6">
            <w:pPr>
              <w:rPr>
                <w:rFonts w:ascii="Calibri" w:hAnsi="Calibri"/>
                <w:szCs w:val="18"/>
              </w:rPr>
            </w:pPr>
            <w:r>
              <w:rPr>
                <w:rFonts w:ascii="Calibri" w:hAnsi="Calibri"/>
                <w:szCs w:val="18"/>
              </w:rPr>
              <w:t>Typ</w:t>
            </w:r>
          </w:p>
        </w:tc>
        <w:tc>
          <w:tcPr>
            <w:tcW w:w="6198" w:type="dxa"/>
            <w:tcBorders>
              <w:top w:val="single" w:sz="4" w:space="0" w:color="auto"/>
              <w:left w:val="single" w:sz="4" w:space="0" w:color="auto"/>
              <w:bottom w:val="single" w:sz="4" w:space="0" w:color="auto"/>
              <w:right w:val="single" w:sz="4" w:space="0" w:color="auto"/>
            </w:tcBorders>
          </w:tcPr>
          <w:p w:rsidR="00EC0694" w:rsidRPr="00752991" w:rsidRDefault="00857312" w:rsidP="000779D6">
            <w:pPr>
              <w:rPr>
                <w:rFonts w:ascii="Calibri" w:hAnsi="Calibri"/>
                <w:szCs w:val="18"/>
              </w:rPr>
            </w:pPr>
            <w:r>
              <w:rPr>
                <w:rFonts w:ascii="Calibri" w:hAnsi="Calibri"/>
                <w:szCs w:val="18"/>
              </w:rPr>
              <w:t>HDD (magnetyczny)</w:t>
            </w:r>
          </w:p>
        </w:tc>
      </w:tr>
      <w:tr w:rsidR="00EC0694" w:rsidRPr="00E20FF9" w:rsidTr="000779D6">
        <w:trPr>
          <w:trHeight w:val="196"/>
        </w:trPr>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752991" w:rsidRDefault="00E33201" w:rsidP="000779D6">
            <w:pPr>
              <w:rPr>
                <w:rFonts w:ascii="Calibri" w:hAnsi="Calibri"/>
                <w:szCs w:val="18"/>
              </w:rPr>
            </w:pPr>
            <w:r>
              <w:rPr>
                <w:rFonts w:ascii="Calibri" w:hAnsi="Calibri"/>
                <w:szCs w:val="18"/>
              </w:rPr>
              <w:t>Rodzaj</w:t>
            </w:r>
          </w:p>
        </w:tc>
        <w:tc>
          <w:tcPr>
            <w:tcW w:w="6198" w:type="dxa"/>
            <w:tcBorders>
              <w:top w:val="single" w:sz="4" w:space="0" w:color="auto"/>
              <w:left w:val="single" w:sz="4" w:space="0" w:color="auto"/>
              <w:bottom w:val="single" w:sz="4" w:space="0" w:color="auto"/>
              <w:right w:val="single" w:sz="4" w:space="0" w:color="auto"/>
            </w:tcBorders>
          </w:tcPr>
          <w:p w:rsidR="00EC0694" w:rsidRPr="00752991" w:rsidRDefault="00E33201" w:rsidP="000779D6">
            <w:pPr>
              <w:rPr>
                <w:rFonts w:ascii="Calibri" w:hAnsi="Calibri"/>
                <w:szCs w:val="18"/>
              </w:rPr>
            </w:pPr>
            <w:r>
              <w:rPr>
                <w:rFonts w:ascii="Calibri" w:hAnsi="Calibri"/>
                <w:szCs w:val="18"/>
              </w:rPr>
              <w:t>Dedykowany do: NAS</w:t>
            </w:r>
          </w:p>
        </w:tc>
      </w:tr>
      <w:tr w:rsidR="00EC0694" w:rsidRPr="00E20FF9" w:rsidTr="000779D6">
        <w:trPr>
          <w:trHeight w:val="196"/>
        </w:trPr>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1F3234" w:rsidRDefault="00E33201" w:rsidP="000779D6">
            <w:pPr>
              <w:rPr>
                <w:rFonts w:ascii="Calibri" w:hAnsi="Calibri"/>
                <w:szCs w:val="18"/>
              </w:rPr>
            </w:pPr>
            <w:r>
              <w:rPr>
                <w:rFonts w:ascii="Calibri" w:hAnsi="Calibri"/>
                <w:szCs w:val="18"/>
              </w:rPr>
              <w:t>Format</w:t>
            </w:r>
          </w:p>
        </w:tc>
        <w:tc>
          <w:tcPr>
            <w:tcW w:w="6198" w:type="dxa"/>
            <w:tcBorders>
              <w:top w:val="single" w:sz="4" w:space="0" w:color="auto"/>
              <w:left w:val="single" w:sz="4" w:space="0" w:color="auto"/>
              <w:bottom w:val="single" w:sz="4" w:space="0" w:color="auto"/>
              <w:right w:val="single" w:sz="4" w:space="0" w:color="auto"/>
            </w:tcBorders>
          </w:tcPr>
          <w:p w:rsidR="00EC0694" w:rsidRPr="001F3234" w:rsidRDefault="00E33201" w:rsidP="000779D6">
            <w:pPr>
              <w:jc w:val="both"/>
              <w:rPr>
                <w:rFonts w:ascii="Calibri" w:hAnsi="Calibri"/>
                <w:szCs w:val="18"/>
              </w:rPr>
            </w:pPr>
            <w:r>
              <w:rPr>
                <w:rFonts w:ascii="Calibri" w:hAnsi="Calibri"/>
                <w:szCs w:val="18"/>
              </w:rPr>
              <w:t>3,5”</w:t>
            </w:r>
          </w:p>
        </w:tc>
      </w:tr>
      <w:tr w:rsidR="00EC0694" w:rsidRPr="00E20FF9" w:rsidTr="000779D6">
        <w:trPr>
          <w:trHeight w:val="196"/>
        </w:trPr>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1F3234" w:rsidRDefault="00E33201" w:rsidP="000779D6">
            <w:pPr>
              <w:rPr>
                <w:rFonts w:ascii="Calibri" w:hAnsi="Calibri"/>
                <w:szCs w:val="18"/>
              </w:rPr>
            </w:pPr>
            <w:r>
              <w:rPr>
                <w:rFonts w:ascii="Calibri" w:hAnsi="Calibri"/>
                <w:szCs w:val="18"/>
              </w:rPr>
              <w:t>Interfejs</w:t>
            </w:r>
          </w:p>
        </w:tc>
        <w:tc>
          <w:tcPr>
            <w:tcW w:w="6198" w:type="dxa"/>
            <w:tcBorders>
              <w:top w:val="single" w:sz="4" w:space="0" w:color="auto"/>
              <w:left w:val="single" w:sz="4" w:space="0" w:color="auto"/>
              <w:bottom w:val="single" w:sz="4" w:space="0" w:color="auto"/>
              <w:right w:val="single" w:sz="4" w:space="0" w:color="auto"/>
            </w:tcBorders>
          </w:tcPr>
          <w:p w:rsidR="00EC0694" w:rsidRPr="001F3234" w:rsidRDefault="00E33201" w:rsidP="000779D6">
            <w:pPr>
              <w:rPr>
                <w:rFonts w:ascii="Calibri" w:hAnsi="Calibri"/>
                <w:szCs w:val="18"/>
              </w:rPr>
            </w:pPr>
            <w:r>
              <w:rPr>
                <w:rFonts w:ascii="Calibri" w:hAnsi="Calibri"/>
                <w:szCs w:val="18"/>
              </w:rPr>
              <w:t>Minimum ATA III</w:t>
            </w:r>
          </w:p>
        </w:tc>
      </w:tr>
      <w:tr w:rsidR="00EC0694" w:rsidRPr="00E20FF9" w:rsidTr="000779D6">
        <w:trPr>
          <w:trHeight w:val="196"/>
        </w:trPr>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1F3234" w:rsidRDefault="00E33201" w:rsidP="000779D6">
            <w:pPr>
              <w:rPr>
                <w:rFonts w:ascii="Calibri" w:hAnsi="Calibri"/>
                <w:szCs w:val="18"/>
              </w:rPr>
            </w:pPr>
            <w:r w:rsidRPr="00E33201">
              <w:rPr>
                <w:rFonts w:ascii="Calibri" w:hAnsi="Calibri"/>
                <w:szCs w:val="18"/>
              </w:rPr>
              <w:t>Pojemność</w:t>
            </w:r>
            <w:r w:rsidR="00A145C3">
              <w:rPr>
                <w:rFonts w:ascii="Calibri" w:hAnsi="Calibri"/>
                <w:szCs w:val="18"/>
              </w:rPr>
              <w:t xml:space="preserve"> każdego z dysków</w:t>
            </w:r>
          </w:p>
        </w:tc>
        <w:tc>
          <w:tcPr>
            <w:tcW w:w="6198" w:type="dxa"/>
            <w:tcBorders>
              <w:top w:val="single" w:sz="4" w:space="0" w:color="auto"/>
              <w:left w:val="single" w:sz="4" w:space="0" w:color="auto"/>
              <w:bottom w:val="single" w:sz="4" w:space="0" w:color="auto"/>
              <w:right w:val="single" w:sz="4" w:space="0" w:color="auto"/>
            </w:tcBorders>
          </w:tcPr>
          <w:p w:rsidR="00EC0694" w:rsidRPr="001F3234" w:rsidRDefault="00E33201" w:rsidP="000779D6">
            <w:pPr>
              <w:rPr>
                <w:rFonts w:ascii="Calibri" w:hAnsi="Calibri"/>
                <w:szCs w:val="18"/>
              </w:rPr>
            </w:pPr>
            <w:r>
              <w:rPr>
                <w:rFonts w:ascii="Calibri" w:hAnsi="Calibri"/>
                <w:szCs w:val="18"/>
              </w:rPr>
              <w:t>Minimum 8000 GB</w:t>
            </w:r>
          </w:p>
        </w:tc>
      </w:tr>
      <w:tr w:rsidR="00EC0694" w:rsidRPr="00E20FF9" w:rsidTr="000779D6">
        <w:trPr>
          <w:trHeight w:val="196"/>
        </w:trPr>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Default="00E33201" w:rsidP="000779D6">
            <w:pPr>
              <w:rPr>
                <w:rFonts w:ascii="Calibri" w:hAnsi="Calibri"/>
                <w:szCs w:val="18"/>
              </w:rPr>
            </w:pPr>
            <w:r>
              <w:rPr>
                <w:rFonts w:ascii="Calibri" w:hAnsi="Calibri"/>
                <w:szCs w:val="18"/>
              </w:rPr>
              <w:t>Pamięć cache</w:t>
            </w:r>
          </w:p>
        </w:tc>
        <w:tc>
          <w:tcPr>
            <w:tcW w:w="6198" w:type="dxa"/>
            <w:tcBorders>
              <w:top w:val="single" w:sz="4" w:space="0" w:color="auto"/>
              <w:left w:val="single" w:sz="4" w:space="0" w:color="auto"/>
              <w:bottom w:val="single" w:sz="4" w:space="0" w:color="auto"/>
              <w:right w:val="single" w:sz="4" w:space="0" w:color="auto"/>
            </w:tcBorders>
          </w:tcPr>
          <w:p w:rsidR="00EC0694" w:rsidRDefault="00E33201" w:rsidP="000779D6">
            <w:pPr>
              <w:rPr>
                <w:rFonts w:ascii="Calibri" w:hAnsi="Calibri"/>
                <w:szCs w:val="18"/>
              </w:rPr>
            </w:pPr>
            <w:r>
              <w:rPr>
                <w:rFonts w:ascii="Calibri" w:hAnsi="Calibri"/>
                <w:szCs w:val="18"/>
              </w:rPr>
              <w:t>Minimum 256 MB</w:t>
            </w:r>
          </w:p>
        </w:tc>
      </w:tr>
      <w:tr w:rsidR="00EC0694" w:rsidRPr="00E20FF9" w:rsidTr="000779D6">
        <w:trPr>
          <w:trHeight w:val="196"/>
        </w:trPr>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752991" w:rsidRDefault="00E33201" w:rsidP="000779D6">
            <w:pPr>
              <w:rPr>
                <w:rFonts w:ascii="Calibri" w:hAnsi="Calibri"/>
                <w:szCs w:val="18"/>
              </w:rPr>
            </w:pPr>
            <w:r>
              <w:rPr>
                <w:rFonts w:ascii="Calibri" w:hAnsi="Calibri"/>
                <w:szCs w:val="18"/>
              </w:rPr>
              <w:t>Maksymalny transfer zewnętrzny</w:t>
            </w:r>
          </w:p>
        </w:tc>
        <w:tc>
          <w:tcPr>
            <w:tcW w:w="6198" w:type="dxa"/>
            <w:tcBorders>
              <w:top w:val="single" w:sz="4" w:space="0" w:color="auto"/>
              <w:left w:val="single" w:sz="4" w:space="0" w:color="auto"/>
              <w:bottom w:val="single" w:sz="4" w:space="0" w:color="auto"/>
              <w:right w:val="single" w:sz="4" w:space="0" w:color="auto"/>
            </w:tcBorders>
          </w:tcPr>
          <w:p w:rsidR="00EC0694" w:rsidRPr="00752991" w:rsidRDefault="00E33201" w:rsidP="000779D6">
            <w:pPr>
              <w:rPr>
                <w:rFonts w:ascii="Calibri" w:hAnsi="Calibri"/>
                <w:szCs w:val="18"/>
              </w:rPr>
            </w:pPr>
            <w:r>
              <w:rPr>
                <w:rFonts w:ascii="Calibri" w:hAnsi="Calibri"/>
                <w:szCs w:val="18"/>
              </w:rPr>
              <w:t>Minimum 210 MB/s</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752991" w:rsidRDefault="00E33201" w:rsidP="000779D6">
            <w:pPr>
              <w:rPr>
                <w:rFonts w:ascii="Calibri" w:hAnsi="Calibri"/>
                <w:szCs w:val="18"/>
              </w:rPr>
            </w:pPr>
            <w:r>
              <w:rPr>
                <w:rFonts w:ascii="Calibri" w:hAnsi="Calibri"/>
                <w:szCs w:val="18"/>
              </w:rPr>
              <w:t>Wytrzymałość na wstrząsy w czasie pracy</w:t>
            </w:r>
          </w:p>
        </w:tc>
        <w:tc>
          <w:tcPr>
            <w:tcW w:w="6198" w:type="dxa"/>
            <w:tcBorders>
              <w:top w:val="single" w:sz="4" w:space="0" w:color="auto"/>
              <w:left w:val="single" w:sz="4" w:space="0" w:color="auto"/>
              <w:bottom w:val="single" w:sz="4" w:space="0" w:color="auto"/>
              <w:right w:val="single" w:sz="4" w:space="0" w:color="auto"/>
            </w:tcBorders>
          </w:tcPr>
          <w:p w:rsidR="00EC0694" w:rsidRPr="00752991" w:rsidRDefault="00CF7E95" w:rsidP="000779D6">
            <w:pPr>
              <w:jc w:val="both"/>
              <w:rPr>
                <w:rFonts w:ascii="Calibri" w:hAnsi="Calibri"/>
                <w:szCs w:val="18"/>
              </w:rPr>
            </w:pPr>
            <w:r>
              <w:rPr>
                <w:rFonts w:ascii="Calibri" w:hAnsi="Calibri"/>
                <w:szCs w:val="18"/>
              </w:rPr>
              <w:t>Minimum 70 G</w:t>
            </w:r>
          </w:p>
        </w:tc>
      </w:tr>
      <w:tr w:rsidR="00CF7E95" w:rsidRPr="00E20FF9" w:rsidTr="000779D6">
        <w:tc>
          <w:tcPr>
            <w:tcW w:w="948" w:type="dxa"/>
            <w:vMerge/>
            <w:tcBorders>
              <w:left w:val="single" w:sz="4" w:space="0" w:color="auto"/>
              <w:right w:val="single" w:sz="4" w:space="0" w:color="auto"/>
            </w:tcBorders>
            <w:vAlign w:val="center"/>
          </w:tcPr>
          <w:p w:rsidR="00CF7E95" w:rsidRPr="00E20FF9" w:rsidRDefault="00CF7E95"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F7E95" w:rsidRDefault="00CF7E95" w:rsidP="000779D6">
            <w:pPr>
              <w:rPr>
                <w:rFonts w:ascii="Calibri" w:hAnsi="Calibri"/>
                <w:szCs w:val="18"/>
              </w:rPr>
            </w:pPr>
            <w:r>
              <w:rPr>
                <w:rFonts w:ascii="Calibri" w:hAnsi="Calibri"/>
                <w:szCs w:val="18"/>
              </w:rPr>
              <w:t>Wytrzymałość na wstrząsy w czasie spoczynku</w:t>
            </w:r>
          </w:p>
        </w:tc>
        <w:tc>
          <w:tcPr>
            <w:tcW w:w="6198" w:type="dxa"/>
            <w:tcBorders>
              <w:top w:val="single" w:sz="4" w:space="0" w:color="auto"/>
              <w:left w:val="single" w:sz="4" w:space="0" w:color="auto"/>
              <w:bottom w:val="single" w:sz="4" w:space="0" w:color="auto"/>
              <w:right w:val="single" w:sz="4" w:space="0" w:color="auto"/>
            </w:tcBorders>
          </w:tcPr>
          <w:p w:rsidR="00CF7E95" w:rsidRDefault="00CF7E95" w:rsidP="000779D6">
            <w:pPr>
              <w:jc w:val="both"/>
              <w:rPr>
                <w:rFonts w:ascii="Calibri" w:hAnsi="Calibri"/>
                <w:szCs w:val="18"/>
              </w:rPr>
            </w:pPr>
            <w:r>
              <w:rPr>
                <w:rFonts w:ascii="Calibri" w:hAnsi="Calibri"/>
                <w:szCs w:val="18"/>
              </w:rPr>
              <w:t>Minimum 250 G</w:t>
            </w:r>
          </w:p>
        </w:tc>
      </w:tr>
      <w:tr w:rsidR="00CF7E95" w:rsidRPr="00E20FF9" w:rsidTr="000779D6">
        <w:tc>
          <w:tcPr>
            <w:tcW w:w="948" w:type="dxa"/>
            <w:vMerge/>
            <w:tcBorders>
              <w:left w:val="single" w:sz="4" w:space="0" w:color="auto"/>
              <w:right w:val="single" w:sz="4" w:space="0" w:color="auto"/>
            </w:tcBorders>
            <w:vAlign w:val="center"/>
          </w:tcPr>
          <w:p w:rsidR="00CF7E95" w:rsidRPr="00E20FF9" w:rsidRDefault="00CF7E95"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F7E95" w:rsidRPr="00752991" w:rsidRDefault="00CF7E95" w:rsidP="000779D6">
            <w:pPr>
              <w:rPr>
                <w:rFonts w:ascii="Calibri" w:hAnsi="Calibri"/>
                <w:szCs w:val="18"/>
              </w:rPr>
            </w:pPr>
            <w:r>
              <w:rPr>
                <w:rFonts w:ascii="Calibri" w:hAnsi="Calibri"/>
                <w:szCs w:val="18"/>
              </w:rPr>
              <w:t>Niezawodność MTBF</w:t>
            </w:r>
          </w:p>
        </w:tc>
        <w:tc>
          <w:tcPr>
            <w:tcW w:w="6198" w:type="dxa"/>
            <w:tcBorders>
              <w:top w:val="single" w:sz="4" w:space="0" w:color="auto"/>
              <w:left w:val="single" w:sz="4" w:space="0" w:color="auto"/>
              <w:bottom w:val="single" w:sz="4" w:space="0" w:color="auto"/>
              <w:right w:val="single" w:sz="4" w:space="0" w:color="auto"/>
            </w:tcBorders>
          </w:tcPr>
          <w:p w:rsidR="00CF7E95" w:rsidRDefault="00CF7E95" w:rsidP="000779D6">
            <w:pPr>
              <w:rPr>
                <w:rFonts w:ascii="Calibri" w:hAnsi="Calibri"/>
                <w:szCs w:val="18"/>
              </w:rPr>
            </w:pPr>
            <w:r>
              <w:rPr>
                <w:rFonts w:ascii="Calibri" w:hAnsi="Calibri"/>
                <w:szCs w:val="18"/>
              </w:rPr>
              <w:t>Minimum 1 000000 godzin</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752991" w:rsidRDefault="00EC0694" w:rsidP="000779D6">
            <w:pPr>
              <w:rPr>
                <w:rFonts w:ascii="Calibri" w:hAnsi="Calibri"/>
                <w:szCs w:val="18"/>
              </w:rPr>
            </w:pPr>
            <w:r w:rsidRPr="00752991">
              <w:rPr>
                <w:rFonts w:ascii="Calibri" w:hAnsi="Calibri"/>
                <w:szCs w:val="18"/>
              </w:rPr>
              <w:t>Gwarancja</w:t>
            </w:r>
          </w:p>
        </w:tc>
        <w:tc>
          <w:tcPr>
            <w:tcW w:w="6198" w:type="dxa"/>
            <w:tcBorders>
              <w:top w:val="single" w:sz="4" w:space="0" w:color="auto"/>
              <w:left w:val="single" w:sz="4" w:space="0" w:color="auto"/>
              <w:bottom w:val="single" w:sz="4" w:space="0" w:color="auto"/>
              <w:right w:val="single" w:sz="4" w:space="0" w:color="auto"/>
            </w:tcBorders>
          </w:tcPr>
          <w:p w:rsidR="00EC0694" w:rsidRPr="00752991" w:rsidRDefault="00EC0694" w:rsidP="000779D6">
            <w:pPr>
              <w:rPr>
                <w:rFonts w:ascii="Calibri" w:hAnsi="Calibri"/>
                <w:szCs w:val="18"/>
              </w:rPr>
            </w:pPr>
            <w:r>
              <w:rPr>
                <w:rFonts w:ascii="Calibri" w:hAnsi="Calibri"/>
                <w:szCs w:val="18"/>
              </w:rPr>
              <w:t>Minimum 24 miesiące</w:t>
            </w:r>
          </w:p>
        </w:tc>
      </w:tr>
      <w:tr w:rsidR="00EC0694" w:rsidRPr="00E20FF9" w:rsidTr="000779D6">
        <w:tc>
          <w:tcPr>
            <w:tcW w:w="948" w:type="dxa"/>
            <w:vMerge/>
            <w:tcBorders>
              <w:left w:val="single" w:sz="4" w:space="0" w:color="auto"/>
              <w:right w:val="single" w:sz="4" w:space="0" w:color="auto"/>
            </w:tcBorders>
            <w:vAlign w:val="center"/>
          </w:tcPr>
          <w:p w:rsidR="00EC0694" w:rsidRPr="00E20FF9" w:rsidRDefault="00EC0694" w:rsidP="000779D6">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EC0694" w:rsidRPr="00752991" w:rsidRDefault="00EC0694" w:rsidP="000779D6">
            <w:pPr>
              <w:rPr>
                <w:rFonts w:ascii="Calibri" w:hAnsi="Calibri"/>
                <w:szCs w:val="18"/>
              </w:rPr>
            </w:pPr>
            <w:r w:rsidRPr="00752991">
              <w:rPr>
                <w:rFonts w:ascii="Calibri" w:hAnsi="Calibri"/>
                <w:szCs w:val="18"/>
              </w:rPr>
              <w:t>Serwis</w:t>
            </w:r>
          </w:p>
        </w:tc>
        <w:tc>
          <w:tcPr>
            <w:tcW w:w="6198" w:type="dxa"/>
            <w:tcBorders>
              <w:top w:val="single" w:sz="4" w:space="0" w:color="auto"/>
              <w:left w:val="single" w:sz="4" w:space="0" w:color="auto"/>
              <w:bottom w:val="single" w:sz="4" w:space="0" w:color="auto"/>
              <w:right w:val="single" w:sz="4" w:space="0" w:color="auto"/>
            </w:tcBorders>
          </w:tcPr>
          <w:p w:rsidR="00EC0694" w:rsidRPr="00752991" w:rsidRDefault="00EC0694" w:rsidP="000779D6">
            <w:pPr>
              <w:rPr>
                <w:rFonts w:ascii="Calibri" w:hAnsi="Calibri"/>
                <w:szCs w:val="18"/>
              </w:rPr>
            </w:pPr>
            <w:r w:rsidRPr="00752991">
              <w:rPr>
                <w:rFonts w:ascii="Calibri" w:hAnsi="Calibri"/>
                <w:szCs w:val="18"/>
              </w:rPr>
              <w:t>Bezpłatny serwis gwarancyjny na czas trwania gwarancji</w:t>
            </w:r>
          </w:p>
        </w:tc>
      </w:tr>
    </w:tbl>
    <w:p w:rsidR="007521C2" w:rsidRDefault="007521C2" w:rsidP="00D600AB">
      <w:pPr>
        <w:ind w:left="708" w:hanging="708"/>
        <w:rPr>
          <w:rFonts w:ascii="Calibri" w:hAnsi="Calibri"/>
          <w:b/>
          <w:sz w:val="20"/>
          <w:szCs w:val="20"/>
          <w:u w:val="single"/>
        </w:rPr>
      </w:pPr>
    </w:p>
    <w:p w:rsidR="00782963" w:rsidRDefault="00782963" w:rsidP="00D70A1C">
      <w:pPr>
        <w:jc w:val="both"/>
        <w:rPr>
          <w:rFonts w:ascii="Calibri" w:hAnsi="Calibri"/>
          <w:b/>
          <w:szCs w:val="18"/>
          <w:u w:val="single"/>
        </w:rPr>
      </w:pPr>
    </w:p>
    <w:p w:rsidR="00782963" w:rsidRPr="00B2046B" w:rsidRDefault="00BD35FA" w:rsidP="00782963">
      <w:pPr>
        <w:ind w:left="708" w:hanging="708"/>
        <w:rPr>
          <w:rFonts w:ascii="Calibri" w:hAnsi="Calibri"/>
          <w:b/>
          <w:sz w:val="20"/>
          <w:szCs w:val="20"/>
          <w:u w:val="single"/>
        </w:rPr>
      </w:pPr>
      <w:r w:rsidRPr="00B2046B">
        <w:rPr>
          <w:rFonts w:ascii="Calibri" w:hAnsi="Calibri"/>
          <w:b/>
          <w:sz w:val="20"/>
          <w:szCs w:val="20"/>
          <w:u w:val="single"/>
        </w:rPr>
        <w:t>Część 5: Dostawa stacjonar</w:t>
      </w:r>
      <w:r w:rsidR="00776CB4">
        <w:rPr>
          <w:rFonts w:ascii="Calibri" w:hAnsi="Calibri"/>
          <w:b/>
          <w:sz w:val="20"/>
          <w:szCs w:val="20"/>
          <w:u w:val="single"/>
        </w:rPr>
        <w:t xml:space="preserve">nych zestawów komputerowych </w:t>
      </w:r>
      <w:bookmarkStart w:id="0" w:name="_GoBack"/>
      <w:bookmarkEnd w:id="0"/>
    </w:p>
    <w:p w:rsidR="00BD35FA" w:rsidRPr="00B2046B" w:rsidRDefault="00BD35FA" w:rsidP="00782963">
      <w:pPr>
        <w:rPr>
          <w:rFonts w:ascii="Calibri" w:hAnsi="Calibri"/>
          <w:b/>
          <w:sz w:val="20"/>
          <w:szCs w:val="20"/>
        </w:rPr>
      </w:pPr>
    </w:p>
    <w:p w:rsidR="00782963" w:rsidRPr="00B2046B" w:rsidRDefault="00BD35FA" w:rsidP="00BD35FA">
      <w:pPr>
        <w:rPr>
          <w:rFonts w:ascii="Calibri" w:hAnsi="Calibri"/>
          <w:b/>
          <w:sz w:val="20"/>
          <w:szCs w:val="20"/>
        </w:rPr>
      </w:pPr>
      <w:r w:rsidRPr="00B2046B">
        <w:rPr>
          <w:rFonts w:ascii="Calibri" w:hAnsi="Calibri"/>
          <w:b/>
          <w:sz w:val="20"/>
          <w:szCs w:val="20"/>
        </w:rPr>
        <w:t>Stacjonarny z</w:t>
      </w:r>
      <w:r w:rsidR="00782963" w:rsidRPr="00B2046B">
        <w:rPr>
          <w:rFonts w:ascii="Calibri" w:hAnsi="Calibri"/>
          <w:b/>
          <w:sz w:val="20"/>
          <w:szCs w:val="20"/>
        </w:rPr>
        <w:t xml:space="preserve">estaw komputerowy </w:t>
      </w:r>
      <w:r w:rsidR="00776CB4">
        <w:rPr>
          <w:rFonts w:ascii="Calibri" w:hAnsi="Calibri"/>
          <w:b/>
          <w:sz w:val="20"/>
          <w:szCs w:val="20"/>
        </w:rPr>
        <w:t>Nr  1  - 2</w:t>
      </w:r>
      <w:r w:rsidRPr="00B2046B">
        <w:rPr>
          <w:rFonts w:ascii="Calibri" w:hAnsi="Calibri"/>
          <w:b/>
          <w:sz w:val="20"/>
          <w:szCs w:val="20"/>
        </w:rPr>
        <w:t xml:space="preserve">szt. </w:t>
      </w:r>
      <w:r w:rsidR="00782963" w:rsidRPr="00B2046B">
        <w:rPr>
          <w:rFonts w:ascii="Calibri" w:hAnsi="Calibri"/>
          <w:b/>
          <w:sz w:val="20"/>
          <w:szCs w:val="20"/>
        </w:rPr>
        <w:t>o parametrach nie gorszych niż:</w:t>
      </w:r>
    </w:p>
    <w:p w:rsidR="00B2046B" w:rsidRPr="00BD35FA" w:rsidRDefault="00B2046B" w:rsidP="00BD35FA">
      <w:pPr>
        <w:rPr>
          <w:rFonts w:ascii="Calibri" w:hAnsi="Calibri"/>
          <w:b/>
          <w:color w:val="FF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49"/>
        <w:gridCol w:w="6198"/>
      </w:tblGrid>
      <w:tr w:rsidR="00782963" w:rsidRPr="00E20FF9" w:rsidTr="00782963">
        <w:tc>
          <w:tcPr>
            <w:tcW w:w="959" w:type="dxa"/>
            <w:tcBorders>
              <w:top w:val="single" w:sz="4" w:space="0" w:color="auto"/>
              <w:left w:val="single" w:sz="4" w:space="0" w:color="auto"/>
              <w:bottom w:val="single" w:sz="4" w:space="0" w:color="auto"/>
              <w:right w:val="single" w:sz="4" w:space="0" w:color="auto"/>
            </w:tcBorders>
            <w:vAlign w:val="center"/>
          </w:tcPr>
          <w:p w:rsidR="00782963" w:rsidRPr="00E20FF9" w:rsidRDefault="00782963" w:rsidP="00782963">
            <w:pPr>
              <w:jc w:val="center"/>
              <w:rPr>
                <w:rFonts w:ascii="Calibri" w:hAnsi="Calibri"/>
                <w:b/>
                <w:szCs w:val="18"/>
              </w:rPr>
            </w:pPr>
          </w:p>
        </w:tc>
        <w:tc>
          <w:tcPr>
            <w:tcW w:w="2449" w:type="dxa"/>
            <w:tcBorders>
              <w:top w:val="single" w:sz="4" w:space="0" w:color="auto"/>
              <w:left w:val="single" w:sz="4" w:space="0" w:color="auto"/>
              <w:bottom w:val="single" w:sz="4" w:space="0" w:color="auto"/>
              <w:right w:val="single" w:sz="4" w:space="0" w:color="auto"/>
            </w:tcBorders>
            <w:vAlign w:val="center"/>
          </w:tcPr>
          <w:p w:rsidR="00782963" w:rsidRPr="007E356B" w:rsidRDefault="00782963" w:rsidP="00782963">
            <w:pPr>
              <w:jc w:val="center"/>
              <w:rPr>
                <w:rFonts w:ascii="Calibri" w:hAnsi="Calibri"/>
                <w:b/>
                <w:szCs w:val="18"/>
              </w:rPr>
            </w:pPr>
            <w:r w:rsidRPr="007E356B">
              <w:rPr>
                <w:rFonts w:ascii="Calibri" w:hAnsi="Calibri"/>
                <w:b/>
                <w:szCs w:val="18"/>
              </w:rPr>
              <w:t>Nazwa podzespołu/ parametry</w:t>
            </w:r>
          </w:p>
        </w:tc>
        <w:tc>
          <w:tcPr>
            <w:tcW w:w="6198" w:type="dxa"/>
            <w:tcBorders>
              <w:top w:val="single" w:sz="4" w:space="0" w:color="auto"/>
              <w:left w:val="single" w:sz="4" w:space="0" w:color="auto"/>
              <w:bottom w:val="single" w:sz="4" w:space="0" w:color="auto"/>
              <w:right w:val="single" w:sz="4" w:space="0" w:color="auto"/>
            </w:tcBorders>
            <w:vAlign w:val="center"/>
          </w:tcPr>
          <w:p w:rsidR="00782963" w:rsidRPr="007E356B" w:rsidRDefault="00782963" w:rsidP="00782963">
            <w:pPr>
              <w:jc w:val="center"/>
              <w:rPr>
                <w:rFonts w:ascii="Calibri" w:hAnsi="Calibri"/>
                <w:b/>
                <w:szCs w:val="18"/>
              </w:rPr>
            </w:pPr>
            <w:r w:rsidRPr="007E356B">
              <w:rPr>
                <w:rFonts w:ascii="Calibri" w:hAnsi="Calibri"/>
                <w:b/>
                <w:szCs w:val="18"/>
              </w:rPr>
              <w:t>Opis minimalnych wymagań</w:t>
            </w:r>
          </w:p>
        </w:tc>
      </w:tr>
      <w:tr w:rsidR="00782963" w:rsidRPr="00E20FF9" w:rsidTr="00782963">
        <w:tc>
          <w:tcPr>
            <w:tcW w:w="959" w:type="dxa"/>
            <w:vMerge w:val="restart"/>
            <w:tcBorders>
              <w:top w:val="single" w:sz="4" w:space="0" w:color="auto"/>
              <w:left w:val="single" w:sz="4" w:space="0" w:color="auto"/>
              <w:right w:val="single" w:sz="4" w:space="0" w:color="auto"/>
            </w:tcBorders>
            <w:textDirection w:val="btLr"/>
            <w:vAlign w:val="center"/>
          </w:tcPr>
          <w:p w:rsidR="00782963" w:rsidRPr="00E20FF9" w:rsidRDefault="00782963" w:rsidP="00782963">
            <w:pPr>
              <w:ind w:left="113" w:right="113"/>
              <w:jc w:val="center"/>
              <w:rPr>
                <w:rFonts w:ascii="Calibri" w:hAnsi="Calibri"/>
                <w:b/>
                <w:sz w:val="20"/>
                <w:szCs w:val="20"/>
              </w:rPr>
            </w:pPr>
            <w:r>
              <w:rPr>
                <w:rFonts w:ascii="Calibri" w:hAnsi="Calibri"/>
                <w:b/>
                <w:sz w:val="20"/>
                <w:szCs w:val="20"/>
              </w:rPr>
              <w:t xml:space="preserve">JEDNOSTKA CENTRALNA KOMPUTERA </w:t>
            </w:r>
          </w:p>
        </w:tc>
        <w:tc>
          <w:tcPr>
            <w:tcW w:w="2449"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Typ</w:t>
            </w:r>
          </w:p>
        </w:tc>
        <w:tc>
          <w:tcPr>
            <w:tcW w:w="6198"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Komputer stacjonarny</w:t>
            </w:r>
          </w:p>
        </w:tc>
      </w:tr>
      <w:tr w:rsidR="00782963" w:rsidRPr="00E20FF9" w:rsidTr="00782963">
        <w:trPr>
          <w:trHeight w:val="1281"/>
        </w:trPr>
        <w:tc>
          <w:tcPr>
            <w:tcW w:w="959"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Procesor</w:t>
            </w:r>
          </w:p>
        </w:tc>
        <w:tc>
          <w:tcPr>
            <w:tcW w:w="6198" w:type="dxa"/>
            <w:tcBorders>
              <w:top w:val="single" w:sz="4" w:space="0" w:color="auto"/>
              <w:left w:val="single" w:sz="4" w:space="0" w:color="auto"/>
              <w:bottom w:val="single" w:sz="4" w:space="0" w:color="auto"/>
              <w:right w:val="single" w:sz="4" w:space="0" w:color="auto"/>
            </w:tcBorders>
          </w:tcPr>
          <w:p w:rsidR="00782963" w:rsidRPr="00782963" w:rsidRDefault="00782963" w:rsidP="00782963">
            <w:pPr>
              <w:pStyle w:val="PreformattedText"/>
              <w:snapToGrid w:val="0"/>
              <w:jc w:val="both"/>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 xml:space="preserve">Zgodny z architekturą x86 i x64, osiągający średnią wydajność na poziomie minimum </w:t>
            </w:r>
            <w:r w:rsidR="00B2046B">
              <w:rPr>
                <w:rStyle w:val="Domylnaczcionkaakapitu1"/>
                <w:rFonts w:ascii="Calibri" w:hAnsi="Calibri" w:cs="Arial"/>
                <w:b/>
                <w:color w:val="000000"/>
                <w:sz w:val="18"/>
                <w:szCs w:val="18"/>
              </w:rPr>
              <w:t>11570</w:t>
            </w:r>
            <w:r w:rsidRPr="00782963">
              <w:rPr>
                <w:rStyle w:val="Domylnaczcionkaakapitu1"/>
                <w:rFonts w:ascii="Calibri" w:hAnsi="Calibri" w:cs="Arial"/>
                <w:color w:val="000000"/>
                <w:sz w:val="18"/>
                <w:szCs w:val="18"/>
              </w:rPr>
              <w:t xml:space="preserve"> punktów w teście wydajnościowym </w:t>
            </w:r>
            <w:proofErr w:type="spellStart"/>
            <w:r w:rsidRPr="00782963">
              <w:rPr>
                <w:rStyle w:val="Domylnaczcionkaakapitu1"/>
                <w:rFonts w:ascii="Calibri" w:hAnsi="Calibri" w:cs="Arial"/>
                <w:color w:val="000000"/>
                <w:sz w:val="18"/>
                <w:szCs w:val="18"/>
              </w:rPr>
              <w:t>PassMark</w:t>
            </w:r>
            <w:proofErr w:type="spellEnd"/>
            <w:r w:rsidRPr="00782963">
              <w:rPr>
                <w:rStyle w:val="Domylnaczcionkaakapitu1"/>
                <w:rFonts w:ascii="Calibri" w:hAnsi="Calibri" w:cs="Arial"/>
                <w:color w:val="000000"/>
                <w:sz w:val="18"/>
                <w:szCs w:val="18"/>
              </w:rPr>
              <w:t xml:space="preserve"> CPU </w:t>
            </w:r>
            <w:proofErr w:type="spellStart"/>
            <w:r w:rsidRPr="00782963">
              <w:rPr>
                <w:rStyle w:val="Domylnaczcionkaakapitu1"/>
                <w:rFonts w:ascii="Calibri" w:hAnsi="Calibri" w:cs="Arial"/>
                <w:color w:val="000000"/>
                <w:sz w:val="18"/>
                <w:szCs w:val="18"/>
              </w:rPr>
              <w:t>Benchmarks</w:t>
            </w:r>
            <w:proofErr w:type="spellEnd"/>
            <w:r w:rsidRPr="00782963">
              <w:rPr>
                <w:rStyle w:val="Domylnaczcionkaakapitu1"/>
                <w:rFonts w:ascii="Calibri" w:hAnsi="Calibri" w:cs="Arial"/>
                <w:color w:val="000000"/>
                <w:sz w:val="18"/>
                <w:szCs w:val="18"/>
              </w:rPr>
              <w:t xml:space="preserve"> wg kolumny </w:t>
            </w:r>
            <w:proofErr w:type="spellStart"/>
            <w:r w:rsidRPr="00782963">
              <w:rPr>
                <w:rStyle w:val="Domylnaczcionkaakapitu1"/>
                <w:rFonts w:ascii="Calibri" w:hAnsi="Calibri" w:cs="Arial"/>
                <w:color w:val="000000"/>
                <w:sz w:val="18"/>
                <w:szCs w:val="18"/>
              </w:rPr>
              <w:t>PassMark</w:t>
            </w:r>
            <w:proofErr w:type="spellEnd"/>
            <w:r w:rsidRPr="00782963">
              <w:rPr>
                <w:rStyle w:val="Domylnaczcionkaakapitu1"/>
                <w:rFonts w:ascii="Calibri" w:hAnsi="Calibri" w:cs="Arial"/>
                <w:color w:val="000000"/>
                <w:sz w:val="18"/>
                <w:szCs w:val="18"/>
              </w:rPr>
              <w:t xml:space="preserve"> CPU Mark, którego wyniki są publikowane na stronie htt://cpubenchmark.net/cpu_list.php</w:t>
            </w:r>
          </w:p>
          <w:p w:rsidR="00782963" w:rsidRPr="00782963" w:rsidRDefault="00782963" w:rsidP="00782963">
            <w:pPr>
              <w:pStyle w:val="PreformattedText"/>
              <w:snapToGrid w:val="0"/>
              <w:jc w:val="both"/>
              <w:rPr>
                <w:rStyle w:val="Domylnaczcionkaakapitu1"/>
                <w:rFonts w:ascii="Calibri" w:hAnsi="Calibri" w:cs="Arial"/>
                <w:color w:val="000000"/>
                <w:sz w:val="18"/>
                <w:szCs w:val="18"/>
              </w:rPr>
            </w:pPr>
            <w:r>
              <w:rPr>
                <w:rStyle w:val="Domylnaczcionkaakapitu1"/>
                <w:rFonts w:ascii="Calibri" w:hAnsi="Calibri" w:cs="Arial"/>
                <w:color w:val="000000"/>
                <w:sz w:val="18"/>
                <w:szCs w:val="18"/>
              </w:rPr>
              <w:t xml:space="preserve">Obsługa 64-bitowe systemy, obsługa oprogramowania </w:t>
            </w:r>
            <w:proofErr w:type="spellStart"/>
            <w:r>
              <w:rPr>
                <w:rStyle w:val="Domylnaczcionkaakapitu1"/>
                <w:rFonts w:ascii="Calibri" w:hAnsi="Calibri" w:cs="Arial"/>
                <w:color w:val="000000"/>
                <w:sz w:val="18"/>
                <w:szCs w:val="18"/>
              </w:rPr>
              <w:t>WiRe</w:t>
            </w:r>
            <w:proofErr w:type="spellEnd"/>
            <w:r>
              <w:rPr>
                <w:rStyle w:val="Domylnaczcionkaakapitu1"/>
                <w:rFonts w:ascii="Calibri" w:hAnsi="Calibri" w:cs="Arial"/>
                <w:color w:val="000000"/>
                <w:sz w:val="18"/>
                <w:szCs w:val="18"/>
              </w:rPr>
              <w:t>, o</w:t>
            </w:r>
            <w:r w:rsidRPr="00782963">
              <w:rPr>
                <w:rStyle w:val="Domylnaczcionkaakapitu1"/>
                <w:rFonts w:ascii="Calibri" w:hAnsi="Calibri" w:cs="Arial"/>
                <w:color w:val="000000"/>
                <w:sz w:val="18"/>
                <w:szCs w:val="18"/>
              </w:rPr>
              <w:t>bsług</w:t>
            </w:r>
            <w:r>
              <w:rPr>
                <w:rStyle w:val="Domylnaczcionkaakapitu1"/>
                <w:rFonts w:ascii="Calibri" w:hAnsi="Calibri" w:cs="Arial"/>
                <w:color w:val="000000"/>
                <w:sz w:val="18"/>
                <w:szCs w:val="18"/>
              </w:rPr>
              <w:t xml:space="preserve">a oprogramowania </w:t>
            </w:r>
            <w:proofErr w:type="spellStart"/>
            <w:r>
              <w:rPr>
                <w:rStyle w:val="Domylnaczcionkaakapitu1"/>
                <w:rFonts w:ascii="Calibri" w:hAnsi="Calibri" w:cs="Arial"/>
                <w:color w:val="000000"/>
                <w:sz w:val="18"/>
                <w:szCs w:val="18"/>
              </w:rPr>
              <w:t>SymphoTime</w:t>
            </w:r>
            <w:proofErr w:type="spellEnd"/>
            <w:r>
              <w:rPr>
                <w:rStyle w:val="Domylnaczcionkaakapitu1"/>
                <w:rFonts w:ascii="Calibri" w:hAnsi="Calibri" w:cs="Arial"/>
                <w:color w:val="000000"/>
                <w:sz w:val="18"/>
                <w:szCs w:val="18"/>
              </w:rPr>
              <w:t>, z</w:t>
            </w:r>
            <w:r w:rsidRPr="00782963">
              <w:rPr>
                <w:rStyle w:val="Domylnaczcionkaakapitu1"/>
                <w:rFonts w:ascii="Calibri" w:hAnsi="Calibri" w:cs="Arial"/>
                <w:color w:val="000000"/>
                <w:sz w:val="18"/>
                <w:szCs w:val="18"/>
              </w:rPr>
              <w:t>i</w:t>
            </w:r>
            <w:r>
              <w:rPr>
                <w:rStyle w:val="Domylnaczcionkaakapitu1"/>
                <w:rFonts w:ascii="Calibri" w:hAnsi="Calibri" w:cs="Arial"/>
                <w:color w:val="000000"/>
                <w:sz w:val="18"/>
                <w:szCs w:val="18"/>
              </w:rPr>
              <w:t>ntegrowany układ graficzny, odblokowany mnożnik, p</w:t>
            </w:r>
            <w:r w:rsidRPr="00782963">
              <w:rPr>
                <w:rStyle w:val="Domylnaczcionkaakapitu1"/>
                <w:rFonts w:ascii="Calibri" w:hAnsi="Calibri" w:cs="Arial"/>
                <w:color w:val="000000"/>
                <w:sz w:val="18"/>
                <w:szCs w:val="18"/>
              </w:rPr>
              <w:t xml:space="preserve">roces technologiczny: 14 </w:t>
            </w:r>
            <w:proofErr w:type="spellStart"/>
            <w:r w:rsidRPr="00782963">
              <w:rPr>
                <w:rStyle w:val="Domylnaczcionkaakapitu1"/>
                <w:rFonts w:ascii="Calibri" w:hAnsi="Calibri" w:cs="Arial"/>
                <w:color w:val="000000"/>
                <w:sz w:val="18"/>
                <w:szCs w:val="18"/>
              </w:rPr>
              <w:t>nm</w:t>
            </w:r>
            <w:proofErr w:type="spellEnd"/>
            <w:r>
              <w:rPr>
                <w:rStyle w:val="Domylnaczcionkaakapitu1"/>
                <w:rFonts w:ascii="Calibri" w:hAnsi="Calibri" w:cs="Arial"/>
                <w:color w:val="000000"/>
                <w:sz w:val="18"/>
                <w:szCs w:val="18"/>
              </w:rPr>
              <w:t>, c</w:t>
            </w:r>
            <w:r w:rsidRPr="00782963">
              <w:rPr>
                <w:rStyle w:val="Domylnaczcionkaakapitu1"/>
                <w:rFonts w:ascii="Calibri" w:hAnsi="Calibri" w:cs="Arial"/>
                <w:color w:val="000000"/>
                <w:sz w:val="18"/>
                <w:szCs w:val="18"/>
              </w:rPr>
              <w:t>hłodzenie: producenta (BOX)</w:t>
            </w:r>
            <w:r>
              <w:rPr>
                <w:rStyle w:val="Domylnaczcionkaakapitu1"/>
                <w:rFonts w:ascii="Calibri" w:hAnsi="Calibri" w:cs="Arial"/>
                <w:color w:val="000000"/>
                <w:sz w:val="18"/>
                <w:szCs w:val="18"/>
              </w:rPr>
              <w:t>,</w:t>
            </w:r>
          </w:p>
          <w:p w:rsidR="00782963" w:rsidRPr="006F301B" w:rsidRDefault="00782963" w:rsidP="00782963">
            <w:pPr>
              <w:pStyle w:val="PreformattedText"/>
              <w:snapToGrid w:val="0"/>
              <w:jc w:val="both"/>
              <w:rPr>
                <w:rFonts w:ascii="Calibri" w:hAnsi="Calibri"/>
                <w:color w:val="000000"/>
                <w:szCs w:val="18"/>
              </w:rPr>
            </w:pPr>
            <w:r w:rsidRPr="00782963">
              <w:rPr>
                <w:rStyle w:val="Domylnaczcionkaakapitu1"/>
                <w:rFonts w:ascii="Calibri" w:hAnsi="Calibri" w:cs="Arial"/>
                <w:color w:val="000000"/>
                <w:sz w:val="18"/>
                <w:szCs w:val="18"/>
              </w:rPr>
              <w:t xml:space="preserve">Technologie: </w:t>
            </w:r>
            <w:proofErr w:type="spellStart"/>
            <w:r w:rsidRPr="00782963">
              <w:rPr>
                <w:rStyle w:val="Domylnaczcionkaakapitu1"/>
                <w:rFonts w:ascii="Calibri" w:hAnsi="Calibri" w:cs="Arial"/>
                <w:color w:val="000000"/>
                <w:sz w:val="18"/>
                <w:szCs w:val="18"/>
              </w:rPr>
              <w:t>Hyper</w:t>
            </w:r>
            <w:proofErr w:type="spellEnd"/>
            <w:r w:rsidRPr="00782963">
              <w:rPr>
                <w:rStyle w:val="Domylnaczcionkaakapitu1"/>
                <w:rFonts w:ascii="Calibri" w:hAnsi="Calibri" w:cs="Arial"/>
                <w:color w:val="000000"/>
                <w:sz w:val="18"/>
                <w:szCs w:val="18"/>
              </w:rPr>
              <w:t xml:space="preserve"> </w:t>
            </w:r>
            <w:proofErr w:type="spellStart"/>
            <w:r w:rsidRPr="00782963">
              <w:rPr>
                <w:rStyle w:val="Domylnaczcionkaakapitu1"/>
                <w:rFonts w:ascii="Calibri" w:hAnsi="Calibri" w:cs="Arial"/>
                <w:color w:val="000000"/>
                <w:sz w:val="18"/>
                <w:szCs w:val="18"/>
              </w:rPr>
              <w:t>Threading</w:t>
            </w:r>
            <w:proofErr w:type="spellEnd"/>
          </w:p>
        </w:tc>
      </w:tr>
      <w:tr w:rsidR="00782963" w:rsidRPr="00E20FF9" w:rsidTr="00782963">
        <w:tc>
          <w:tcPr>
            <w:tcW w:w="959"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 xml:space="preserve">Płyta główna </w:t>
            </w:r>
          </w:p>
        </w:tc>
        <w:tc>
          <w:tcPr>
            <w:tcW w:w="6198" w:type="dxa"/>
            <w:tcBorders>
              <w:top w:val="single" w:sz="4" w:space="0" w:color="auto"/>
              <w:left w:val="single" w:sz="4" w:space="0" w:color="auto"/>
              <w:bottom w:val="single" w:sz="4" w:space="0" w:color="auto"/>
              <w:right w:val="single" w:sz="4" w:space="0" w:color="auto"/>
            </w:tcBorders>
          </w:tcPr>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Chipset płyty: Z390</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Gniazdo procesora:</w:t>
            </w:r>
            <w:r>
              <w:rPr>
                <w:rStyle w:val="Domylnaczcionkaakapitu1"/>
                <w:rFonts w:ascii="Calibri" w:hAnsi="Calibri" w:cs="Arial"/>
                <w:color w:val="000000"/>
                <w:sz w:val="18"/>
                <w:szCs w:val="18"/>
              </w:rPr>
              <w:t xml:space="preserve"> typu</w:t>
            </w:r>
            <w:r w:rsidRPr="00782963">
              <w:rPr>
                <w:rStyle w:val="Domylnaczcionkaakapitu1"/>
                <w:rFonts w:ascii="Calibri" w:hAnsi="Calibri" w:cs="Arial"/>
                <w:color w:val="000000"/>
                <w:sz w:val="18"/>
                <w:szCs w:val="18"/>
              </w:rPr>
              <w:t xml:space="preserve"> </w:t>
            </w:r>
            <w:proofErr w:type="spellStart"/>
            <w:r w:rsidRPr="00782963">
              <w:rPr>
                <w:rStyle w:val="Domylnaczcionkaakapitu1"/>
                <w:rFonts w:ascii="Calibri" w:hAnsi="Calibri" w:cs="Arial"/>
                <w:color w:val="000000"/>
                <w:sz w:val="18"/>
                <w:szCs w:val="18"/>
              </w:rPr>
              <w:t>Socket</w:t>
            </w:r>
            <w:proofErr w:type="spellEnd"/>
            <w:r w:rsidRPr="00782963">
              <w:rPr>
                <w:rStyle w:val="Domylnaczcionkaakapitu1"/>
                <w:rFonts w:ascii="Calibri" w:hAnsi="Calibri" w:cs="Arial"/>
                <w:color w:val="000000"/>
                <w:sz w:val="18"/>
                <w:szCs w:val="18"/>
              </w:rPr>
              <w:t xml:space="preserve"> 1151 (</w:t>
            </w:r>
            <w:proofErr w:type="spellStart"/>
            <w:r w:rsidRPr="00782963">
              <w:rPr>
                <w:rStyle w:val="Domylnaczcionkaakapitu1"/>
                <w:rFonts w:ascii="Calibri" w:hAnsi="Calibri" w:cs="Arial"/>
                <w:color w:val="000000"/>
                <w:sz w:val="18"/>
                <w:szCs w:val="18"/>
              </w:rPr>
              <w:t>Coffee</w:t>
            </w:r>
            <w:proofErr w:type="spellEnd"/>
            <w:r w:rsidRPr="00782963">
              <w:rPr>
                <w:rStyle w:val="Domylnaczcionkaakapitu1"/>
                <w:rFonts w:ascii="Calibri" w:hAnsi="Calibri" w:cs="Arial"/>
                <w:color w:val="000000"/>
                <w:sz w:val="18"/>
                <w:szCs w:val="18"/>
              </w:rPr>
              <w:t xml:space="preserve"> Lake)</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Liczba procesorów: 1</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Kontroler RAID: 0,1, 10, 5</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 xml:space="preserve">Technologie: PXE, Intel Extreme Memory Profile, DDR4 </w:t>
            </w:r>
            <w:proofErr w:type="spellStart"/>
            <w:r w:rsidRPr="00782963">
              <w:rPr>
                <w:rStyle w:val="Domylnaczcionkaakapitu1"/>
                <w:rFonts w:ascii="Calibri" w:hAnsi="Calibri" w:cs="Arial"/>
                <w:color w:val="000000"/>
                <w:sz w:val="18"/>
                <w:szCs w:val="18"/>
              </w:rPr>
              <w:t>Boost</w:t>
            </w:r>
            <w:proofErr w:type="spellEnd"/>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Maksymalna ilość pamięci: 64 GB</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Architektura wielokanałowa: dual-channel</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Zintegrowana karta graficzna: tak</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Chipset graficzny: zewnętrzny</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Pojemność pamięci zintegrowanej karty graficznej: Współdzielona z pamięcią RAM</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Karta Dźwiękowa: tak</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 xml:space="preserve">Zintegrowana karta sieciowa: 2x 10/100/1000; </w:t>
            </w:r>
            <w:proofErr w:type="spellStart"/>
            <w:r w:rsidRPr="00782963">
              <w:rPr>
                <w:rStyle w:val="Domylnaczcionkaakapitu1"/>
                <w:rFonts w:ascii="Calibri" w:hAnsi="Calibri" w:cs="Arial"/>
                <w:color w:val="000000"/>
                <w:sz w:val="18"/>
                <w:szCs w:val="18"/>
              </w:rPr>
              <w:t>anit-surge</w:t>
            </w:r>
            <w:proofErr w:type="spellEnd"/>
            <w:r w:rsidRPr="00782963">
              <w:rPr>
                <w:rStyle w:val="Domylnaczcionkaakapitu1"/>
                <w:rFonts w:ascii="Calibri" w:hAnsi="Calibri" w:cs="Arial"/>
                <w:color w:val="000000"/>
                <w:sz w:val="18"/>
                <w:szCs w:val="18"/>
              </w:rPr>
              <w:t xml:space="preserve"> </w:t>
            </w:r>
            <w:proofErr w:type="spellStart"/>
            <w:r w:rsidRPr="00782963">
              <w:rPr>
                <w:rStyle w:val="Domylnaczcionkaakapitu1"/>
                <w:rFonts w:ascii="Calibri" w:hAnsi="Calibri" w:cs="Arial"/>
                <w:color w:val="000000"/>
                <w:sz w:val="18"/>
                <w:szCs w:val="18"/>
              </w:rPr>
              <w:t>LANGuard</w:t>
            </w:r>
            <w:proofErr w:type="spellEnd"/>
            <w:r w:rsidRPr="00782963">
              <w:rPr>
                <w:rStyle w:val="Domylnaczcionkaakapitu1"/>
                <w:rFonts w:ascii="Calibri" w:hAnsi="Calibri" w:cs="Arial"/>
                <w:color w:val="000000"/>
                <w:sz w:val="18"/>
                <w:szCs w:val="18"/>
              </w:rPr>
              <w:t>, PXE</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 xml:space="preserve">Gniazda rozszerzeń: M.2 </w:t>
            </w:r>
            <w:proofErr w:type="spellStart"/>
            <w:r w:rsidRPr="00782963">
              <w:rPr>
                <w:rStyle w:val="Domylnaczcionkaakapitu1"/>
                <w:rFonts w:ascii="Calibri" w:hAnsi="Calibri" w:cs="Arial"/>
                <w:color w:val="000000"/>
                <w:sz w:val="18"/>
                <w:szCs w:val="18"/>
              </w:rPr>
              <w:t>Socket</w:t>
            </w:r>
            <w:proofErr w:type="spellEnd"/>
            <w:r w:rsidRPr="00782963">
              <w:rPr>
                <w:rStyle w:val="Domylnaczcionkaakapitu1"/>
                <w:rFonts w:ascii="Calibri" w:hAnsi="Calibri" w:cs="Arial"/>
                <w:color w:val="000000"/>
                <w:sz w:val="18"/>
                <w:szCs w:val="18"/>
              </w:rPr>
              <w:t xml:space="preserve"> 1 (1 szt.); PCI Express x1 (2 szt.); PCI Expres x16 (3 szt.)</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Złącza napędów: M.2 slot (2 szt.), SATA III (6 szt.)</w:t>
            </w:r>
          </w:p>
          <w:p w:rsidR="00782963" w:rsidRP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Złącza wewnętrzne: 1x 4-pin CPU FAN; 1x czujnik otwarcia obudowy; 1x moduł TPM; 1x złącze 24-pin ATX 12V; 1x złącze 3-pin RAINBOW LED; 1x złącze 4-pin ATX 12V; 1x złącze 4-pin PUMP; 1x złącze 8-pin ATX 12V; 1x złącze audio panelu przedniego; 1x złącze serial port; 2x RGB LED; 2x USB 2.0; 2x USB 3.1 gen 1; 2x złącze system panel; 5x złącze FAN; 6x złącze SATA 3</w:t>
            </w:r>
          </w:p>
          <w:p w:rsidR="00782963" w:rsidRDefault="00782963" w:rsidP="00782963">
            <w:pPr>
              <w:pStyle w:val="Normalny1"/>
              <w:snapToGrid w:val="0"/>
              <w:rPr>
                <w:rStyle w:val="Domylnaczcionkaakapitu1"/>
                <w:rFonts w:ascii="Calibri" w:hAnsi="Calibri" w:cs="Arial"/>
                <w:color w:val="000000"/>
                <w:sz w:val="18"/>
                <w:szCs w:val="18"/>
              </w:rPr>
            </w:pPr>
            <w:r w:rsidRPr="00782963">
              <w:rPr>
                <w:rStyle w:val="Domylnaczcionkaakapitu1"/>
                <w:rFonts w:ascii="Calibri" w:hAnsi="Calibri" w:cs="Arial"/>
                <w:color w:val="000000"/>
                <w:sz w:val="18"/>
                <w:szCs w:val="18"/>
              </w:rPr>
              <w:t xml:space="preserve">Panel tylny: </w:t>
            </w:r>
            <w:proofErr w:type="spellStart"/>
            <w:r w:rsidRPr="00782963">
              <w:rPr>
                <w:rStyle w:val="Domylnaczcionkaakapitu1"/>
                <w:rFonts w:ascii="Calibri" w:hAnsi="Calibri" w:cs="Arial"/>
                <w:color w:val="000000"/>
                <w:sz w:val="18"/>
                <w:szCs w:val="18"/>
              </w:rPr>
              <w:t>DisplayPort</w:t>
            </w:r>
            <w:proofErr w:type="spellEnd"/>
            <w:r w:rsidRPr="00782963">
              <w:rPr>
                <w:rStyle w:val="Domylnaczcionkaakapitu1"/>
                <w:rFonts w:ascii="Calibri" w:hAnsi="Calibri" w:cs="Arial"/>
                <w:color w:val="000000"/>
                <w:sz w:val="18"/>
                <w:szCs w:val="18"/>
              </w:rPr>
              <w:t xml:space="preserve"> x1; HDMI x1; PS/2 (klawiatura/mysz) x1; RJ-45 x2; S/PDIF Optyczne x1; USB 2.0 x2; USB 3.1 gen 2 </w:t>
            </w:r>
            <w:proofErr w:type="spellStart"/>
            <w:r w:rsidRPr="00782963">
              <w:rPr>
                <w:rStyle w:val="Domylnaczcionkaakapitu1"/>
                <w:rFonts w:ascii="Calibri" w:hAnsi="Calibri" w:cs="Arial"/>
                <w:color w:val="000000"/>
                <w:sz w:val="18"/>
                <w:szCs w:val="18"/>
              </w:rPr>
              <w:t>type</w:t>
            </w:r>
            <w:proofErr w:type="spellEnd"/>
            <w:r w:rsidRPr="00782963">
              <w:rPr>
                <w:rStyle w:val="Domylnaczcionkaakapitu1"/>
                <w:rFonts w:ascii="Calibri" w:hAnsi="Calibri" w:cs="Arial"/>
                <w:color w:val="000000"/>
                <w:sz w:val="18"/>
                <w:szCs w:val="18"/>
              </w:rPr>
              <w:t>-C x1; USB 3.1 gen 2 x3; złącze audio x5</w:t>
            </w:r>
          </w:p>
          <w:p w:rsidR="00C802DD" w:rsidRPr="00D506D2" w:rsidRDefault="00C802DD" w:rsidP="00782963">
            <w:pPr>
              <w:pStyle w:val="Normalny1"/>
              <w:snapToGrid w:val="0"/>
              <w:rPr>
                <w:rFonts w:ascii="Calibri" w:hAnsi="Calibri" w:cs="Arial"/>
                <w:color w:val="000000"/>
                <w:sz w:val="18"/>
                <w:szCs w:val="18"/>
              </w:rPr>
            </w:pPr>
            <w:r w:rsidRPr="00C802DD">
              <w:rPr>
                <w:rStyle w:val="Domylnaczcionkaakapitu1"/>
                <w:rFonts w:ascii="Calibri" w:hAnsi="Calibri" w:cs="Arial"/>
                <w:color w:val="000000"/>
                <w:sz w:val="18"/>
                <w:szCs w:val="18"/>
              </w:rPr>
              <w:t xml:space="preserve">BIOS: </w:t>
            </w:r>
            <w:proofErr w:type="spellStart"/>
            <w:r w:rsidRPr="00C802DD">
              <w:rPr>
                <w:rStyle w:val="Domylnaczcionkaakapitu1"/>
                <w:rFonts w:ascii="Calibri" w:hAnsi="Calibri" w:cs="Arial"/>
                <w:color w:val="000000"/>
                <w:sz w:val="18"/>
                <w:szCs w:val="18"/>
              </w:rPr>
              <w:t>Click</w:t>
            </w:r>
            <w:proofErr w:type="spellEnd"/>
            <w:r w:rsidRPr="00C802DD">
              <w:rPr>
                <w:rStyle w:val="Domylnaczcionkaakapitu1"/>
                <w:rFonts w:ascii="Calibri" w:hAnsi="Calibri" w:cs="Arial"/>
                <w:color w:val="000000"/>
                <w:sz w:val="18"/>
                <w:szCs w:val="18"/>
              </w:rPr>
              <w:t xml:space="preserve"> BIOS 5</w:t>
            </w:r>
            <w:r w:rsidRPr="00782963">
              <w:rPr>
                <w:rStyle w:val="Domylnaczcionkaakapitu1"/>
                <w:rFonts w:ascii="Calibri" w:hAnsi="Calibri" w:cs="Arial"/>
                <w:color w:val="000000"/>
                <w:sz w:val="18"/>
                <w:szCs w:val="18"/>
              </w:rPr>
              <w:t>x5</w:t>
            </w:r>
          </w:p>
        </w:tc>
      </w:tr>
      <w:tr w:rsidR="00782963" w:rsidRPr="00E20FF9" w:rsidTr="00782963">
        <w:tc>
          <w:tcPr>
            <w:tcW w:w="959"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Pamięć RAM</w:t>
            </w:r>
          </w:p>
        </w:tc>
        <w:tc>
          <w:tcPr>
            <w:tcW w:w="6198" w:type="dxa"/>
            <w:tcBorders>
              <w:top w:val="single" w:sz="4" w:space="0" w:color="auto"/>
              <w:left w:val="single" w:sz="4" w:space="0" w:color="auto"/>
              <w:bottom w:val="single" w:sz="4" w:space="0" w:color="auto"/>
              <w:right w:val="single" w:sz="4" w:space="0" w:color="auto"/>
            </w:tcBorders>
          </w:tcPr>
          <w:p w:rsidR="00782963" w:rsidRPr="00782963" w:rsidRDefault="00782963" w:rsidP="00782963">
            <w:pPr>
              <w:rPr>
                <w:rFonts w:ascii="Calibri" w:hAnsi="Calibri"/>
                <w:szCs w:val="18"/>
              </w:rPr>
            </w:pPr>
            <w:r w:rsidRPr="00782963">
              <w:rPr>
                <w:rFonts w:ascii="Calibri" w:hAnsi="Calibri"/>
                <w:szCs w:val="18"/>
              </w:rPr>
              <w:t xml:space="preserve">Pojemność: </w:t>
            </w:r>
            <w:r>
              <w:rPr>
                <w:rFonts w:ascii="Calibri" w:hAnsi="Calibri"/>
                <w:szCs w:val="18"/>
              </w:rPr>
              <w:t xml:space="preserve">Minimum </w:t>
            </w:r>
            <w:r w:rsidRPr="00782963">
              <w:rPr>
                <w:rFonts w:ascii="Calibri" w:hAnsi="Calibri"/>
                <w:szCs w:val="18"/>
              </w:rPr>
              <w:t>16 GB</w:t>
            </w:r>
          </w:p>
          <w:p w:rsidR="00782963" w:rsidRPr="00782963" w:rsidRDefault="00782963" w:rsidP="00782963">
            <w:pPr>
              <w:rPr>
                <w:rFonts w:ascii="Calibri" w:hAnsi="Calibri"/>
                <w:szCs w:val="18"/>
              </w:rPr>
            </w:pPr>
            <w:r w:rsidRPr="00782963">
              <w:rPr>
                <w:rFonts w:ascii="Calibri" w:hAnsi="Calibri"/>
                <w:szCs w:val="18"/>
              </w:rPr>
              <w:t xml:space="preserve">Zgodna z maksymalną częstotliwością rekomendowaną przez producenta procesora: tak </w:t>
            </w:r>
          </w:p>
          <w:p w:rsidR="00782963" w:rsidRPr="00782963" w:rsidRDefault="00782963" w:rsidP="00782963">
            <w:pPr>
              <w:rPr>
                <w:rFonts w:ascii="Calibri" w:hAnsi="Calibri"/>
                <w:szCs w:val="18"/>
              </w:rPr>
            </w:pPr>
            <w:r w:rsidRPr="00782963">
              <w:rPr>
                <w:rFonts w:ascii="Calibri" w:hAnsi="Calibri"/>
                <w:szCs w:val="18"/>
              </w:rPr>
              <w:t>Opóźnienie: CL16</w:t>
            </w:r>
          </w:p>
          <w:p w:rsidR="00782963" w:rsidRPr="00782963" w:rsidRDefault="00782963" w:rsidP="00782963">
            <w:pPr>
              <w:rPr>
                <w:rFonts w:ascii="Calibri" w:hAnsi="Calibri"/>
                <w:szCs w:val="18"/>
              </w:rPr>
            </w:pPr>
            <w:r w:rsidRPr="00782963">
              <w:rPr>
                <w:rFonts w:ascii="Calibri" w:hAnsi="Calibri"/>
                <w:szCs w:val="18"/>
              </w:rPr>
              <w:t>Radiator: Tak</w:t>
            </w:r>
          </w:p>
          <w:p w:rsidR="00782963" w:rsidRPr="00E20FF9" w:rsidRDefault="00782963" w:rsidP="00782963">
            <w:pPr>
              <w:rPr>
                <w:rFonts w:ascii="Calibri" w:hAnsi="Calibri"/>
                <w:szCs w:val="18"/>
              </w:rPr>
            </w:pPr>
            <w:r w:rsidRPr="00782963">
              <w:rPr>
                <w:rFonts w:ascii="Calibri" w:hAnsi="Calibri"/>
                <w:szCs w:val="18"/>
              </w:rPr>
              <w:t>Liczba modułów: 2</w:t>
            </w:r>
          </w:p>
        </w:tc>
      </w:tr>
      <w:tr w:rsidR="00782963" w:rsidRPr="00F236D5" w:rsidTr="00782963">
        <w:trPr>
          <w:trHeight w:val="196"/>
        </w:trPr>
        <w:tc>
          <w:tcPr>
            <w:tcW w:w="959"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782963">
              <w:rPr>
                <w:rFonts w:ascii="Calibri" w:hAnsi="Calibri"/>
                <w:szCs w:val="18"/>
              </w:rPr>
              <w:t>Zasilacz</w:t>
            </w:r>
          </w:p>
        </w:tc>
        <w:tc>
          <w:tcPr>
            <w:tcW w:w="6198" w:type="dxa"/>
            <w:tcBorders>
              <w:top w:val="single" w:sz="4" w:space="0" w:color="auto"/>
              <w:left w:val="single" w:sz="4" w:space="0" w:color="auto"/>
              <w:bottom w:val="single" w:sz="4" w:space="0" w:color="auto"/>
              <w:right w:val="single" w:sz="4" w:space="0" w:color="auto"/>
            </w:tcBorders>
          </w:tcPr>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Format: ATX</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Moc: 750 W</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Certyfikat sprawności: 80 Plus Gold</w:t>
            </w:r>
            <w:r w:rsidR="00685FA9">
              <w:rPr>
                <w:rFonts w:ascii="Calibri" w:hAnsi="Calibri" w:cs="Arial"/>
                <w:color w:val="000000"/>
                <w:sz w:val="18"/>
                <w:szCs w:val="18"/>
              </w:rPr>
              <w:t xml:space="preserve"> lub równoważny</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Układ PFC: Aktywny</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Chłodzenie: Aktywne - wentylator</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Średnica wentylatora: 135 mm</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Zabezpieczenia: OCP, OPP, OTP, OVP, SCP, UVP</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Modularne okablowanie: W pełni modularny</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Max. Moc linii +12V: 750 W</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Max. moc linii +3.3V/+5V: 150 W</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Max. moc linii -12V/+5V: 6W</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Max. moc linii +5VSB: 15W</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Maks. obciążenie linii +12V: 62.5A</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Maks. obciążenie linii +5V: 25A</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Maks. obciążenie linii +3.3V: 25A</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lastRenderedPageBreak/>
              <w:t>Maks. obciążenie linii +5VSB: 3A</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Maks. obciążenie linii -12V: 0.5A</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ATX 24-pin (20+4): 1</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PCI-E 8-pin (6+2): 4</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CPU 4+4 (8) pin: 1</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CPU 8-pin: 1</w:t>
            </w:r>
          </w:p>
          <w:p w:rsidR="00782963" w:rsidRPr="00782963" w:rsidRDefault="00782963" w:rsidP="00782963">
            <w:pPr>
              <w:pStyle w:val="PreformattedText"/>
              <w:snapToGrid w:val="0"/>
              <w:rPr>
                <w:rFonts w:ascii="Calibri" w:hAnsi="Calibri" w:cs="Arial"/>
                <w:color w:val="000000"/>
                <w:sz w:val="18"/>
                <w:szCs w:val="18"/>
              </w:rPr>
            </w:pPr>
            <w:r w:rsidRPr="00782963">
              <w:rPr>
                <w:rFonts w:ascii="Calibri" w:hAnsi="Calibri" w:cs="Arial"/>
                <w:color w:val="000000"/>
                <w:sz w:val="18"/>
                <w:szCs w:val="18"/>
              </w:rPr>
              <w:t>SATA: 11</w:t>
            </w:r>
          </w:p>
          <w:p w:rsidR="00782963" w:rsidRPr="00757A2E" w:rsidRDefault="00782963" w:rsidP="00782963">
            <w:pPr>
              <w:pStyle w:val="PreformattedText"/>
              <w:widowControl/>
              <w:snapToGrid w:val="0"/>
              <w:rPr>
                <w:rFonts w:ascii="Calibri" w:hAnsi="Calibri" w:cs="Arial"/>
                <w:color w:val="000000"/>
                <w:sz w:val="18"/>
                <w:szCs w:val="18"/>
              </w:rPr>
            </w:pPr>
            <w:proofErr w:type="spellStart"/>
            <w:r w:rsidRPr="00782963">
              <w:rPr>
                <w:rFonts w:ascii="Calibri" w:hAnsi="Calibri" w:cs="Arial"/>
                <w:color w:val="000000"/>
                <w:sz w:val="18"/>
                <w:szCs w:val="18"/>
              </w:rPr>
              <w:t>Molex</w:t>
            </w:r>
            <w:proofErr w:type="spellEnd"/>
            <w:r w:rsidRPr="00782963">
              <w:rPr>
                <w:rFonts w:ascii="Calibri" w:hAnsi="Calibri" w:cs="Arial"/>
                <w:color w:val="000000"/>
                <w:sz w:val="18"/>
                <w:szCs w:val="18"/>
              </w:rPr>
              <w:t>: 4</w:t>
            </w:r>
          </w:p>
        </w:tc>
      </w:tr>
      <w:tr w:rsidR="00782963" w:rsidRPr="00E20FF9" w:rsidTr="00782963">
        <w:tc>
          <w:tcPr>
            <w:tcW w:w="959" w:type="dxa"/>
            <w:vMerge/>
            <w:tcBorders>
              <w:left w:val="single" w:sz="4" w:space="0" w:color="auto"/>
              <w:right w:val="single" w:sz="4" w:space="0" w:color="auto"/>
            </w:tcBorders>
            <w:vAlign w:val="center"/>
          </w:tcPr>
          <w:p w:rsidR="00782963" w:rsidRPr="00F236D5" w:rsidRDefault="00782963" w:rsidP="00782963">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782963" w:rsidRPr="00E20FF9" w:rsidRDefault="00685FA9" w:rsidP="00782963">
            <w:pPr>
              <w:rPr>
                <w:rFonts w:ascii="Calibri" w:hAnsi="Calibri"/>
                <w:szCs w:val="18"/>
              </w:rPr>
            </w:pPr>
            <w:r w:rsidRPr="00685FA9">
              <w:rPr>
                <w:rFonts w:ascii="Calibri" w:hAnsi="Calibri"/>
                <w:szCs w:val="18"/>
              </w:rPr>
              <w:t>Dysk 1</w:t>
            </w:r>
          </w:p>
        </w:tc>
        <w:tc>
          <w:tcPr>
            <w:tcW w:w="6198" w:type="dxa"/>
            <w:tcBorders>
              <w:top w:val="single" w:sz="4" w:space="0" w:color="auto"/>
              <w:left w:val="single" w:sz="4" w:space="0" w:color="auto"/>
              <w:bottom w:val="single" w:sz="4" w:space="0" w:color="auto"/>
              <w:right w:val="single" w:sz="4" w:space="0" w:color="auto"/>
            </w:tcBorders>
          </w:tcPr>
          <w:p w:rsidR="00685FA9" w:rsidRPr="00685FA9" w:rsidRDefault="00685FA9" w:rsidP="00685FA9">
            <w:pPr>
              <w:jc w:val="both"/>
              <w:rPr>
                <w:rFonts w:ascii="Calibri" w:hAnsi="Calibri"/>
                <w:szCs w:val="18"/>
              </w:rPr>
            </w:pPr>
            <w:r w:rsidRPr="00685FA9">
              <w:rPr>
                <w:rFonts w:ascii="Calibri" w:hAnsi="Calibri"/>
                <w:szCs w:val="18"/>
              </w:rPr>
              <w:t>Format dysku: M.2 2280</w:t>
            </w:r>
          </w:p>
          <w:p w:rsidR="00685FA9" w:rsidRPr="00685FA9" w:rsidRDefault="00685FA9" w:rsidP="00685FA9">
            <w:pPr>
              <w:jc w:val="both"/>
              <w:rPr>
                <w:rFonts w:ascii="Calibri" w:hAnsi="Calibri"/>
                <w:szCs w:val="18"/>
              </w:rPr>
            </w:pPr>
            <w:proofErr w:type="spellStart"/>
            <w:r w:rsidRPr="00685FA9">
              <w:rPr>
                <w:rFonts w:ascii="Calibri" w:hAnsi="Calibri"/>
                <w:szCs w:val="18"/>
              </w:rPr>
              <w:t>Pojemoność</w:t>
            </w:r>
            <w:proofErr w:type="spellEnd"/>
            <w:r w:rsidRPr="00685FA9">
              <w:rPr>
                <w:rFonts w:ascii="Calibri" w:hAnsi="Calibri"/>
                <w:szCs w:val="18"/>
              </w:rPr>
              <w:t xml:space="preserve">: </w:t>
            </w:r>
            <w:r>
              <w:rPr>
                <w:rFonts w:ascii="Calibri" w:hAnsi="Calibri"/>
                <w:szCs w:val="18"/>
              </w:rPr>
              <w:t xml:space="preserve">minimum </w:t>
            </w:r>
            <w:r w:rsidRPr="00685FA9">
              <w:rPr>
                <w:rFonts w:ascii="Calibri" w:hAnsi="Calibri"/>
                <w:szCs w:val="18"/>
              </w:rPr>
              <w:t>512 GB</w:t>
            </w:r>
          </w:p>
          <w:p w:rsidR="00685FA9" w:rsidRPr="00685FA9" w:rsidRDefault="00685FA9" w:rsidP="00685FA9">
            <w:pPr>
              <w:jc w:val="both"/>
              <w:rPr>
                <w:rFonts w:ascii="Calibri" w:hAnsi="Calibri"/>
                <w:szCs w:val="18"/>
              </w:rPr>
            </w:pPr>
            <w:r w:rsidRPr="00685FA9">
              <w:rPr>
                <w:rFonts w:ascii="Calibri" w:hAnsi="Calibri"/>
                <w:szCs w:val="18"/>
              </w:rPr>
              <w:t>Interfejs: PCI-Express x4 NVM3</w:t>
            </w:r>
          </w:p>
          <w:p w:rsidR="00685FA9" w:rsidRPr="00685FA9" w:rsidRDefault="00685FA9" w:rsidP="00685FA9">
            <w:pPr>
              <w:jc w:val="both"/>
              <w:rPr>
                <w:rFonts w:ascii="Calibri" w:hAnsi="Calibri"/>
                <w:szCs w:val="18"/>
              </w:rPr>
            </w:pPr>
            <w:r w:rsidRPr="00685FA9">
              <w:rPr>
                <w:rFonts w:ascii="Calibri" w:hAnsi="Calibri"/>
                <w:szCs w:val="18"/>
              </w:rPr>
              <w:t>Rodzaj kości pamięci: TLC</w:t>
            </w:r>
          </w:p>
          <w:p w:rsidR="00685FA9" w:rsidRPr="00685FA9" w:rsidRDefault="00685FA9" w:rsidP="00685FA9">
            <w:pPr>
              <w:jc w:val="both"/>
              <w:rPr>
                <w:rFonts w:ascii="Calibri" w:hAnsi="Calibri"/>
                <w:szCs w:val="18"/>
              </w:rPr>
            </w:pPr>
            <w:r w:rsidRPr="00685FA9">
              <w:rPr>
                <w:rFonts w:ascii="Calibri" w:hAnsi="Calibri"/>
                <w:szCs w:val="18"/>
              </w:rPr>
              <w:t>Kontroler: SMI</w:t>
            </w:r>
          </w:p>
          <w:p w:rsidR="00685FA9" w:rsidRPr="00685FA9" w:rsidRDefault="00685FA9" w:rsidP="00685FA9">
            <w:pPr>
              <w:jc w:val="both"/>
              <w:rPr>
                <w:rFonts w:ascii="Calibri" w:hAnsi="Calibri"/>
                <w:szCs w:val="18"/>
              </w:rPr>
            </w:pPr>
            <w:r w:rsidRPr="00685FA9">
              <w:rPr>
                <w:rFonts w:ascii="Calibri" w:hAnsi="Calibri"/>
                <w:szCs w:val="18"/>
              </w:rPr>
              <w:t>Technologie: RAID, S.M.A.R.T., TRIM</w:t>
            </w:r>
          </w:p>
          <w:p w:rsidR="00685FA9" w:rsidRPr="00685FA9" w:rsidRDefault="00685FA9" w:rsidP="00685FA9">
            <w:pPr>
              <w:jc w:val="both"/>
              <w:rPr>
                <w:rFonts w:ascii="Calibri" w:hAnsi="Calibri"/>
                <w:szCs w:val="18"/>
              </w:rPr>
            </w:pPr>
            <w:r w:rsidRPr="00685FA9">
              <w:rPr>
                <w:rFonts w:ascii="Calibri" w:hAnsi="Calibri"/>
                <w:szCs w:val="18"/>
              </w:rPr>
              <w:t xml:space="preserve">Szybkość odczytu: </w:t>
            </w:r>
            <w:r>
              <w:rPr>
                <w:rFonts w:ascii="Calibri" w:hAnsi="Calibri"/>
                <w:szCs w:val="18"/>
              </w:rPr>
              <w:t xml:space="preserve">minimum </w:t>
            </w:r>
            <w:r w:rsidRPr="00685FA9">
              <w:rPr>
                <w:rFonts w:ascii="Calibri" w:hAnsi="Calibri"/>
                <w:szCs w:val="18"/>
              </w:rPr>
              <w:t>3350 MB/s</w:t>
            </w:r>
          </w:p>
          <w:p w:rsidR="00685FA9" w:rsidRPr="00685FA9" w:rsidRDefault="00685FA9" w:rsidP="00685FA9">
            <w:pPr>
              <w:jc w:val="both"/>
              <w:rPr>
                <w:rFonts w:ascii="Calibri" w:hAnsi="Calibri"/>
                <w:szCs w:val="18"/>
              </w:rPr>
            </w:pPr>
            <w:r w:rsidRPr="00685FA9">
              <w:rPr>
                <w:rFonts w:ascii="Calibri" w:hAnsi="Calibri"/>
                <w:szCs w:val="18"/>
              </w:rPr>
              <w:t xml:space="preserve">Szybkość zapisu: </w:t>
            </w:r>
            <w:r>
              <w:rPr>
                <w:rFonts w:ascii="Calibri" w:hAnsi="Calibri"/>
                <w:szCs w:val="18"/>
              </w:rPr>
              <w:t xml:space="preserve">minimum </w:t>
            </w:r>
            <w:r w:rsidRPr="00685FA9">
              <w:rPr>
                <w:rFonts w:ascii="Calibri" w:hAnsi="Calibri"/>
                <w:szCs w:val="18"/>
              </w:rPr>
              <w:t>2350 MB/s</w:t>
            </w:r>
          </w:p>
          <w:p w:rsidR="00685FA9" w:rsidRPr="00685FA9" w:rsidRDefault="00685FA9" w:rsidP="00685FA9">
            <w:pPr>
              <w:jc w:val="both"/>
              <w:rPr>
                <w:rFonts w:ascii="Calibri" w:hAnsi="Calibri"/>
                <w:szCs w:val="18"/>
              </w:rPr>
            </w:pPr>
            <w:r w:rsidRPr="00685FA9">
              <w:rPr>
                <w:rFonts w:ascii="Calibri" w:hAnsi="Calibri"/>
                <w:szCs w:val="18"/>
              </w:rPr>
              <w:t>TBW: 320</w:t>
            </w:r>
          </w:p>
          <w:p w:rsidR="00782963" w:rsidRPr="00E20FF9" w:rsidRDefault="00685FA9" w:rsidP="00685FA9">
            <w:pPr>
              <w:jc w:val="both"/>
              <w:rPr>
                <w:rFonts w:ascii="Calibri" w:hAnsi="Calibri"/>
                <w:szCs w:val="18"/>
              </w:rPr>
            </w:pPr>
            <w:r w:rsidRPr="00685FA9">
              <w:rPr>
                <w:rFonts w:ascii="Calibri" w:hAnsi="Calibri"/>
                <w:szCs w:val="18"/>
              </w:rPr>
              <w:t xml:space="preserve">Nominalny czas pracy: </w:t>
            </w:r>
            <w:r>
              <w:rPr>
                <w:rFonts w:ascii="Calibri" w:hAnsi="Calibri"/>
                <w:szCs w:val="18"/>
              </w:rPr>
              <w:t xml:space="preserve">minimum </w:t>
            </w:r>
            <w:r w:rsidRPr="00685FA9">
              <w:rPr>
                <w:rFonts w:ascii="Calibri" w:hAnsi="Calibri"/>
                <w:szCs w:val="18"/>
              </w:rPr>
              <w:t>2 mln godz.</w:t>
            </w:r>
          </w:p>
        </w:tc>
      </w:tr>
      <w:tr w:rsidR="00782963" w:rsidRPr="00E20FF9" w:rsidTr="00782963">
        <w:tc>
          <w:tcPr>
            <w:tcW w:w="959"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782963" w:rsidRPr="00E20FF9" w:rsidRDefault="00685FA9" w:rsidP="00782963">
            <w:pPr>
              <w:rPr>
                <w:rFonts w:ascii="Calibri" w:hAnsi="Calibri"/>
                <w:szCs w:val="18"/>
              </w:rPr>
            </w:pPr>
            <w:r w:rsidRPr="00685FA9">
              <w:rPr>
                <w:rFonts w:ascii="Calibri" w:hAnsi="Calibri"/>
                <w:szCs w:val="18"/>
              </w:rPr>
              <w:t>Obudowa</w:t>
            </w:r>
          </w:p>
        </w:tc>
        <w:tc>
          <w:tcPr>
            <w:tcW w:w="6198" w:type="dxa"/>
            <w:tcBorders>
              <w:top w:val="single" w:sz="4" w:space="0" w:color="auto"/>
              <w:left w:val="single" w:sz="4" w:space="0" w:color="auto"/>
              <w:bottom w:val="single" w:sz="4" w:space="0" w:color="auto"/>
              <w:right w:val="single" w:sz="4" w:space="0" w:color="auto"/>
            </w:tcBorders>
          </w:tcPr>
          <w:p w:rsidR="00685FA9" w:rsidRPr="00685FA9" w:rsidRDefault="00685FA9" w:rsidP="00685FA9">
            <w:pPr>
              <w:jc w:val="both"/>
              <w:rPr>
                <w:rFonts w:ascii="Calibri" w:hAnsi="Calibri"/>
                <w:szCs w:val="18"/>
              </w:rPr>
            </w:pPr>
            <w:r w:rsidRPr="00685FA9">
              <w:rPr>
                <w:rFonts w:ascii="Calibri" w:hAnsi="Calibri"/>
                <w:szCs w:val="18"/>
              </w:rPr>
              <w:t>Kompatybilność: ATX</w:t>
            </w:r>
          </w:p>
          <w:p w:rsidR="00685FA9" w:rsidRPr="00685FA9" w:rsidRDefault="00685FA9" w:rsidP="00685FA9">
            <w:pPr>
              <w:jc w:val="both"/>
              <w:rPr>
                <w:rFonts w:ascii="Calibri" w:hAnsi="Calibri"/>
                <w:szCs w:val="18"/>
              </w:rPr>
            </w:pPr>
            <w:r w:rsidRPr="00685FA9">
              <w:rPr>
                <w:rFonts w:ascii="Calibri" w:hAnsi="Calibri"/>
                <w:szCs w:val="18"/>
              </w:rPr>
              <w:t xml:space="preserve">Filtr </w:t>
            </w:r>
            <w:proofErr w:type="spellStart"/>
            <w:r w:rsidRPr="00685FA9">
              <w:rPr>
                <w:rFonts w:ascii="Calibri" w:hAnsi="Calibri"/>
                <w:szCs w:val="18"/>
              </w:rPr>
              <w:t>przeciwkurzowy</w:t>
            </w:r>
            <w:proofErr w:type="spellEnd"/>
            <w:r w:rsidRPr="00685FA9">
              <w:rPr>
                <w:rFonts w:ascii="Calibri" w:hAnsi="Calibri"/>
                <w:szCs w:val="18"/>
              </w:rPr>
              <w:t>: Tak</w:t>
            </w:r>
          </w:p>
          <w:p w:rsidR="00685FA9" w:rsidRPr="00685FA9" w:rsidRDefault="00685FA9" w:rsidP="00685FA9">
            <w:pPr>
              <w:jc w:val="both"/>
              <w:rPr>
                <w:rFonts w:ascii="Calibri" w:hAnsi="Calibri"/>
                <w:szCs w:val="18"/>
              </w:rPr>
            </w:pPr>
            <w:r w:rsidRPr="00685FA9">
              <w:rPr>
                <w:rFonts w:ascii="Calibri" w:hAnsi="Calibri"/>
                <w:szCs w:val="18"/>
              </w:rPr>
              <w:t>Zdejmowany panel boczny: Tak</w:t>
            </w:r>
          </w:p>
          <w:p w:rsidR="00685FA9" w:rsidRPr="00685FA9" w:rsidRDefault="00685FA9" w:rsidP="00685FA9">
            <w:pPr>
              <w:jc w:val="both"/>
              <w:rPr>
                <w:rFonts w:ascii="Calibri" w:hAnsi="Calibri"/>
                <w:szCs w:val="18"/>
              </w:rPr>
            </w:pPr>
            <w:r w:rsidRPr="00685FA9">
              <w:rPr>
                <w:rFonts w:ascii="Calibri" w:hAnsi="Calibri"/>
                <w:szCs w:val="18"/>
              </w:rPr>
              <w:t>Maksymalna długość karty graficznej: 37 cm</w:t>
            </w:r>
          </w:p>
          <w:p w:rsidR="00685FA9" w:rsidRPr="00685FA9" w:rsidRDefault="00685FA9" w:rsidP="00685FA9">
            <w:pPr>
              <w:jc w:val="both"/>
              <w:rPr>
                <w:rFonts w:ascii="Calibri" w:hAnsi="Calibri"/>
                <w:szCs w:val="18"/>
              </w:rPr>
            </w:pPr>
            <w:r w:rsidRPr="00685FA9">
              <w:rPr>
                <w:rFonts w:ascii="Calibri" w:hAnsi="Calibri"/>
                <w:szCs w:val="18"/>
              </w:rPr>
              <w:t>Maksymalna wysokość układu chłodzenia CPU: 17 cm</w:t>
            </w:r>
          </w:p>
          <w:p w:rsidR="00685FA9" w:rsidRPr="00685FA9" w:rsidRDefault="00685FA9" w:rsidP="00685FA9">
            <w:pPr>
              <w:jc w:val="both"/>
              <w:rPr>
                <w:rFonts w:ascii="Calibri" w:hAnsi="Calibri"/>
                <w:szCs w:val="18"/>
              </w:rPr>
            </w:pPr>
            <w:r w:rsidRPr="00685FA9">
              <w:rPr>
                <w:rFonts w:ascii="Calibri" w:hAnsi="Calibri"/>
                <w:szCs w:val="18"/>
              </w:rPr>
              <w:t xml:space="preserve">Panel przedni: </w:t>
            </w:r>
            <w:r>
              <w:rPr>
                <w:rFonts w:ascii="Calibri" w:hAnsi="Calibri"/>
                <w:szCs w:val="18"/>
              </w:rPr>
              <w:t xml:space="preserve">minimum </w:t>
            </w:r>
            <w:r w:rsidRPr="00685FA9">
              <w:rPr>
                <w:rFonts w:ascii="Calibri" w:hAnsi="Calibri"/>
                <w:szCs w:val="18"/>
              </w:rPr>
              <w:t>2x USB 3.0</w:t>
            </w:r>
          </w:p>
          <w:p w:rsidR="00685FA9" w:rsidRPr="00685FA9" w:rsidRDefault="00685FA9" w:rsidP="00685FA9">
            <w:pPr>
              <w:jc w:val="both"/>
              <w:rPr>
                <w:rFonts w:ascii="Calibri" w:hAnsi="Calibri"/>
                <w:szCs w:val="18"/>
              </w:rPr>
            </w:pPr>
            <w:r w:rsidRPr="00685FA9">
              <w:rPr>
                <w:rFonts w:ascii="Calibri" w:hAnsi="Calibri"/>
                <w:szCs w:val="18"/>
              </w:rPr>
              <w:t xml:space="preserve">Przyciski: </w:t>
            </w:r>
            <w:r>
              <w:rPr>
                <w:rFonts w:ascii="Calibri" w:hAnsi="Calibri"/>
                <w:szCs w:val="18"/>
              </w:rPr>
              <w:t xml:space="preserve">minimum </w:t>
            </w:r>
            <w:r w:rsidRPr="00685FA9">
              <w:rPr>
                <w:rFonts w:ascii="Calibri" w:hAnsi="Calibri"/>
                <w:szCs w:val="18"/>
              </w:rPr>
              <w:t>Power, Reset</w:t>
            </w:r>
          </w:p>
          <w:p w:rsidR="00782963" w:rsidRPr="00E20FF9" w:rsidRDefault="00685FA9" w:rsidP="00685FA9">
            <w:pPr>
              <w:jc w:val="both"/>
              <w:rPr>
                <w:rFonts w:ascii="Calibri" w:hAnsi="Calibri"/>
                <w:szCs w:val="18"/>
              </w:rPr>
            </w:pPr>
            <w:r w:rsidRPr="00685FA9">
              <w:rPr>
                <w:rFonts w:ascii="Calibri" w:hAnsi="Calibri"/>
                <w:szCs w:val="18"/>
              </w:rPr>
              <w:t>Kompatybilność z płytą główną: Tak</w:t>
            </w:r>
          </w:p>
        </w:tc>
      </w:tr>
      <w:tr w:rsidR="00782963" w:rsidRPr="00E20FF9" w:rsidTr="00782963">
        <w:tc>
          <w:tcPr>
            <w:tcW w:w="959"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782963" w:rsidRPr="00E20FF9" w:rsidRDefault="00685FA9" w:rsidP="00782963">
            <w:pPr>
              <w:rPr>
                <w:rFonts w:ascii="Calibri" w:hAnsi="Calibri"/>
                <w:szCs w:val="18"/>
              </w:rPr>
            </w:pPr>
            <w:r w:rsidRPr="00685FA9">
              <w:rPr>
                <w:rFonts w:ascii="Calibri" w:hAnsi="Calibri"/>
                <w:szCs w:val="18"/>
              </w:rPr>
              <w:t>Napędy</w:t>
            </w:r>
          </w:p>
        </w:tc>
        <w:tc>
          <w:tcPr>
            <w:tcW w:w="6198" w:type="dxa"/>
            <w:tcBorders>
              <w:top w:val="single" w:sz="4" w:space="0" w:color="auto"/>
              <w:left w:val="single" w:sz="4" w:space="0" w:color="auto"/>
              <w:bottom w:val="single" w:sz="4" w:space="0" w:color="auto"/>
              <w:right w:val="single" w:sz="4" w:space="0" w:color="auto"/>
            </w:tcBorders>
          </w:tcPr>
          <w:p w:rsidR="00685FA9" w:rsidRPr="00685FA9" w:rsidRDefault="00685FA9" w:rsidP="00685FA9">
            <w:pPr>
              <w:jc w:val="both"/>
              <w:rPr>
                <w:rFonts w:ascii="Calibri" w:hAnsi="Calibri"/>
                <w:szCs w:val="18"/>
              </w:rPr>
            </w:pPr>
            <w:r w:rsidRPr="00685FA9">
              <w:rPr>
                <w:rFonts w:ascii="Calibri" w:hAnsi="Calibri"/>
                <w:szCs w:val="18"/>
              </w:rPr>
              <w:t>Napęd DVD</w:t>
            </w:r>
          </w:p>
          <w:p w:rsidR="00685FA9" w:rsidRPr="00685FA9" w:rsidRDefault="00685FA9" w:rsidP="00685FA9">
            <w:pPr>
              <w:jc w:val="both"/>
              <w:rPr>
                <w:rFonts w:ascii="Calibri" w:hAnsi="Calibri"/>
                <w:szCs w:val="18"/>
              </w:rPr>
            </w:pPr>
            <w:r w:rsidRPr="00685FA9">
              <w:rPr>
                <w:rFonts w:ascii="Calibri" w:hAnsi="Calibri"/>
                <w:szCs w:val="18"/>
              </w:rPr>
              <w:t xml:space="preserve">Typ napędu: Wewnętrzny </w:t>
            </w:r>
          </w:p>
          <w:p w:rsidR="00685FA9" w:rsidRPr="00685FA9" w:rsidRDefault="00685FA9" w:rsidP="00685FA9">
            <w:pPr>
              <w:jc w:val="both"/>
              <w:rPr>
                <w:rFonts w:ascii="Calibri" w:hAnsi="Calibri"/>
                <w:szCs w:val="18"/>
              </w:rPr>
            </w:pPr>
            <w:r w:rsidRPr="00685FA9">
              <w:rPr>
                <w:rFonts w:ascii="Calibri" w:hAnsi="Calibri"/>
                <w:szCs w:val="18"/>
              </w:rPr>
              <w:t xml:space="preserve">Interfejs: Serial ATA </w:t>
            </w:r>
          </w:p>
          <w:p w:rsidR="00685FA9" w:rsidRPr="00685FA9" w:rsidRDefault="00685FA9" w:rsidP="00685FA9">
            <w:pPr>
              <w:jc w:val="both"/>
              <w:rPr>
                <w:rFonts w:ascii="Calibri" w:hAnsi="Calibri"/>
                <w:szCs w:val="18"/>
              </w:rPr>
            </w:pPr>
            <w:r w:rsidRPr="00685FA9">
              <w:rPr>
                <w:rFonts w:ascii="Calibri" w:hAnsi="Calibri"/>
                <w:szCs w:val="18"/>
              </w:rPr>
              <w:t xml:space="preserve">Odczytywane formaty płyt CD: CD-R </w:t>
            </w:r>
          </w:p>
          <w:p w:rsidR="00685FA9" w:rsidRPr="00685FA9" w:rsidRDefault="00685FA9" w:rsidP="00685FA9">
            <w:pPr>
              <w:jc w:val="both"/>
              <w:rPr>
                <w:rFonts w:ascii="Calibri" w:hAnsi="Calibri"/>
                <w:szCs w:val="18"/>
              </w:rPr>
            </w:pPr>
            <w:r w:rsidRPr="00685FA9">
              <w:rPr>
                <w:rFonts w:ascii="Calibri" w:hAnsi="Calibri"/>
                <w:szCs w:val="18"/>
              </w:rPr>
              <w:t xml:space="preserve">Odczytywane formaty płyt DVD: DVD-Video </w:t>
            </w:r>
          </w:p>
          <w:p w:rsidR="00685FA9" w:rsidRPr="00685FA9" w:rsidRDefault="00685FA9" w:rsidP="00685FA9">
            <w:pPr>
              <w:jc w:val="both"/>
              <w:rPr>
                <w:rFonts w:ascii="Calibri" w:hAnsi="Calibri"/>
                <w:szCs w:val="18"/>
              </w:rPr>
            </w:pPr>
            <w:r w:rsidRPr="00685FA9">
              <w:rPr>
                <w:rFonts w:ascii="Calibri" w:hAnsi="Calibri"/>
                <w:szCs w:val="18"/>
              </w:rPr>
              <w:t xml:space="preserve">Max. prędkość odczytu CD: 48 x </w:t>
            </w:r>
          </w:p>
          <w:p w:rsidR="00685FA9" w:rsidRPr="00685FA9" w:rsidRDefault="00685FA9" w:rsidP="00685FA9">
            <w:pPr>
              <w:jc w:val="both"/>
              <w:rPr>
                <w:rFonts w:ascii="Calibri" w:hAnsi="Calibri"/>
                <w:szCs w:val="18"/>
              </w:rPr>
            </w:pPr>
            <w:r w:rsidRPr="00685FA9">
              <w:rPr>
                <w:rFonts w:ascii="Calibri" w:hAnsi="Calibri"/>
                <w:szCs w:val="18"/>
              </w:rPr>
              <w:t>Max. prędkość odczytu DVD-ROM: 16 x</w:t>
            </w:r>
          </w:p>
          <w:p w:rsidR="00685FA9" w:rsidRPr="00685FA9" w:rsidRDefault="00685FA9" w:rsidP="00685FA9">
            <w:pPr>
              <w:jc w:val="both"/>
              <w:rPr>
                <w:rFonts w:ascii="Calibri" w:hAnsi="Calibri"/>
                <w:szCs w:val="18"/>
              </w:rPr>
            </w:pPr>
            <w:r w:rsidRPr="00685FA9">
              <w:rPr>
                <w:rFonts w:ascii="Calibri" w:hAnsi="Calibri"/>
                <w:szCs w:val="18"/>
              </w:rPr>
              <w:t xml:space="preserve">Max. prędkość zapisu CD-R: 48 x </w:t>
            </w:r>
          </w:p>
          <w:p w:rsidR="00685FA9" w:rsidRPr="00685FA9" w:rsidRDefault="00685FA9" w:rsidP="00685FA9">
            <w:pPr>
              <w:jc w:val="both"/>
              <w:rPr>
                <w:rFonts w:ascii="Calibri" w:hAnsi="Calibri"/>
                <w:szCs w:val="18"/>
              </w:rPr>
            </w:pPr>
            <w:r w:rsidRPr="00685FA9">
              <w:rPr>
                <w:rFonts w:ascii="Calibri" w:hAnsi="Calibri"/>
                <w:szCs w:val="18"/>
              </w:rPr>
              <w:t xml:space="preserve">Max. prędkość zapisu CD-RW: 32 x </w:t>
            </w:r>
          </w:p>
          <w:p w:rsidR="00685FA9" w:rsidRPr="00685FA9" w:rsidRDefault="00685FA9" w:rsidP="00685FA9">
            <w:pPr>
              <w:jc w:val="both"/>
              <w:rPr>
                <w:rFonts w:ascii="Calibri" w:hAnsi="Calibri"/>
                <w:szCs w:val="18"/>
              </w:rPr>
            </w:pPr>
            <w:r w:rsidRPr="00685FA9">
              <w:rPr>
                <w:rFonts w:ascii="Calibri" w:hAnsi="Calibri"/>
                <w:szCs w:val="18"/>
              </w:rPr>
              <w:t xml:space="preserve">Max. prędkość zapisu DVD-R: 24 x </w:t>
            </w:r>
          </w:p>
          <w:p w:rsidR="00685FA9" w:rsidRPr="00685FA9" w:rsidRDefault="00685FA9" w:rsidP="00685FA9">
            <w:pPr>
              <w:jc w:val="both"/>
              <w:rPr>
                <w:rFonts w:ascii="Calibri" w:hAnsi="Calibri"/>
                <w:szCs w:val="18"/>
              </w:rPr>
            </w:pPr>
            <w:r w:rsidRPr="00685FA9">
              <w:rPr>
                <w:rFonts w:ascii="Calibri" w:hAnsi="Calibri"/>
                <w:szCs w:val="18"/>
              </w:rPr>
              <w:t xml:space="preserve">Max. prędkość zapisu DVD-RW: 6 x </w:t>
            </w:r>
          </w:p>
          <w:p w:rsidR="00685FA9" w:rsidRPr="00685FA9" w:rsidRDefault="00685FA9" w:rsidP="00685FA9">
            <w:pPr>
              <w:jc w:val="both"/>
              <w:rPr>
                <w:rFonts w:ascii="Calibri" w:hAnsi="Calibri"/>
                <w:szCs w:val="18"/>
              </w:rPr>
            </w:pPr>
            <w:r w:rsidRPr="00685FA9">
              <w:rPr>
                <w:rFonts w:ascii="Calibri" w:hAnsi="Calibri"/>
                <w:szCs w:val="18"/>
              </w:rPr>
              <w:t xml:space="preserve">Max. prędkość zapisu DVD+R: 24 x </w:t>
            </w:r>
          </w:p>
          <w:p w:rsidR="00685FA9" w:rsidRPr="00685FA9" w:rsidRDefault="00685FA9" w:rsidP="00685FA9">
            <w:pPr>
              <w:jc w:val="both"/>
              <w:rPr>
                <w:rFonts w:ascii="Calibri" w:hAnsi="Calibri"/>
                <w:szCs w:val="18"/>
              </w:rPr>
            </w:pPr>
            <w:r w:rsidRPr="00685FA9">
              <w:rPr>
                <w:rFonts w:ascii="Calibri" w:hAnsi="Calibri"/>
                <w:szCs w:val="18"/>
              </w:rPr>
              <w:t xml:space="preserve">Max. prędkość zapisu DVD+RW: 8 x </w:t>
            </w:r>
          </w:p>
          <w:p w:rsidR="00685FA9" w:rsidRPr="00685FA9" w:rsidRDefault="00685FA9" w:rsidP="00685FA9">
            <w:pPr>
              <w:jc w:val="both"/>
              <w:rPr>
                <w:rFonts w:ascii="Calibri" w:hAnsi="Calibri"/>
                <w:szCs w:val="18"/>
              </w:rPr>
            </w:pPr>
            <w:r w:rsidRPr="00685FA9">
              <w:rPr>
                <w:rFonts w:ascii="Calibri" w:hAnsi="Calibri"/>
                <w:szCs w:val="18"/>
              </w:rPr>
              <w:t xml:space="preserve">Max. prędkość zapisu DVD-R (DL): 8 x </w:t>
            </w:r>
          </w:p>
          <w:p w:rsidR="00685FA9" w:rsidRPr="00685FA9" w:rsidRDefault="00685FA9" w:rsidP="00685FA9">
            <w:pPr>
              <w:jc w:val="both"/>
              <w:rPr>
                <w:rFonts w:ascii="Calibri" w:hAnsi="Calibri"/>
                <w:szCs w:val="18"/>
              </w:rPr>
            </w:pPr>
            <w:r w:rsidRPr="00685FA9">
              <w:rPr>
                <w:rFonts w:ascii="Calibri" w:hAnsi="Calibri"/>
                <w:szCs w:val="18"/>
              </w:rPr>
              <w:t xml:space="preserve">Max. prędkość zapisu DVD+R (DL): 8 x </w:t>
            </w:r>
          </w:p>
          <w:p w:rsidR="00782963" w:rsidRDefault="00685FA9" w:rsidP="00685FA9">
            <w:pPr>
              <w:jc w:val="both"/>
              <w:rPr>
                <w:rFonts w:ascii="Calibri" w:hAnsi="Calibri"/>
                <w:szCs w:val="18"/>
              </w:rPr>
            </w:pPr>
            <w:r w:rsidRPr="00685FA9">
              <w:rPr>
                <w:rFonts w:ascii="Calibri" w:hAnsi="Calibri"/>
                <w:szCs w:val="18"/>
              </w:rPr>
              <w:t>Max. prędkość zapisu DVD-RAM: 12 x Tryby zapisów: Disc-</w:t>
            </w:r>
            <w:proofErr w:type="spellStart"/>
            <w:r w:rsidRPr="00685FA9">
              <w:rPr>
                <w:rFonts w:ascii="Calibri" w:hAnsi="Calibri"/>
                <w:szCs w:val="18"/>
              </w:rPr>
              <w:t>at</w:t>
            </w:r>
            <w:proofErr w:type="spellEnd"/>
            <w:r w:rsidRPr="00685FA9">
              <w:rPr>
                <w:rFonts w:ascii="Calibri" w:hAnsi="Calibri"/>
                <w:szCs w:val="18"/>
              </w:rPr>
              <w:t>-</w:t>
            </w:r>
            <w:proofErr w:type="spellStart"/>
            <w:r w:rsidRPr="00685FA9">
              <w:rPr>
                <w:rFonts w:ascii="Calibri" w:hAnsi="Calibri"/>
                <w:szCs w:val="18"/>
              </w:rPr>
              <w:t>onceFixed</w:t>
            </w:r>
            <w:proofErr w:type="spellEnd"/>
            <w:r w:rsidRPr="00685FA9">
              <w:rPr>
                <w:rFonts w:ascii="Calibri" w:hAnsi="Calibri"/>
                <w:szCs w:val="18"/>
              </w:rPr>
              <w:t xml:space="preserve"> </w:t>
            </w:r>
            <w:proofErr w:type="spellStart"/>
            <w:r w:rsidRPr="00685FA9">
              <w:rPr>
                <w:rFonts w:ascii="Calibri" w:hAnsi="Calibri"/>
                <w:szCs w:val="18"/>
              </w:rPr>
              <w:t>PacketOver-BurnRaw</w:t>
            </w:r>
            <w:proofErr w:type="spellEnd"/>
            <w:r w:rsidRPr="00685FA9">
              <w:rPr>
                <w:rFonts w:ascii="Calibri" w:hAnsi="Calibri"/>
                <w:szCs w:val="18"/>
              </w:rPr>
              <w:t xml:space="preserve"> </w:t>
            </w:r>
            <w:proofErr w:type="spellStart"/>
            <w:r w:rsidRPr="00685FA9">
              <w:rPr>
                <w:rFonts w:ascii="Calibri" w:hAnsi="Calibri"/>
                <w:szCs w:val="18"/>
              </w:rPr>
              <w:t>ModeSession-at-onceTrack-at-once</w:t>
            </w:r>
            <w:proofErr w:type="spellEnd"/>
            <w:r w:rsidRPr="00685FA9">
              <w:rPr>
                <w:rFonts w:ascii="Calibri" w:hAnsi="Calibri"/>
                <w:szCs w:val="18"/>
              </w:rPr>
              <w:t xml:space="preserve"> Czas dostępu</w:t>
            </w:r>
          </w:p>
          <w:p w:rsidR="00685FA9" w:rsidRPr="005B41B2" w:rsidRDefault="00685FA9" w:rsidP="00685FA9">
            <w:pPr>
              <w:jc w:val="both"/>
              <w:rPr>
                <w:rFonts w:ascii="Calibri" w:hAnsi="Calibri"/>
                <w:szCs w:val="18"/>
              </w:rPr>
            </w:pPr>
            <w:r w:rsidRPr="00685FA9">
              <w:rPr>
                <w:rFonts w:ascii="Calibri" w:hAnsi="Calibri"/>
                <w:szCs w:val="18"/>
              </w:rPr>
              <w:t>CD: 140 ms Czas dostępu DVD: 160 ms Bufor: 0.75 MB</w:t>
            </w:r>
          </w:p>
        </w:tc>
      </w:tr>
      <w:tr w:rsidR="00782963" w:rsidRPr="00E20FF9" w:rsidTr="00782963">
        <w:tc>
          <w:tcPr>
            <w:tcW w:w="959"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 xml:space="preserve">Gwarancja </w:t>
            </w:r>
          </w:p>
        </w:tc>
        <w:tc>
          <w:tcPr>
            <w:tcW w:w="6198" w:type="dxa"/>
            <w:tcBorders>
              <w:top w:val="single" w:sz="4" w:space="0" w:color="auto"/>
              <w:left w:val="single" w:sz="4" w:space="0" w:color="auto"/>
              <w:bottom w:val="single" w:sz="4" w:space="0" w:color="auto"/>
              <w:right w:val="single" w:sz="4" w:space="0" w:color="auto"/>
            </w:tcBorders>
          </w:tcPr>
          <w:p w:rsidR="00782963" w:rsidRPr="009C33A3" w:rsidRDefault="00782963" w:rsidP="00782963">
            <w:pPr>
              <w:rPr>
                <w:rFonts w:ascii="Calibri" w:hAnsi="Calibri"/>
                <w:szCs w:val="18"/>
              </w:rPr>
            </w:pPr>
            <w:r w:rsidRPr="009C33A3">
              <w:rPr>
                <w:rFonts w:ascii="Calibri" w:hAnsi="Calibri"/>
                <w:szCs w:val="18"/>
              </w:rPr>
              <w:t>Minimum 24 miesiące</w:t>
            </w:r>
          </w:p>
        </w:tc>
      </w:tr>
      <w:tr w:rsidR="00782963" w:rsidRPr="00E20FF9" w:rsidTr="00782963">
        <w:tc>
          <w:tcPr>
            <w:tcW w:w="959" w:type="dxa"/>
            <w:vMerge/>
            <w:tcBorders>
              <w:left w:val="single" w:sz="4" w:space="0" w:color="auto"/>
              <w:bottom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 xml:space="preserve">Serwis </w:t>
            </w:r>
          </w:p>
        </w:tc>
        <w:tc>
          <w:tcPr>
            <w:tcW w:w="6198"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Bezpłatny serwis gwarancyjny na czas trwania gwarancji</w:t>
            </w:r>
          </w:p>
        </w:tc>
      </w:tr>
    </w:tbl>
    <w:p w:rsidR="00782963" w:rsidRDefault="00782963" w:rsidP="00782963">
      <w:pPr>
        <w:jc w:val="both"/>
        <w:rPr>
          <w:rFonts w:ascii="Calibri" w:hAnsi="Calibri"/>
          <w:b/>
          <w:szCs w:val="1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60"/>
        <w:gridCol w:w="6198"/>
      </w:tblGrid>
      <w:tr w:rsidR="00782963" w:rsidRPr="00E20FF9" w:rsidTr="00782963">
        <w:tc>
          <w:tcPr>
            <w:tcW w:w="948"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jc w:val="center"/>
              <w:rPr>
                <w:rFonts w:ascii="Calibri" w:hAnsi="Calibri"/>
                <w:b/>
                <w:sz w:val="16"/>
                <w:szCs w:val="16"/>
              </w:rPr>
            </w:pPr>
          </w:p>
          <w:p w:rsidR="00782963" w:rsidRPr="00E20FF9" w:rsidRDefault="00782963" w:rsidP="00782963">
            <w:pPr>
              <w:jc w:val="center"/>
              <w:rPr>
                <w:rFonts w:ascii="Calibri" w:hAnsi="Calibri"/>
                <w:b/>
                <w:szCs w:val="18"/>
              </w:rPr>
            </w:pPr>
          </w:p>
        </w:tc>
        <w:tc>
          <w:tcPr>
            <w:tcW w:w="2460" w:type="dxa"/>
            <w:tcBorders>
              <w:top w:val="single" w:sz="4" w:space="0" w:color="auto"/>
              <w:left w:val="single" w:sz="4" w:space="0" w:color="auto"/>
              <w:bottom w:val="single" w:sz="4" w:space="0" w:color="auto"/>
              <w:right w:val="single" w:sz="4" w:space="0" w:color="auto"/>
            </w:tcBorders>
          </w:tcPr>
          <w:p w:rsidR="00782963" w:rsidRPr="007E356B" w:rsidRDefault="00782963" w:rsidP="00782963">
            <w:pPr>
              <w:jc w:val="center"/>
              <w:rPr>
                <w:rFonts w:ascii="Calibri" w:hAnsi="Calibri"/>
                <w:b/>
                <w:szCs w:val="18"/>
              </w:rPr>
            </w:pPr>
            <w:r w:rsidRPr="007E356B">
              <w:rPr>
                <w:rFonts w:ascii="Calibri" w:hAnsi="Calibri"/>
                <w:b/>
                <w:szCs w:val="18"/>
              </w:rPr>
              <w:t>Nazwa podzespołu/ parametry</w:t>
            </w:r>
          </w:p>
        </w:tc>
        <w:tc>
          <w:tcPr>
            <w:tcW w:w="6198" w:type="dxa"/>
            <w:tcBorders>
              <w:top w:val="single" w:sz="4" w:space="0" w:color="auto"/>
              <w:left w:val="single" w:sz="4" w:space="0" w:color="auto"/>
              <w:bottom w:val="single" w:sz="4" w:space="0" w:color="auto"/>
              <w:right w:val="single" w:sz="4" w:space="0" w:color="auto"/>
            </w:tcBorders>
          </w:tcPr>
          <w:p w:rsidR="00782963" w:rsidRPr="007E356B" w:rsidRDefault="00782963" w:rsidP="00782963">
            <w:pPr>
              <w:jc w:val="center"/>
              <w:rPr>
                <w:rFonts w:ascii="Calibri" w:hAnsi="Calibri"/>
                <w:b/>
                <w:szCs w:val="18"/>
              </w:rPr>
            </w:pPr>
            <w:r w:rsidRPr="007E356B">
              <w:rPr>
                <w:rFonts w:ascii="Calibri" w:hAnsi="Calibri"/>
                <w:b/>
                <w:szCs w:val="18"/>
              </w:rPr>
              <w:t>Opis minimalnych wymagań</w:t>
            </w:r>
          </w:p>
        </w:tc>
      </w:tr>
      <w:tr w:rsidR="00782963" w:rsidRPr="00E20FF9" w:rsidTr="00782963">
        <w:tc>
          <w:tcPr>
            <w:tcW w:w="948" w:type="dxa"/>
            <w:vMerge w:val="restart"/>
            <w:tcBorders>
              <w:top w:val="single" w:sz="4" w:space="0" w:color="auto"/>
              <w:left w:val="single" w:sz="4" w:space="0" w:color="auto"/>
              <w:right w:val="single" w:sz="4" w:space="0" w:color="auto"/>
            </w:tcBorders>
            <w:textDirection w:val="btLr"/>
          </w:tcPr>
          <w:p w:rsidR="00782963" w:rsidRPr="00E20FF9" w:rsidRDefault="00782963" w:rsidP="00782963">
            <w:pPr>
              <w:ind w:left="113" w:right="113"/>
              <w:jc w:val="center"/>
              <w:rPr>
                <w:rFonts w:ascii="Calibri" w:hAnsi="Calibri"/>
                <w:b/>
                <w:sz w:val="20"/>
                <w:szCs w:val="20"/>
              </w:rPr>
            </w:pPr>
          </w:p>
          <w:p w:rsidR="00782963" w:rsidRPr="00E20FF9" w:rsidRDefault="00782963" w:rsidP="00782963">
            <w:pPr>
              <w:ind w:left="113" w:right="113"/>
              <w:jc w:val="center"/>
              <w:rPr>
                <w:rFonts w:ascii="Calibri" w:hAnsi="Calibri"/>
                <w:b/>
                <w:sz w:val="20"/>
                <w:szCs w:val="20"/>
              </w:rPr>
            </w:pPr>
            <w:r>
              <w:rPr>
                <w:rFonts w:ascii="Calibri" w:hAnsi="Calibri"/>
                <w:b/>
                <w:sz w:val="20"/>
                <w:szCs w:val="20"/>
              </w:rPr>
              <w:t xml:space="preserve">MONITOR  </w:t>
            </w: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Wielkość ekranu</w:t>
            </w:r>
          </w:p>
        </w:tc>
        <w:tc>
          <w:tcPr>
            <w:tcW w:w="6198" w:type="dxa"/>
            <w:tcBorders>
              <w:top w:val="single" w:sz="4" w:space="0" w:color="auto"/>
              <w:left w:val="single" w:sz="4" w:space="0" w:color="auto"/>
              <w:bottom w:val="single" w:sz="4" w:space="0" w:color="auto"/>
              <w:right w:val="single" w:sz="4" w:space="0" w:color="auto"/>
            </w:tcBorders>
          </w:tcPr>
          <w:p w:rsidR="00782963" w:rsidRPr="009C33A3" w:rsidRDefault="00685FA9" w:rsidP="00782963">
            <w:pPr>
              <w:rPr>
                <w:rFonts w:ascii="Calibri" w:hAnsi="Calibri"/>
                <w:szCs w:val="18"/>
              </w:rPr>
            </w:pPr>
            <w:r>
              <w:rPr>
                <w:rFonts w:ascii="Calibri" w:hAnsi="Calibri"/>
                <w:szCs w:val="18"/>
              </w:rPr>
              <w:t>27</w:t>
            </w:r>
            <w:r w:rsidR="00782963" w:rsidRPr="009C33A3">
              <w:rPr>
                <w:rFonts w:ascii="Calibri" w:hAnsi="Calibri"/>
                <w:szCs w:val="18"/>
              </w:rPr>
              <w:t>”</w:t>
            </w:r>
          </w:p>
        </w:tc>
      </w:tr>
      <w:tr w:rsidR="00782963" w:rsidRPr="00E20FF9" w:rsidTr="00782963">
        <w:tc>
          <w:tcPr>
            <w:tcW w:w="948" w:type="dxa"/>
            <w:vMerge/>
            <w:tcBorders>
              <w:left w:val="single" w:sz="4" w:space="0" w:color="auto"/>
              <w:right w:val="single" w:sz="4" w:space="0" w:color="auto"/>
            </w:tcBorders>
            <w:textDirection w:val="btLr"/>
          </w:tcPr>
          <w:p w:rsidR="00782963" w:rsidRPr="00E20FF9" w:rsidRDefault="00782963" w:rsidP="00782963">
            <w:pPr>
              <w:ind w:left="113" w:right="113"/>
              <w:jc w:val="cente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Rozdzielczość</w:t>
            </w:r>
          </w:p>
        </w:tc>
        <w:tc>
          <w:tcPr>
            <w:tcW w:w="6198"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Pr>
                <w:rFonts w:ascii="Calibri" w:hAnsi="Calibri"/>
                <w:szCs w:val="18"/>
              </w:rPr>
              <w:t xml:space="preserve">Minimum </w:t>
            </w:r>
            <w:r w:rsidR="00685FA9" w:rsidRPr="00685FA9">
              <w:rPr>
                <w:rFonts w:ascii="Calibri" w:hAnsi="Calibri"/>
                <w:szCs w:val="18"/>
              </w:rPr>
              <w:t>2560x1440 (WQHD)</w:t>
            </w:r>
          </w:p>
        </w:tc>
      </w:tr>
      <w:tr w:rsidR="00782963" w:rsidRPr="00E20FF9" w:rsidTr="00782963">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685FA9" w:rsidP="00782963">
            <w:pPr>
              <w:rPr>
                <w:rFonts w:ascii="Calibri" w:hAnsi="Calibri"/>
                <w:szCs w:val="18"/>
              </w:rPr>
            </w:pPr>
            <w:r>
              <w:rPr>
                <w:rFonts w:ascii="Calibri" w:hAnsi="Calibri"/>
                <w:szCs w:val="18"/>
              </w:rPr>
              <w:t>Ekran</w:t>
            </w:r>
          </w:p>
        </w:tc>
        <w:tc>
          <w:tcPr>
            <w:tcW w:w="6198" w:type="dxa"/>
            <w:tcBorders>
              <w:top w:val="single" w:sz="4" w:space="0" w:color="auto"/>
              <w:left w:val="single" w:sz="4" w:space="0" w:color="auto"/>
              <w:bottom w:val="single" w:sz="4" w:space="0" w:color="auto"/>
              <w:right w:val="single" w:sz="4" w:space="0" w:color="auto"/>
            </w:tcBorders>
          </w:tcPr>
          <w:p w:rsidR="00782963" w:rsidRPr="00E20FF9" w:rsidRDefault="00685FA9" w:rsidP="00782963">
            <w:pPr>
              <w:rPr>
                <w:rFonts w:ascii="Calibri" w:hAnsi="Calibri"/>
                <w:szCs w:val="18"/>
              </w:rPr>
            </w:pPr>
            <w:r>
              <w:rPr>
                <w:rFonts w:ascii="Calibri" w:hAnsi="Calibri"/>
                <w:szCs w:val="18"/>
              </w:rPr>
              <w:t xml:space="preserve">Płaski, </w:t>
            </w:r>
            <w:proofErr w:type="spellStart"/>
            <w:r>
              <w:rPr>
                <w:rFonts w:ascii="Calibri" w:hAnsi="Calibri"/>
                <w:szCs w:val="18"/>
              </w:rPr>
              <w:t>niedotykowy</w:t>
            </w:r>
            <w:proofErr w:type="spellEnd"/>
          </w:p>
        </w:tc>
      </w:tr>
      <w:tr w:rsidR="00782963" w:rsidRPr="00E20FF9" w:rsidTr="00782963">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Pr>
                <w:rFonts w:ascii="Calibri" w:hAnsi="Calibri"/>
                <w:szCs w:val="18"/>
              </w:rPr>
              <w:t>Format ekranu</w:t>
            </w:r>
          </w:p>
        </w:tc>
        <w:tc>
          <w:tcPr>
            <w:tcW w:w="6198" w:type="dxa"/>
            <w:tcBorders>
              <w:top w:val="single" w:sz="4" w:space="0" w:color="auto"/>
              <w:left w:val="single" w:sz="4" w:space="0" w:color="auto"/>
              <w:bottom w:val="single" w:sz="4" w:space="0" w:color="auto"/>
              <w:right w:val="single" w:sz="4" w:space="0" w:color="auto"/>
            </w:tcBorders>
          </w:tcPr>
          <w:p w:rsidR="00782963" w:rsidRDefault="00685FA9" w:rsidP="00782963">
            <w:pPr>
              <w:rPr>
                <w:rFonts w:ascii="Calibri" w:hAnsi="Calibri"/>
                <w:szCs w:val="18"/>
              </w:rPr>
            </w:pPr>
            <w:r>
              <w:rPr>
                <w:rFonts w:ascii="Calibri" w:hAnsi="Calibri"/>
                <w:szCs w:val="18"/>
              </w:rPr>
              <w:t>Minimum 16</w:t>
            </w:r>
            <w:r w:rsidR="00782963">
              <w:rPr>
                <w:rFonts w:ascii="Calibri" w:hAnsi="Calibri"/>
                <w:szCs w:val="18"/>
              </w:rPr>
              <w:t>:9</w:t>
            </w:r>
          </w:p>
        </w:tc>
      </w:tr>
      <w:tr w:rsidR="00782963" w:rsidRPr="00E20FF9" w:rsidTr="00782963">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Czas reakcji matrycy</w:t>
            </w:r>
          </w:p>
        </w:tc>
        <w:tc>
          <w:tcPr>
            <w:tcW w:w="6198"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Pr>
                <w:rFonts w:ascii="Calibri" w:hAnsi="Calibri"/>
                <w:szCs w:val="18"/>
              </w:rPr>
              <w:t>Maksymalnie 5</w:t>
            </w:r>
            <w:r w:rsidRPr="009C33A3">
              <w:rPr>
                <w:rFonts w:ascii="Calibri" w:hAnsi="Calibri"/>
                <w:szCs w:val="18"/>
              </w:rPr>
              <w:t xml:space="preserve"> ms</w:t>
            </w:r>
          </w:p>
        </w:tc>
      </w:tr>
      <w:tr w:rsidR="00782963" w:rsidRPr="00E20FF9" w:rsidTr="00782963">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Pr>
                <w:rFonts w:ascii="Calibri" w:hAnsi="Calibri"/>
                <w:szCs w:val="18"/>
              </w:rPr>
              <w:t>Rodzaj matrycy</w:t>
            </w:r>
          </w:p>
        </w:tc>
        <w:tc>
          <w:tcPr>
            <w:tcW w:w="6198"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Pr>
                <w:rFonts w:ascii="Calibri" w:hAnsi="Calibri"/>
                <w:szCs w:val="18"/>
              </w:rPr>
              <w:t>IPS</w:t>
            </w:r>
          </w:p>
        </w:tc>
      </w:tr>
      <w:tr w:rsidR="00782963" w:rsidRPr="00E20FF9" w:rsidTr="00782963">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685FA9" w:rsidP="00782963">
            <w:pPr>
              <w:rPr>
                <w:rFonts w:ascii="Calibri" w:hAnsi="Calibri"/>
                <w:szCs w:val="18"/>
              </w:rPr>
            </w:pPr>
            <w:r>
              <w:rPr>
                <w:rFonts w:ascii="Calibri" w:hAnsi="Calibri"/>
                <w:szCs w:val="18"/>
              </w:rPr>
              <w:t>Cz</w:t>
            </w:r>
            <w:r w:rsidR="00C802DD">
              <w:rPr>
                <w:rFonts w:ascii="Calibri" w:hAnsi="Calibri"/>
                <w:szCs w:val="18"/>
              </w:rPr>
              <w:t>ęstotliwość</w:t>
            </w:r>
            <w:r>
              <w:rPr>
                <w:rFonts w:ascii="Calibri" w:hAnsi="Calibri"/>
                <w:szCs w:val="18"/>
              </w:rPr>
              <w:t xml:space="preserve"> odświeżania</w:t>
            </w:r>
          </w:p>
        </w:tc>
        <w:tc>
          <w:tcPr>
            <w:tcW w:w="6198" w:type="dxa"/>
            <w:tcBorders>
              <w:top w:val="single" w:sz="4" w:space="0" w:color="auto"/>
              <w:left w:val="single" w:sz="4" w:space="0" w:color="auto"/>
              <w:bottom w:val="single" w:sz="4" w:space="0" w:color="auto"/>
              <w:right w:val="single" w:sz="4" w:space="0" w:color="auto"/>
            </w:tcBorders>
          </w:tcPr>
          <w:p w:rsidR="00782963" w:rsidRPr="00E20FF9" w:rsidRDefault="00C802DD" w:rsidP="00782963">
            <w:pPr>
              <w:rPr>
                <w:rFonts w:ascii="Calibri" w:hAnsi="Calibri"/>
                <w:szCs w:val="18"/>
              </w:rPr>
            </w:pPr>
            <w:r>
              <w:rPr>
                <w:rFonts w:ascii="Calibri" w:hAnsi="Calibri"/>
                <w:szCs w:val="18"/>
              </w:rPr>
              <w:t xml:space="preserve">Minimum 60 </w:t>
            </w:r>
            <w:proofErr w:type="spellStart"/>
            <w:r>
              <w:rPr>
                <w:rFonts w:ascii="Calibri" w:hAnsi="Calibri"/>
                <w:szCs w:val="18"/>
              </w:rPr>
              <w:t>Hz</w:t>
            </w:r>
            <w:proofErr w:type="spellEnd"/>
          </w:p>
        </w:tc>
      </w:tr>
      <w:tr w:rsidR="00685FA9" w:rsidRPr="00E20FF9" w:rsidTr="00782963">
        <w:tc>
          <w:tcPr>
            <w:tcW w:w="948" w:type="dxa"/>
            <w:vMerge/>
            <w:tcBorders>
              <w:left w:val="single" w:sz="4" w:space="0" w:color="auto"/>
              <w:right w:val="single" w:sz="4" w:space="0" w:color="auto"/>
            </w:tcBorders>
            <w:vAlign w:val="center"/>
          </w:tcPr>
          <w:p w:rsidR="00685FA9" w:rsidRPr="00E20FF9" w:rsidRDefault="00685FA9"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685FA9" w:rsidRPr="00E20FF9" w:rsidRDefault="00685FA9" w:rsidP="00782963">
            <w:pPr>
              <w:rPr>
                <w:rFonts w:ascii="Calibri" w:hAnsi="Calibri"/>
                <w:szCs w:val="18"/>
              </w:rPr>
            </w:pPr>
            <w:r>
              <w:rPr>
                <w:rFonts w:ascii="Calibri" w:hAnsi="Calibri"/>
                <w:szCs w:val="18"/>
              </w:rPr>
              <w:t>Rodzaj podświetlenia</w:t>
            </w:r>
          </w:p>
        </w:tc>
        <w:tc>
          <w:tcPr>
            <w:tcW w:w="6198" w:type="dxa"/>
            <w:tcBorders>
              <w:top w:val="single" w:sz="4" w:space="0" w:color="auto"/>
              <w:left w:val="single" w:sz="4" w:space="0" w:color="auto"/>
              <w:bottom w:val="single" w:sz="4" w:space="0" w:color="auto"/>
              <w:right w:val="single" w:sz="4" w:space="0" w:color="auto"/>
            </w:tcBorders>
          </w:tcPr>
          <w:p w:rsidR="00685FA9" w:rsidRPr="00E20FF9" w:rsidRDefault="00685FA9" w:rsidP="00782963">
            <w:pPr>
              <w:rPr>
                <w:rFonts w:ascii="Calibri" w:hAnsi="Calibri"/>
                <w:szCs w:val="18"/>
              </w:rPr>
            </w:pPr>
            <w:r w:rsidRPr="00685FA9">
              <w:rPr>
                <w:rFonts w:ascii="Calibri" w:hAnsi="Calibri"/>
                <w:szCs w:val="18"/>
              </w:rPr>
              <w:t>WLED</w:t>
            </w:r>
          </w:p>
        </w:tc>
      </w:tr>
      <w:tr w:rsidR="00782963" w:rsidRPr="00E20FF9" w:rsidTr="00782963">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Pr>
                <w:rFonts w:ascii="Calibri" w:hAnsi="Calibri"/>
                <w:szCs w:val="18"/>
              </w:rPr>
              <w:t>Kąt widzenia (poziomy/pionowy)</w:t>
            </w:r>
          </w:p>
        </w:tc>
        <w:tc>
          <w:tcPr>
            <w:tcW w:w="6198" w:type="dxa"/>
            <w:tcBorders>
              <w:top w:val="single" w:sz="4" w:space="0" w:color="auto"/>
              <w:left w:val="single" w:sz="4" w:space="0" w:color="auto"/>
              <w:bottom w:val="single" w:sz="4" w:space="0" w:color="auto"/>
              <w:right w:val="single" w:sz="4" w:space="0" w:color="auto"/>
            </w:tcBorders>
          </w:tcPr>
          <w:p w:rsidR="00782963" w:rsidRPr="00C3271F" w:rsidRDefault="00782963" w:rsidP="00782963">
            <w:pPr>
              <w:rPr>
                <w:rFonts w:ascii="Calibri" w:hAnsi="Calibri"/>
                <w:szCs w:val="18"/>
                <w:vertAlign w:val="superscript"/>
              </w:rPr>
            </w:pPr>
            <w:r>
              <w:rPr>
                <w:rFonts w:ascii="Calibri" w:hAnsi="Calibri"/>
                <w:szCs w:val="18"/>
              </w:rPr>
              <w:t>Minimum 178</w:t>
            </w:r>
            <w:r>
              <w:rPr>
                <w:rFonts w:ascii="Calibri" w:hAnsi="Calibri"/>
                <w:szCs w:val="18"/>
                <w:vertAlign w:val="superscript"/>
              </w:rPr>
              <w:t>o</w:t>
            </w:r>
            <w:r>
              <w:rPr>
                <w:rFonts w:ascii="Calibri" w:hAnsi="Calibri"/>
                <w:szCs w:val="18"/>
              </w:rPr>
              <w:t>/ 178</w:t>
            </w:r>
            <w:r>
              <w:rPr>
                <w:rFonts w:ascii="Calibri" w:hAnsi="Calibri"/>
                <w:szCs w:val="18"/>
                <w:vertAlign w:val="superscript"/>
              </w:rPr>
              <w:t>o</w:t>
            </w:r>
          </w:p>
        </w:tc>
      </w:tr>
      <w:tr w:rsidR="00782963" w:rsidRPr="00E20FF9" w:rsidTr="00782963">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C802DD" w:rsidP="00782963">
            <w:pPr>
              <w:rPr>
                <w:rFonts w:ascii="Calibri" w:hAnsi="Calibri"/>
                <w:szCs w:val="18"/>
              </w:rPr>
            </w:pPr>
            <w:r w:rsidRPr="00C802DD">
              <w:rPr>
                <w:rFonts w:ascii="Calibri" w:hAnsi="Calibri"/>
                <w:szCs w:val="18"/>
              </w:rPr>
              <w:t>Liczba wyświetlanych kolorów</w:t>
            </w:r>
          </w:p>
        </w:tc>
        <w:tc>
          <w:tcPr>
            <w:tcW w:w="6198" w:type="dxa"/>
            <w:tcBorders>
              <w:top w:val="single" w:sz="4" w:space="0" w:color="auto"/>
              <w:left w:val="single" w:sz="4" w:space="0" w:color="auto"/>
              <w:bottom w:val="single" w:sz="4" w:space="0" w:color="auto"/>
              <w:right w:val="single" w:sz="4" w:space="0" w:color="auto"/>
            </w:tcBorders>
          </w:tcPr>
          <w:p w:rsidR="00782963" w:rsidRPr="00474D48" w:rsidRDefault="00782963" w:rsidP="00C802DD">
            <w:pPr>
              <w:rPr>
                <w:rFonts w:ascii="Calibri" w:hAnsi="Calibri"/>
                <w:szCs w:val="18"/>
              </w:rPr>
            </w:pPr>
            <w:r w:rsidRPr="00474D48">
              <w:rPr>
                <w:rFonts w:ascii="Calibri" w:hAnsi="Calibri"/>
                <w:szCs w:val="18"/>
              </w:rPr>
              <w:t>M</w:t>
            </w:r>
            <w:r>
              <w:rPr>
                <w:rFonts w:ascii="Calibri" w:hAnsi="Calibri"/>
                <w:szCs w:val="18"/>
              </w:rPr>
              <w:t>inimum</w:t>
            </w:r>
            <w:r w:rsidR="00C802DD" w:rsidRPr="00C802DD">
              <w:rPr>
                <w:rFonts w:ascii="Calibri" w:hAnsi="Calibri"/>
                <w:szCs w:val="18"/>
              </w:rPr>
              <w:t xml:space="preserve"> 1070 mln</w:t>
            </w:r>
          </w:p>
        </w:tc>
      </w:tr>
      <w:tr w:rsidR="00782963" w:rsidRPr="00E20FF9" w:rsidTr="00782963">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Złącza</w:t>
            </w:r>
          </w:p>
        </w:tc>
        <w:tc>
          <w:tcPr>
            <w:tcW w:w="6198" w:type="dxa"/>
            <w:tcBorders>
              <w:top w:val="single" w:sz="4" w:space="0" w:color="auto"/>
              <w:left w:val="single" w:sz="4" w:space="0" w:color="auto"/>
              <w:bottom w:val="single" w:sz="4" w:space="0" w:color="auto"/>
              <w:right w:val="single" w:sz="4" w:space="0" w:color="auto"/>
            </w:tcBorders>
          </w:tcPr>
          <w:p w:rsidR="00782963" w:rsidRDefault="00C802DD" w:rsidP="00782963">
            <w:pPr>
              <w:rPr>
                <w:rFonts w:ascii="Calibri" w:hAnsi="Calibri"/>
                <w:szCs w:val="18"/>
              </w:rPr>
            </w:pPr>
            <w:r>
              <w:rPr>
                <w:rFonts w:ascii="Calibri" w:hAnsi="Calibri"/>
                <w:szCs w:val="18"/>
              </w:rPr>
              <w:t xml:space="preserve">- </w:t>
            </w:r>
            <w:r w:rsidRPr="00C802DD">
              <w:rPr>
                <w:rFonts w:ascii="Calibri" w:hAnsi="Calibri"/>
                <w:szCs w:val="18"/>
              </w:rPr>
              <w:t xml:space="preserve">Podstawowe złącza: </w:t>
            </w:r>
            <w:r>
              <w:rPr>
                <w:rFonts w:ascii="Calibri" w:hAnsi="Calibri"/>
                <w:szCs w:val="18"/>
              </w:rPr>
              <w:t xml:space="preserve">minimum </w:t>
            </w:r>
            <w:r w:rsidRPr="00C802DD">
              <w:rPr>
                <w:rFonts w:ascii="Calibri" w:hAnsi="Calibri"/>
                <w:szCs w:val="18"/>
              </w:rPr>
              <w:t>D-</w:t>
            </w:r>
            <w:proofErr w:type="spellStart"/>
            <w:r w:rsidRPr="00C802DD">
              <w:rPr>
                <w:rFonts w:ascii="Calibri" w:hAnsi="Calibri"/>
                <w:szCs w:val="18"/>
              </w:rPr>
              <w:t>Sub</w:t>
            </w:r>
            <w:proofErr w:type="spellEnd"/>
            <w:r w:rsidRPr="00C802DD">
              <w:rPr>
                <w:rFonts w:ascii="Calibri" w:hAnsi="Calibri"/>
                <w:szCs w:val="18"/>
              </w:rPr>
              <w:t xml:space="preserve">, </w:t>
            </w:r>
            <w:proofErr w:type="spellStart"/>
            <w:r w:rsidRPr="00C802DD">
              <w:rPr>
                <w:rFonts w:ascii="Calibri" w:hAnsi="Calibri"/>
                <w:szCs w:val="18"/>
              </w:rPr>
              <w:t>DisplayPort</w:t>
            </w:r>
            <w:proofErr w:type="spellEnd"/>
            <w:r w:rsidRPr="00C802DD">
              <w:rPr>
                <w:rFonts w:ascii="Calibri" w:hAnsi="Calibri"/>
                <w:szCs w:val="18"/>
              </w:rPr>
              <w:t>, DVI, HDMI</w:t>
            </w:r>
          </w:p>
          <w:p w:rsidR="00C802DD" w:rsidRPr="00474D48" w:rsidRDefault="00C802DD" w:rsidP="00782963">
            <w:pPr>
              <w:rPr>
                <w:rFonts w:ascii="Calibri" w:hAnsi="Calibri"/>
                <w:szCs w:val="18"/>
              </w:rPr>
            </w:pPr>
            <w:r>
              <w:rPr>
                <w:rFonts w:ascii="Calibri" w:hAnsi="Calibri"/>
                <w:szCs w:val="18"/>
              </w:rPr>
              <w:t xml:space="preserve">- </w:t>
            </w:r>
            <w:r w:rsidRPr="00C802DD">
              <w:rPr>
                <w:rFonts w:ascii="Calibri" w:hAnsi="Calibri"/>
                <w:szCs w:val="18"/>
              </w:rPr>
              <w:t xml:space="preserve">Dodatkowe złącza: </w:t>
            </w:r>
            <w:r>
              <w:rPr>
                <w:rFonts w:ascii="Calibri" w:hAnsi="Calibri"/>
                <w:szCs w:val="18"/>
              </w:rPr>
              <w:t>minimum w</w:t>
            </w:r>
            <w:r w:rsidRPr="00C802DD">
              <w:rPr>
                <w:rFonts w:ascii="Calibri" w:hAnsi="Calibri"/>
                <w:szCs w:val="18"/>
              </w:rPr>
              <w:t>yjście słuchawkowe, Hub USB, USB 3.1</w:t>
            </w:r>
          </w:p>
        </w:tc>
      </w:tr>
      <w:tr w:rsidR="00C802DD" w:rsidRPr="00E20FF9" w:rsidTr="00782963">
        <w:tc>
          <w:tcPr>
            <w:tcW w:w="948" w:type="dxa"/>
            <w:vMerge/>
            <w:tcBorders>
              <w:left w:val="single" w:sz="4" w:space="0" w:color="auto"/>
              <w:right w:val="single" w:sz="4" w:space="0" w:color="auto"/>
            </w:tcBorders>
            <w:vAlign w:val="center"/>
          </w:tcPr>
          <w:p w:rsidR="00C802DD" w:rsidRPr="00E20FF9" w:rsidRDefault="00C802DD"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Default="00C802DD" w:rsidP="00782963">
            <w:pPr>
              <w:rPr>
                <w:rFonts w:ascii="Calibri" w:hAnsi="Calibri"/>
                <w:szCs w:val="18"/>
              </w:rPr>
            </w:pPr>
            <w:r w:rsidRPr="00C802DD">
              <w:rPr>
                <w:rFonts w:ascii="Calibri" w:hAnsi="Calibri"/>
                <w:szCs w:val="18"/>
              </w:rPr>
              <w:t>Rozmiar plamki:</w:t>
            </w:r>
          </w:p>
        </w:tc>
        <w:tc>
          <w:tcPr>
            <w:tcW w:w="6198" w:type="dxa"/>
            <w:tcBorders>
              <w:top w:val="single" w:sz="4" w:space="0" w:color="auto"/>
              <w:left w:val="single" w:sz="4" w:space="0" w:color="auto"/>
              <w:bottom w:val="single" w:sz="4" w:space="0" w:color="auto"/>
              <w:right w:val="single" w:sz="4" w:space="0" w:color="auto"/>
            </w:tcBorders>
          </w:tcPr>
          <w:p w:rsidR="00C802DD" w:rsidRDefault="00C802DD" w:rsidP="00782963">
            <w:pPr>
              <w:rPr>
                <w:rFonts w:ascii="Calibri" w:hAnsi="Calibri"/>
                <w:szCs w:val="18"/>
              </w:rPr>
            </w:pPr>
            <w:r w:rsidRPr="00C802DD">
              <w:rPr>
                <w:rFonts w:ascii="Calibri" w:hAnsi="Calibri"/>
                <w:szCs w:val="18"/>
              </w:rPr>
              <w:t xml:space="preserve"> 0.233 mm</w:t>
            </w:r>
          </w:p>
        </w:tc>
      </w:tr>
      <w:tr w:rsidR="00C802DD" w:rsidRPr="00E20FF9" w:rsidTr="00782963">
        <w:tc>
          <w:tcPr>
            <w:tcW w:w="948" w:type="dxa"/>
            <w:vMerge/>
            <w:tcBorders>
              <w:left w:val="single" w:sz="4" w:space="0" w:color="auto"/>
              <w:right w:val="single" w:sz="4" w:space="0" w:color="auto"/>
            </w:tcBorders>
            <w:vAlign w:val="center"/>
          </w:tcPr>
          <w:p w:rsidR="00C802DD" w:rsidRPr="00E20FF9" w:rsidRDefault="00C802DD"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Default="00C802DD" w:rsidP="00782963">
            <w:pPr>
              <w:rPr>
                <w:rFonts w:ascii="Calibri" w:hAnsi="Calibri"/>
                <w:szCs w:val="18"/>
              </w:rPr>
            </w:pPr>
            <w:r>
              <w:rPr>
                <w:rFonts w:ascii="Calibri" w:hAnsi="Calibri"/>
                <w:szCs w:val="18"/>
              </w:rPr>
              <w:t>Kontrast statyczny</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782963">
            <w:pPr>
              <w:rPr>
                <w:rFonts w:ascii="Calibri" w:hAnsi="Calibri"/>
                <w:szCs w:val="18"/>
              </w:rPr>
            </w:pPr>
            <w:r>
              <w:rPr>
                <w:rFonts w:ascii="Calibri" w:hAnsi="Calibri"/>
                <w:szCs w:val="18"/>
              </w:rPr>
              <w:t xml:space="preserve">Minimum </w:t>
            </w:r>
            <w:r w:rsidRPr="00C802DD">
              <w:rPr>
                <w:rFonts w:ascii="Calibri" w:hAnsi="Calibri"/>
                <w:szCs w:val="18"/>
              </w:rPr>
              <w:t>1000:1</w:t>
            </w:r>
          </w:p>
        </w:tc>
      </w:tr>
      <w:tr w:rsidR="00782963" w:rsidRPr="00E20FF9" w:rsidTr="00782963">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Pr>
                <w:rFonts w:ascii="Calibri" w:hAnsi="Calibri"/>
                <w:szCs w:val="18"/>
              </w:rPr>
              <w:t>Jasność (typowa</w:t>
            </w:r>
            <w:r w:rsidRPr="00E20FF9">
              <w:rPr>
                <w:rFonts w:ascii="Calibri" w:hAnsi="Calibri"/>
                <w:szCs w:val="18"/>
              </w:rPr>
              <w:t>)</w:t>
            </w:r>
          </w:p>
        </w:tc>
        <w:tc>
          <w:tcPr>
            <w:tcW w:w="6198"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Minimum 250 cd/m</w:t>
            </w:r>
            <w:r w:rsidRPr="00D12371">
              <w:rPr>
                <w:rFonts w:ascii="Calibri" w:hAnsi="Calibri"/>
                <w:szCs w:val="18"/>
                <w:vertAlign w:val="superscript"/>
              </w:rPr>
              <w:t>2</w:t>
            </w:r>
          </w:p>
        </w:tc>
      </w:tr>
      <w:tr w:rsidR="00C802DD" w:rsidRPr="00E20FF9" w:rsidTr="00782963">
        <w:trPr>
          <w:trHeight w:val="210"/>
        </w:trPr>
        <w:tc>
          <w:tcPr>
            <w:tcW w:w="948" w:type="dxa"/>
            <w:vMerge/>
            <w:tcBorders>
              <w:left w:val="single" w:sz="4" w:space="0" w:color="auto"/>
              <w:right w:val="single" w:sz="4" w:space="0" w:color="auto"/>
            </w:tcBorders>
            <w:vAlign w:val="center"/>
          </w:tcPr>
          <w:p w:rsidR="00C802DD" w:rsidRPr="00E20FF9" w:rsidRDefault="00C802DD"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Default="00C802DD" w:rsidP="00782963">
            <w:pPr>
              <w:rPr>
                <w:rFonts w:ascii="Calibri" w:hAnsi="Calibri"/>
                <w:bCs/>
                <w:szCs w:val="18"/>
              </w:rPr>
            </w:pPr>
            <w:r w:rsidRPr="00C802DD">
              <w:rPr>
                <w:rFonts w:ascii="Calibri" w:hAnsi="Calibri"/>
                <w:bCs/>
                <w:szCs w:val="18"/>
              </w:rPr>
              <w:t>Zastosowane technologie</w:t>
            </w:r>
          </w:p>
        </w:tc>
        <w:tc>
          <w:tcPr>
            <w:tcW w:w="6198" w:type="dxa"/>
            <w:tcBorders>
              <w:top w:val="single" w:sz="4" w:space="0" w:color="auto"/>
              <w:left w:val="single" w:sz="4" w:space="0" w:color="auto"/>
              <w:bottom w:val="single" w:sz="4" w:space="0" w:color="auto"/>
              <w:right w:val="single" w:sz="4" w:space="0" w:color="auto"/>
            </w:tcBorders>
          </w:tcPr>
          <w:p w:rsidR="00C802DD" w:rsidRDefault="00C802DD" w:rsidP="00782963">
            <w:pPr>
              <w:rPr>
                <w:rFonts w:ascii="Calibri" w:hAnsi="Calibri"/>
                <w:szCs w:val="18"/>
              </w:rPr>
            </w:pPr>
            <w:r>
              <w:rPr>
                <w:rFonts w:ascii="Calibri" w:hAnsi="Calibri"/>
                <w:szCs w:val="18"/>
              </w:rPr>
              <w:t>OSD</w:t>
            </w:r>
          </w:p>
        </w:tc>
      </w:tr>
      <w:tr w:rsidR="00782963" w:rsidRPr="00E20FF9" w:rsidTr="00782963">
        <w:trPr>
          <w:trHeight w:val="210"/>
        </w:trPr>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bCs/>
                <w:szCs w:val="18"/>
              </w:rPr>
            </w:pPr>
            <w:r>
              <w:rPr>
                <w:rFonts w:ascii="Calibri" w:hAnsi="Calibri"/>
                <w:bCs/>
                <w:szCs w:val="18"/>
              </w:rPr>
              <w:t>Wymagania dodatkowe</w:t>
            </w:r>
          </w:p>
        </w:tc>
        <w:tc>
          <w:tcPr>
            <w:tcW w:w="6198" w:type="dxa"/>
            <w:tcBorders>
              <w:top w:val="single" w:sz="4" w:space="0" w:color="auto"/>
              <w:left w:val="single" w:sz="4" w:space="0" w:color="auto"/>
              <w:bottom w:val="single" w:sz="4" w:space="0" w:color="auto"/>
              <w:right w:val="single" w:sz="4" w:space="0" w:color="auto"/>
            </w:tcBorders>
          </w:tcPr>
          <w:p w:rsidR="00C802DD" w:rsidRPr="00C802DD" w:rsidRDefault="00C802DD" w:rsidP="00C802DD">
            <w:pPr>
              <w:rPr>
                <w:rFonts w:ascii="Calibri" w:hAnsi="Calibri"/>
                <w:szCs w:val="18"/>
              </w:rPr>
            </w:pPr>
            <w:r>
              <w:rPr>
                <w:rFonts w:ascii="Calibri" w:hAnsi="Calibri"/>
                <w:szCs w:val="18"/>
              </w:rPr>
              <w:t>Obrotowy ekran (PIVOT)</w:t>
            </w:r>
          </w:p>
          <w:p w:rsidR="00782963" w:rsidRPr="00E20FF9" w:rsidRDefault="00C802DD" w:rsidP="00C802DD">
            <w:pPr>
              <w:rPr>
                <w:rFonts w:ascii="Calibri" w:hAnsi="Calibri"/>
                <w:szCs w:val="18"/>
              </w:rPr>
            </w:pPr>
            <w:r w:rsidRPr="00C802DD">
              <w:rPr>
                <w:rFonts w:ascii="Calibri" w:hAnsi="Calibri"/>
                <w:szCs w:val="18"/>
              </w:rPr>
              <w:t>Regulacja wysokości</w:t>
            </w:r>
          </w:p>
        </w:tc>
      </w:tr>
      <w:tr w:rsidR="00782963" w:rsidRPr="00E20FF9" w:rsidTr="00782963">
        <w:tc>
          <w:tcPr>
            <w:tcW w:w="948" w:type="dxa"/>
            <w:vMerge/>
            <w:tcBorders>
              <w:left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Gwarancja</w:t>
            </w:r>
          </w:p>
        </w:tc>
        <w:tc>
          <w:tcPr>
            <w:tcW w:w="6198"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 xml:space="preserve">Minimum </w:t>
            </w:r>
            <w:r w:rsidRPr="009C33A3">
              <w:rPr>
                <w:rFonts w:ascii="Calibri" w:hAnsi="Calibri"/>
                <w:szCs w:val="18"/>
              </w:rPr>
              <w:t>24 miesiące</w:t>
            </w:r>
          </w:p>
        </w:tc>
      </w:tr>
      <w:tr w:rsidR="00782963" w:rsidRPr="00E20FF9" w:rsidTr="00782963">
        <w:tc>
          <w:tcPr>
            <w:tcW w:w="948" w:type="dxa"/>
            <w:vMerge/>
            <w:tcBorders>
              <w:left w:val="single" w:sz="4" w:space="0" w:color="auto"/>
              <w:bottom w:val="single" w:sz="4" w:space="0" w:color="auto"/>
              <w:right w:val="single" w:sz="4" w:space="0" w:color="auto"/>
            </w:tcBorders>
            <w:vAlign w:val="center"/>
          </w:tcPr>
          <w:p w:rsidR="00782963" w:rsidRPr="00E20FF9" w:rsidRDefault="00782963" w:rsidP="00782963">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Serwis</w:t>
            </w:r>
          </w:p>
        </w:tc>
        <w:tc>
          <w:tcPr>
            <w:tcW w:w="6198" w:type="dxa"/>
            <w:tcBorders>
              <w:top w:val="single" w:sz="4" w:space="0" w:color="auto"/>
              <w:left w:val="single" w:sz="4" w:space="0" w:color="auto"/>
              <w:bottom w:val="single" w:sz="4" w:space="0" w:color="auto"/>
              <w:right w:val="single" w:sz="4" w:space="0" w:color="auto"/>
            </w:tcBorders>
          </w:tcPr>
          <w:p w:rsidR="00782963" w:rsidRPr="00E20FF9" w:rsidRDefault="00782963" w:rsidP="00782963">
            <w:pPr>
              <w:rPr>
                <w:rFonts w:ascii="Calibri" w:hAnsi="Calibri"/>
                <w:szCs w:val="18"/>
              </w:rPr>
            </w:pPr>
            <w:r w:rsidRPr="00E20FF9">
              <w:rPr>
                <w:rFonts w:ascii="Calibri" w:hAnsi="Calibri"/>
                <w:szCs w:val="18"/>
              </w:rPr>
              <w:t>Bezpłatny serwis gwarancyjny na czas trwania gwarancji</w:t>
            </w:r>
          </w:p>
        </w:tc>
      </w:tr>
    </w:tbl>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C802DD" w:rsidRPr="00B2046B" w:rsidRDefault="00BD35FA" w:rsidP="00C802DD">
      <w:pPr>
        <w:rPr>
          <w:rFonts w:ascii="Calibri" w:hAnsi="Calibri"/>
          <w:b/>
          <w:sz w:val="20"/>
          <w:szCs w:val="20"/>
        </w:rPr>
      </w:pPr>
      <w:r w:rsidRPr="00B2046B">
        <w:rPr>
          <w:rFonts w:ascii="Calibri" w:hAnsi="Calibri"/>
          <w:b/>
          <w:sz w:val="20"/>
          <w:szCs w:val="20"/>
        </w:rPr>
        <w:t xml:space="preserve">Stacjonarny zestaw </w:t>
      </w:r>
      <w:r w:rsidR="00C802DD" w:rsidRPr="00B2046B">
        <w:rPr>
          <w:rFonts w:ascii="Calibri" w:hAnsi="Calibri"/>
          <w:b/>
          <w:sz w:val="20"/>
          <w:szCs w:val="20"/>
        </w:rPr>
        <w:t xml:space="preserve"> komputerowy</w:t>
      </w:r>
      <w:r w:rsidR="00776CB4">
        <w:rPr>
          <w:rFonts w:ascii="Calibri" w:hAnsi="Calibri"/>
          <w:b/>
          <w:sz w:val="20"/>
          <w:szCs w:val="20"/>
        </w:rPr>
        <w:t xml:space="preserve"> Nr 2 - 2</w:t>
      </w:r>
      <w:r w:rsidRPr="00B2046B">
        <w:rPr>
          <w:rFonts w:ascii="Calibri" w:hAnsi="Calibri"/>
          <w:b/>
          <w:sz w:val="20"/>
          <w:szCs w:val="20"/>
        </w:rPr>
        <w:t xml:space="preserve">szt. </w:t>
      </w:r>
      <w:r w:rsidR="00C802DD" w:rsidRPr="00B2046B">
        <w:rPr>
          <w:rFonts w:ascii="Calibri" w:hAnsi="Calibri"/>
          <w:b/>
          <w:sz w:val="20"/>
          <w:szCs w:val="20"/>
        </w:rPr>
        <w:t xml:space="preserve"> o parametrach nie gorszych niż:</w:t>
      </w:r>
    </w:p>
    <w:p w:rsidR="00C802DD" w:rsidRDefault="00C802DD" w:rsidP="00C802DD">
      <w:pPr>
        <w:jc w:val="both"/>
        <w:rPr>
          <w:rFonts w:ascii="Calibri" w:hAnsi="Calibri"/>
          <w:b/>
          <w:szCs w:val="1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49"/>
        <w:gridCol w:w="6198"/>
      </w:tblGrid>
      <w:tr w:rsidR="00C802DD" w:rsidRPr="00E20FF9" w:rsidTr="00B2046B">
        <w:tc>
          <w:tcPr>
            <w:tcW w:w="959" w:type="dxa"/>
            <w:tcBorders>
              <w:top w:val="single" w:sz="4" w:space="0" w:color="auto"/>
              <w:left w:val="single" w:sz="4" w:space="0" w:color="auto"/>
              <w:bottom w:val="single" w:sz="4" w:space="0" w:color="auto"/>
              <w:right w:val="single" w:sz="4" w:space="0" w:color="auto"/>
            </w:tcBorders>
            <w:vAlign w:val="center"/>
          </w:tcPr>
          <w:p w:rsidR="00C802DD" w:rsidRPr="00E20FF9" w:rsidRDefault="00C802DD" w:rsidP="00B2046B">
            <w:pPr>
              <w:jc w:val="center"/>
              <w:rPr>
                <w:rFonts w:ascii="Calibri" w:hAnsi="Calibri"/>
                <w:b/>
                <w:szCs w:val="18"/>
              </w:rPr>
            </w:pPr>
          </w:p>
        </w:tc>
        <w:tc>
          <w:tcPr>
            <w:tcW w:w="2449" w:type="dxa"/>
            <w:tcBorders>
              <w:top w:val="single" w:sz="4" w:space="0" w:color="auto"/>
              <w:left w:val="single" w:sz="4" w:space="0" w:color="auto"/>
              <w:bottom w:val="single" w:sz="4" w:space="0" w:color="auto"/>
              <w:right w:val="single" w:sz="4" w:space="0" w:color="auto"/>
            </w:tcBorders>
            <w:vAlign w:val="center"/>
          </w:tcPr>
          <w:p w:rsidR="00C802DD" w:rsidRPr="007E356B" w:rsidRDefault="00C802DD" w:rsidP="00B2046B">
            <w:pPr>
              <w:jc w:val="center"/>
              <w:rPr>
                <w:rFonts w:ascii="Calibri" w:hAnsi="Calibri"/>
                <w:b/>
                <w:szCs w:val="18"/>
              </w:rPr>
            </w:pPr>
            <w:r w:rsidRPr="007E356B">
              <w:rPr>
                <w:rFonts w:ascii="Calibri" w:hAnsi="Calibri"/>
                <w:b/>
                <w:szCs w:val="18"/>
              </w:rPr>
              <w:t>Nazwa podzespołu/ parametry</w:t>
            </w:r>
          </w:p>
        </w:tc>
        <w:tc>
          <w:tcPr>
            <w:tcW w:w="6198" w:type="dxa"/>
            <w:tcBorders>
              <w:top w:val="single" w:sz="4" w:space="0" w:color="auto"/>
              <w:left w:val="single" w:sz="4" w:space="0" w:color="auto"/>
              <w:bottom w:val="single" w:sz="4" w:space="0" w:color="auto"/>
              <w:right w:val="single" w:sz="4" w:space="0" w:color="auto"/>
            </w:tcBorders>
            <w:vAlign w:val="center"/>
          </w:tcPr>
          <w:p w:rsidR="00C802DD" w:rsidRPr="007E356B" w:rsidRDefault="00C802DD" w:rsidP="00B2046B">
            <w:pPr>
              <w:jc w:val="center"/>
              <w:rPr>
                <w:rFonts w:ascii="Calibri" w:hAnsi="Calibri"/>
                <w:b/>
                <w:szCs w:val="18"/>
              </w:rPr>
            </w:pPr>
            <w:r w:rsidRPr="007E356B">
              <w:rPr>
                <w:rFonts w:ascii="Calibri" w:hAnsi="Calibri"/>
                <w:b/>
                <w:szCs w:val="18"/>
              </w:rPr>
              <w:t>Opis minimalnych wymagań</w:t>
            </w:r>
          </w:p>
        </w:tc>
      </w:tr>
      <w:tr w:rsidR="00C802DD" w:rsidRPr="00E20FF9" w:rsidTr="00B2046B">
        <w:tc>
          <w:tcPr>
            <w:tcW w:w="959" w:type="dxa"/>
            <w:vMerge w:val="restart"/>
            <w:tcBorders>
              <w:top w:val="single" w:sz="4" w:space="0" w:color="auto"/>
              <w:left w:val="single" w:sz="4" w:space="0" w:color="auto"/>
              <w:right w:val="single" w:sz="4" w:space="0" w:color="auto"/>
            </w:tcBorders>
            <w:textDirection w:val="btLr"/>
            <w:vAlign w:val="center"/>
          </w:tcPr>
          <w:p w:rsidR="00C802DD" w:rsidRPr="00E20FF9" w:rsidRDefault="00C802DD" w:rsidP="00B2046B">
            <w:pPr>
              <w:ind w:left="113" w:right="113"/>
              <w:jc w:val="center"/>
              <w:rPr>
                <w:rFonts w:ascii="Calibri" w:hAnsi="Calibri"/>
                <w:b/>
                <w:sz w:val="20"/>
                <w:szCs w:val="20"/>
              </w:rPr>
            </w:pPr>
            <w:r>
              <w:rPr>
                <w:rFonts w:ascii="Calibri" w:hAnsi="Calibri"/>
                <w:b/>
                <w:sz w:val="20"/>
                <w:szCs w:val="20"/>
              </w:rPr>
              <w:t xml:space="preserve">JEDNOSTKA CENTRALNA KOMPUTERA </w:t>
            </w:r>
          </w:p>
        </w:tc>
        <w:tc>
          <w:tcPr>
            <w:tcW w:w="2449"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Typ</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Komputer stacjonarny</w:t>
            </w:r>
          </w:p>
        </w:tc>
      </w:tr>
      <w:tr w:rsidR="00C802DD" w:rsidRPr="00E20FF9" w:rsidTr="00B2046B">
        <w:trPr>
          <w:trHeight w:val="1281"/>
        </w:trPr>
        <w:tc>
          <w:tcPr>
            <w:tcW w:w="959"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Procesor</w:t>
            </w:r>
          </w:p>
        </w:tc>
        <w:tc>
          <w:tcPr>
            <w:tcW w:w="6198" w:type="dxa"/>
            <w:tcBorders>
              <w:top w:val="single" w:sz="4" w:space="0" w:color="auto"/>
              <w:left w:val="single" w:sz="4" w:space="0" w:color="auto"/>
              <w:bottom w:val="single" w:sz="4" w:space="0" w:color="auto"/>
              <w:right w:val="single" w:sz="4" w:space="0" w:color="auto"/>
            </w:tcBorders>
          </w:tcPr>
          <w:p w:rsidR="00C802DD" w:rsidRPr="00B2046B" w:rsidRDefault="00C802DD" w:rsidP="00B2046B">
            <w:pPr>
              <w:pStyle w:val="PreformattedText"/>
              <w:snapToGrid w:val="0"/>
              <w:jc w:val="both"/>
              <w:rPr>
                <w:rStyle w:val="Domylnaczcionkaakapitu1"/>
                <w:rFonts w:ascii="Calibri" w:hAnsi="Calibri" w:cs="Arial"/>
                <w:sz w:val="18"/>
                <w:szCs w:val="18"/>
              </w:rPr>
            </w:pPr>
            <w:r w:rsidRPr="00B2046B">
              <w:rPr>
                <w:rStyle w:val="Domylnaczcionkaakapitu1"/>
                <w:rFonts w:ascii="Calibri" w:hAnsi="Calibri" w:cs="Arial"/>
                <w:sz w:val="18"/>
                <w:szCs w:val="18"/>
              </w:rPr>
              <w:t xml:space="preserve">Zgodny z architekturą x86 i x64, osiągający średnią wydajność na poziomie minimum </w:t>
            </w:r>
            <w:r w:rsidR="00B2046B" w:rsidRPr="00B2046B">
              <w:rPr>
                <w:rStyle w:val="Domylnaczcionkaakapitu1"/>
                <w:rFonts w:ascii="Calibri" w:hAnsi="Calibri" w:cs="Arial"/>
                <w:b/>
                <w:sz w:val="18"/>
                <w:szCs w:val="18"/>
              </w:rPr>
              <w:t>20200</w:t>
            </w:r>
            <w:r w:rsidRPr="00B2046B">
              <w:rPr>
                <w:rStyle w:val="Domylnaczcionkaakapitu1"/>
                <w:rFonts w:ascii="Calibri" w:hAnsi="Calibri" w:cs="Arial"/>
                <w:sz w:val="18"/>
                <w:szCs w:val="18"/>
              </w:rPr>
              <w:t xml:space="preserve"> punktów w teście wydajnościowym </w:t>
            </w:r>
            <w:proofErr w:type="spellStart"/>
            <w:r w:rsidRPr="00B2046B">
              <w:rPr>
                <w:rStyle w:val="Domylnaczcionkaakapitu1"/>
                <w:rFonts w:ascii="Calibri" w:hAnsi="Calibri" w:cs="Arial"/>
                <w:sz w:val="18"/>
                <w:szCs w:val="18"/>
              </w:rPr>
              <w:t>PassMark</w:t>
            </w:r>
            <w:proofErr w:type="spellEnd"/>
            <w:r w:rsidRPr="00B2046B">
              <w:rPr>
                <w:rStyle w:val="Domylnaczcionkaakapitu1"/>
                <w:rFonts w:ascii="Calibri" w:hAnsi="Calibri" w:cs="Arial"/>
                <w:sz w:val="18"/>
                <w:szCs w:val="18"/>
              </w:rPr>
              <w:t xml:space="preserve"> CPU </w:t>
            </w:r>
            <w:proofErr w:type="spellStart"/>
            <w:r w:rsidRPr="00B2046B">
              <w:rPr>
                <w:rStyle w:val="Domylnaczcionkaakapitu1"/>
                <w:rFonts w:ascii="Calibri" w:hAnsi="Calibri" w:cs="Arial"/>
                <w:sz w:val="18"/>
                <w:szCs w:val="18"/>
              </w:rPr>
              <w:t>Benchmarks</w:t>
            </w:r>
            <w:proofErr w:type="spellEnd"/>
            <w:r w:rsidRPr="00B2046B">
              <w:rPr>
                <w:rStyle w:val="Domylnaczcionkaakapitu1"/>
                <w:rFonts w:ascii="Calibri" w:hAnsi="Calibri" w:cs="Arial"/>
                <w:sz w:val="18"/>
                <w:szCs w:val="18"/>
              </w:rPr>
              <w:t xml:space="preserve"> wg kolumny </w:t>
            </w:r>
            <w:proofErr w:type="spellStart"/>
            <w:r w:rsidRPr="00B2046B">
              <w:rPr>
                <w:rStyle w:val="Domylnaczcionkaakapitu1"/>
                <w:rFonts w:ascii="Calibri" w:hAnsi="Calibri" w:cs="Arial"/>
                <w:sz w:val="18"/>
                <w:szCs w:val="18"/>
              </w:rPr>
              <w:t>PassMark</w:t>
            </w:r>
            <w:proofErr w:type="spellEnd"/>
            <w:r w:rsidRPr="00B2046B">
              <w:rPr>
                <w:rStyle w:val="Domylnaczcionkaakapitu1"/>
                <w:rFonts w:ascii="Calibri" w:hAnsi="Calibri" w:cs="Arial"/>
                <w:sz w:val="18"/>
                <w:szCs w:val="18"/>
              </w:rPr>
              <w:t xml:space="preserve"> CPU Mark, którego wyniki są publikowane na stronie htt://cpubenchmark.net/cpu_list.php</w:t>
            </w:r>
          </w:p>
          <w:p w:rsidR="00C802DD" w:rsidRPr="00B2046B" w:rsidRDefault="00C802DD" w:rsidP="00B2046B">
            <w:pPr>
              <w:pStyle w:val="PreformattedText"/>
              <w:snapToGrid w:val="0"/>
              <w:jc w:val="both"/>
              <w:rPr>
                <w:rStyle w:val="Domylnaczcionkaakapitu1"/>
                <w:rFonts w:ascii="Calibri" w:hAnsi="Calibri" w:cs="Arial"/>
                <w:sz w:val="18"/>
                <w:szCs w:val="18"/>
              </w:rPr>
            </w:pPr>
            <w:r w:rsidRPr="00B2046B">
              <w:rPr>
                <w:rStyle w:val="Domylnaczcionkaakapitu1"/>
                <w:rFonts w:ascii="Calibri" w:hAnsi="Calibri" w:cs="Arial"/>
                <w:sz w:val="18"/>
                <w:szCs w:val="18"/>
              </w:rPr>
              <w:t xml:space="preserve">Obsługa 64-bitowe systemy, obsługa oprogramowania </w:t>
            </w:r>
            <w:proofErr w:type="spellStart"/>
            <w:r w:rsidRPr="00B2046B">
              <w:rPr>
                <w:rStyle w:val="Domylnaczcionkaakapitu1"/>
                <w:rFonts w:ascii="Calibri" w:hAnsi="Calibri" w:cs="Arial"/>
                <w:sz w:val="18"/>
                <w:szCs w:val="18"/>
              </w:rPr>
              <w:t>WiRe</w:t>
            </w:r>
            <w:proofErr w:type="spellEnd"/>
            <w:r w:rsidRPr="00B2046B">
              <w:rPr>
                <w:rStyle w:val="Domylnaczcionkaakapitu1"/>
                <w:rFonts w:ascii="Calibri" w:hAnsi="Calibri" w:cs="Arial"/>
                <w:sz w:val="18"/>
                <w:szCs w:val="18"/>
              </w:rPr>
              <w:t xml:space="preserve">, obsługa oprogramowania </w:t>
            </w:r>
            <w:proofErr w:type="spellStart"/>
            <w:r w:rsidRPr="00B2046B">
              <w:rPr>
                <w:rStyle w:val="Domylnaczcionkaakapitu1"/>
                <w:rFonts w:ascii="Calibri" w:hAnsi="Calibri" w:cs="Arial"/>
                <w:sz w:val="18"/>
                <w:szCs w:val="18"/>
              </w:rPr>
              <w:t>SymphoTime</w:t>
            </w:r>
            <w:proofErr w:type="spellEnd"/>
            <w:r w:rsidRPr="00B2046B">
              <w:rPr>
                <w:rStyle w:val="Domylnaczcionkaakapitu1"/>
                <w:rFonts w:ascii="Calibri" w:hAnsi="Calibri" w:cs="Arial"/>
                <w:sz w:val="18"/>
                <w:szCs w:val="18"/>
              </w:rPr>
              <w:t xml:space="preserve">, zintegrowany układ graficzny, odblokowany mnożnik, proces technologiczny: 14 </w:t>
            </w:r>
            <w:proofErr w:type="spellStart"/>
            <w:r w:rsidRPr="00B2046B">
              <w:rPr>
                <w:rStyle w:val="Domylnaczcionkaakapitu1"/>
                <w:rFonts w:ascii="Calibri" w:hAnsi="Calibri" w:cs="Arial"/>
                <w:sz w:val="18"/>
                <w:szCs w:val="18"/>
              </w:rPr>
              <w:t>nm</w:t>
            </w:r>
            <w:proofErr w:type="spellEnd"/>
            <w:r w:rsidRPr="00B2046B">
              <w:rPr>
                <w:rStyle w:val="Domylnaczcionkaakapitu1"/>
                <w:rFonts w:ascii="Calibri" w:hAnsi="Calibri" w:cs="Arial"/>
                <w:sz w:val="18"/>
                <w:szCs w:val="18"/>
              </w:rPr>
              <w:t>, chłodzenie: producenta (BOX),</w:t>
            </w:r>
          </w:p>
          <w:p w:rsidR="00C802DD" w:rsidRPr="00B2046B" w:rsidRDefault="00C802DD" w:rsidP="00B2046B">
            <w:pPr>
              <w:pStyle w:val="PreformattedText"/>
              <w:snapToGrid w:val="0"/>
              <w:jc w:val="both"/>
              <w:rPr>
                <w:rFonts w:ascii="Calibri" w:hAnsi="Calibri"/>
                <w:szCs w:val="18"/>
              </w:rPr>
            </w:pPr>
            <w:r w:rsidRPr="00B2046B">
              <w:rPr>
                <w:rStyle w:val="Domylnaczcionkaakapitu1"/>
                <w:rFonts w:ascii="Calibri" w:hAnsi="Calibri" w:cs="Arial"/>
                <w:sz w:val="18"/>
                <w:szCs w:val="18"/>
              </w:rPr>
              <w:t xml:space="preserve">Technologie: </w:t>
            </w:r>
            <w:proofErr w:type="spellStart"/>
            <w:r w:rsidRPr="00B2046B">
              <w:rPr>
                <w:rStyle w:val="Domylnaczcionkaakapitu1"/>
                <w:rFonts w:ascii="Calibri" w:hAnsi="Calibri" w:cs="Arial"/>
                <w:sz w:val="18"/>
                <w:szCs w:val="18"/>
              </w:rPr>
              <w:t>Hyper</w:t>
            </w:r>
            <w:proofErr w:type="spellEnd"/>
            <w:r w:rsidRPr="00B2046B">
              <w:rPr>
                <w:rStyle w:val="Domylnaczcionkaakapitu1"/>
                <w:rFonts w:ascii="Calibri" w:hAnsi="Calibri" w:cs="Arial"/>
                <w:sz w:val="18"/>
                <w:szCs w:val="18"/>
              </w:rPr>
              <w:t xml:space="preserve"> </w:t>
            </w:r>
            <w:proofErr w:type="spellStart"/>
            <w:r w:rsidRPr="00B2046B">
              <w:rPr>
                <w:rStyle w:val="Domylnaczcionkaakapitu1"/>
                <w:rFonts w:ascii="Calibri" w:hAnsi="Calibri" w:cs="Arial"/>
                <w:sz w:val="18"/>
                <w:szCs w:val="18"/>
              </w:rPr>
              <w:t>Threading</w:t>
            </w:r>
            <w:proofErr w:type="spellEnd"/>
          </w:p>
        </w:tc>
      </w:tr>
      <w:tr w:rsidR="00C802DD" w:rsidRPr="00E20FF9" w:rsidTr="00B2046B">
        <w:tc>
          <w:tcPr>
            <w:tcW w:w="959"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 xml:space="preserve">Płyta główna </w:t>
            </w:r>
          </w:p>
        </w:tc>
        <w:tc>
          <w:tcPr>
            <w:tcW w:w="6198" w:type="dxa"/>
            <w:tcBorders>
              <w:top w:val="single" w:sz="4" w:space="0" w:color="auto"/>
              <w:left w:val="single" w:sz="4" w:space="0" w:color="auto"/>
              <w:bottom w:val="single" w:sz="4" w:space="0" w:color="auto"/>
              <w:right w:val="single" w:sz="4" w:space="0" w:color="auto"/>
            </w:tcBorders>
          </w:tcPr>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Chipset płyty: Z390</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 xml:space="preserve">Gniazdo procesora: </w:t>
            </w:r>
            <w:proofErr w:type="spellStart"/>
            <w:r w:rsidRPr="00C802DD">
              <w:rPr>
                <w:rStyle w:val="Domylnaczcionkaakapitu1"/>
                <w:rFonts w:ascii="Calibri" w:hAnsi="Calibri" w:cs="Arial"/>
                <w:color w:val="000000"/>
                <w:sz w:val="18"/>
                <w:szCs w:val="18"/>
              </w:rPr>
              <w:t>Socket</w:t>
            </w:r>
            <w:proofErr w:type="spellEnd"/>
            <w:r w:rsidRPr="00C802DD">
              <w:rPr>
                <w:rStyle w:val="Domylnaczcionkaakapitu1"/>
                <w:rFonts w:ascii="Calibri" w:hAnsi="Calibri" w:cs="Arial"/>
                <w:color w:val="000000"/>
                <w:sz w:val="18"/>
                <w:szCs w:val="18"/>
              </w:rPr>
              <w:t xml:space="preserve"> 1151 (</w:t>
            </w:r>
            <w:proofErr w:type="spellStart"/>
            <w:r w:rsidRPr="00C802DD">
              <w:rPr>
                <w:rStyle w:val="Domylnaczcionkaakapitu1"/>
                <w:rFonts w:ascii="Calibri" w:hAnsi="Calibri" w:cs="Arial"/>
                <w:color w:val="000000"/>
                <w:sz w:val="18"/>
                <w:szCs w:val="18"/>
              </w:rPr>
              <w:t>Coffee</w:t>
            </w:r>
            <w:proofErr w:type="spellEnd"/>
            <w:r w:rsidRPr="00C802DD">
              <w:rPr>
                <w:rStyle w:val="Domylnaczcionkaakapitu1"/>
                <w:rFonts w:ascii="Calibri" w:hAnsi="Calibri" w:cs="Arial"/>
                <w:color w:val="000000"/>
                <w:sz w:val="18"/>
                <w:szCs w:val="18"/>
              </w:rPr>
              <w:t xml:space="preserve"> Lake)</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Liczba procesorów: 1</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Kontroler RAID: 0,1, 10, 5</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 xml:space="preserve">Technologie: PXE, Intel Extreme Memory Profile, DDR4 </w:t>
            </w:r>
            <w:proofErr w:type="spellStart"/>
            <w:r w:rsidRPr="00C802DD">
              <w:rPr>
                <w:rStyle w:val="Domylnaczcionkaakapitu1"/>
                <w:rFonts w:ascii="Calibri" w:hAnsi="Calibri" w:cs="Arial"/>
                <w:color w:val="000000"/>
                <w:sz w:val="18"/>
                <w:szCs w:val="18"/>
              </w:rPr>
              <w:t>Boost</w:t>
            </w:r>
            <w:proofErr w:type="spellEnd"/>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Maksymalna ilość pamięci: 64 GB</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Architektura wielokanałowa: dual-channel</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Zintegrowana karta graficzna: tak</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Chipset graficzny: zewnętrzny</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Pojemność pamięci zintegrowanej karty graficznej: Współdzielona z pamięcią RAM</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Karta Dźwiękowa: tak</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 xml:space="preserve">Zintegrowana karta sieciowa: 2x 10/100/1000; </w:t>
            </w:r>
            <w:proofErr w:type="spellStart"/>
            <w:r w:rsidRPr="00C802DD">
              <w:rPr>
                <w:rStyle w:val="Domylnaczcionkaakapitu1"/>
                <w:rFonts w:ascii="Calibri" w:hAnsi="Calibri" w:cs="Arial"/>
                <w:color w:val="000000"/>
                <w:sz w:val="18"/>
                <w:szCs w:val="18"/>
              </w:rPr>
              <w:t>anit-surge</w:t>
            </w:r>
            <w:proofErr w:type="spellEnd"/>
            <w:r w:rsidRPr="00C802DD">
              <w:rPr>
                <w:rStyle w:val="Domylnaczcionkaakapitu1"/>
                <w:rFonts w:ascii="Calibri" w:hAnsi="Calibri" w:cs="Arial"/>
                <w:color w:val="000000"/>
                <w:sz w:val="18"/>
                <w:szCs w:val="18"/>
              </w:rPr>
              <w:t xml:space="preserve"> </w:t>
            </w:r>
            <w:proofErr w:type="spellStart"/>
            <w:r w:rsidRPr="00C802DD">
              <w:rPr>
                <w:rStyle w:val="Domylnaczcionkaakapitu1"/>
                <w:rFonts w:ascii="Calibri" w:hAnsi="Calibri" w:cs="Arial"/>
                <w:color w:val="000000"/>
                <w:sz w:val="18"/>
                <w:szCs w:val="18"/>
              </w:rPr>
              <w:t>LANGuard</w:t>
            </w:r>
            <w:proofErr w:type="spellEnd"/>
            <w:r w:rsidRPr="00C802DD">
              <w:rPr>
                <w:rStyle w:val="Domylnaczcionkaakapitu1"/>
                <w:rFonts w:ascii="Calibri" w:hAnsi="Calibri" w:cs="Arial"/>
                <w:color w:val="000000"/>
                <w:sz w:val="18"/>
                <w:szCs w:val="18"/>
              </w:rPr>
              <w:t>, PXE</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 xml:space="preserve">Gniazda rozszerzeń: M.2 </w:t>
            </w:r>
            <w:proofErr w:type="spellStart"/>
            <w:r w:rsidRPr="00C802DD">
              <w:rPr>
                <w:rStyle w:val="Domylnaczcionkaakapitu1"/>
                <w:rFonts w:ascii="Calibri" w:hAnsi="Calibri" w:cs="Arial"/>
                <w:color w:val="000000"/>
                <w:sz w:val="18"/>
                <w:szCs w:val="18"/>
              </w:rPr>
              <w:t>Socket</w:t>
            </w:r>
            <w:proofErr w:type="spellEnd"/>
            <w:r w:rsidRPr="00C802DD">
              <w:rPr>
                <w:rStyle w:val="Domylnaczcionkaakapitu1"/>
                <w:rFonts w:ascii="Calibri" w:hAnsi="Calibri" w:cs="Arial"/>
                <w:color w:val="000000"/>
                <w:sz w:val="18"/>
                <w:szCs w:val="18"/>
              </w:rPr>
              <w:t xml:space="preserve"> 1 (1 szt.); PCI Express x1 (2 szt.); PCI Expres x16 (3 szt.)</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Złącza napędów: M.2 slot (2 szt.), SATA III (6 szt.)</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Złącza wewnętrzne: 1x 4-pin CPU FAN; 1x czujnik otwarcia obudowy; 1x moduł TPM; 1x złącze 24-pin ATX 12V; 1x złącze 3-pin RAINBOW LED; 1x złącze 4-pin ATX 12V; 1x złącze 4-pin PUMP; 1x złącze 8-pin ATX 12V; 1x złącze audio panelu przedniego; 1x złącze serial port; 2x RGB LED; 2x USB 2.0; 2x USB 3.1 gen 1; 2x złącze system panel; 5x złącze FAN; 6x złącze SATA 3</w:t>
            </w:r>
          </w:p>
          <w:p w:rsidR="00C802DD" w:rsidRPr="00C802DD" w:rsidRDefault="00C802DD" w:rsidP="00C802DD">
            <w:pPr>
              <w:pStyle w:val="Normalny1"/>
              <w:snapToGrid w:val="0"/>
              <w:rPr>
                <w:rStyle w:val="Domylnaczcionkaakapitu1"/>
                <w:rFonts w:ascii="Calibri" w:hAnsi="Calibri" w:cs="Arial"/>
                <w:color w:val="000000"/>
                <w:sz w:val="18"/>
                <w:szCs w:val="18"/>
              </w:rPr>
            </w:pPr>
            <w:r w:rsidRPr="00C802DD">
              <w:rPr>
                <w:rStyle w:val="Domylnaczcionkaakapitu1"/>
                <w:rFonts w:ascii="Calibri" w:hAnsi="Calibri" w:cs="Arial"/>
                <w:color w:val="000000"/>
                <w:sz w:val="18"/>
                <w:szCs w:val="18"/>
              </w:rPr>
              <w:t xml:space="preserve">Panel tylny: </w:t>
            </w:r>
            <w:proofErr w:type="spellStart"/>
            <w:r w:rsidRPr="00C802DD">
              <w:rPr>
                <w:rStyle w:val="Domylnaczcionkaakapitu1"/>
                <w:rFonts w:ascii="Calibri" w:hAnsi="Calibri" w:cs="Arial"/>
                <w:color w:val="000000"/>
                <w:sz w:val="18"/>
                <w:szCs w:val="18"/>
              </w:rPr>
              <w:t>DisplayPort</w:t>
            </w:r>
            <w:proofErr w:type="spellEnd"/>
            <w:r w:rsidRPr="00C802DD">
              <w:rPr>
                <w:rStyle w:val="Domylnaczcionkaakapitu1"/>
                <w:rFonts w:ascii="Calibri" w:hAnsi="Calibri" w:cs="Arial"/>
                <w:color w:val="000000"/>
                <w:sz w:val="18"/>
                <w:szCs w:val="18"/>
              </w:rPr>
              <w:t xml:space="preserve"> x1; HDMI x1; PS/2 (klawiatura/mysz) x1; RJ-45 x2; S/PDIF Optyczne x1; USB 2.0 x2; USB 3.1 gen 2 </w:t>
            </w:r>
            <w:proofErr w:type="spellStart"/>
            <w:r w:rsidRPr="00C802DD">
              <w:rPr>
                <w:rStyle w:val="Domylnaczcionkaakapitu1"/>
                <w:rFonts w:ascii="Calibri" w:hAnsi="Calibri" w:cs="Arial"/>
                <w:color w:val="000000"/>
                <w:sz w:val="18"/>
                <w:szCs w:val="18"/>
              </w:rPr>
              <w:t>type</w:t>
            </w:r>
            <w:proofErr w:type="spellEnd"/>
            <w:r w:rsidRPr="00C802DD">
              <w:rPr>
                <w:rStyle w:val="Domylnaczcionkaakapitu1"/>
                <w:rFonts w:ascii="Calibri" w:hAnsi="Calibri" w:cs="Arial"/>
                <w:color w:val="000000"/>
                <w:sz w:val="18"/>
                <w:szCs w:val="18"/>
              </w:rPr>
              <w:t>-C x1; USB 3.1 gen 2 x3; złącze audio x5</w:t>
            </w:r>
          </w:p>
          <w:p w:rsidR="00C802DD" w:rsidRPr="00D506D2" w:rsidRDefault="00C802DD" w:rsidP="00C802DD">
            <w:pPr>
              <w:pStyle w:val="Normalny1"/>
              <w:snapToGrid w:val="0"/>
              <w:rPr>
                <w:rFonts w:ascii="Calibri" w:hAnsi="Calibri" w:cs="Arial"/>
                <w:color w:val="000000"/>
                <w:sz w:val="18"/>
                <w:szCs w:val="18"/>
              </w:rPr>
            </w:pPr>
            <w:r w:rsidRPr="00C802DD">
              <w:rPr>
                <w:rStyle w:val="Domylnaczcionkaakapitu1"/>
                <w:rFonts w:ascii="Calibri" w:hAnsi="Calibri" w:cs="Arial"/>
                <w:color w:val="000000"/>
                <w:sz w:val="18"/>
                <w:szCs w:val="18"/>
              </w:rPr>
              <w:t xml:space="preserve">BIOS: </w:t>
            </w:r>
            <w:proofErr w:type="spellStart"/>
            <w:r w:rsidRPr="00C802DD">
              <w:rPr>
                <w:rStyle w:val="Domylnaczcionkaakapitu1"/>
                <w:rFonts w:ascii="Calibri" w:hAnsi="Calibri" w:cs="Arial"/>
                <w:color w:val="000000"/>
                <w:sz w:val="18"/>
                <w:szCs w:val="18"/>
              </w:rPr>
              <w:t>Click</w:t>
            </w:r>
            <w:proofErr w:type="spellEnd"/>
            <w:r w:rsidRPr="00C802DD">
              <w:rPr>
                <w:rStyle w:val="Domylnaczcionkaakapitu1"/>
                <w:rFonts w:ascii="Calibri" w:hAnsi="Calibri" w:cs="Arial"/>
                <w:color w:val="000000"/>
                <w:sz w:val="18"/>
                <w:szCs w:val="18"/>
              </w:rPr>
              <w:t xml:space="preserve"> BIOS 5</w:t>
            </w:r>
            <w:r w:rsidRPr="00782963">
              <w:rPr>
                <w:rStyle w:val="Domylnaczcionkaakapitu1"/>
                <w:rFonts w:ascii="Calibri" w:hAnsi="Calibri" w:cs="Arial"/>
                <w:color w:val="000000"/>
                <w:sz w:val="18"/>
                <w:szCs w:val="18"/>
              </w:rPr>
              <w:t>x5</w:t>
            </w:r>
          </w:p>
        </w:tc>
      </w:tr>
      <w:tr w:rsidR="00C802DD" w:rsidRPr="00E20FF9" w:rsidTr="00B2046B">
        <w:tc>
          <w:tcPr>
            <w:tcW w:w="959"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Pamięć RAM</w:t>
            </w:r>
          </w:p>
        </w:tc>
        <w:tc>
          <w:tcPr>
            <w:tcW w:w="6198" w:type="dxa"/>
            <w:tcBorders>
              <w:top w:val="single" w:sz="4" w:space="0" w:color="auto"/>
              <w:left w:val="single" w:sz="4" w:space="0" w:color="auto"/>
              <w:bottom w:val="single" w:sz="4" w:space="0" w:color="auto"/>
              <w:right w:val="single" w:sz="4" w:space="0" w:color="auto"/>
            </w:tcBorders>
          </w:tcPr>
          <w:p w:rsidR="00C47594" w:rsidRPr="00C47594" w:rsidRDefault="00C47594" w:rsidP="00C47594">
            <w:pPr>
              <w:rPr>
                <w:rFonts w:ascii="Calibri" w:hAnsi="Calibri"/>
                <w:szCs w:val="18"/>
              </w:rPr>
            </w:pPr>
            <w:r w:rsidRPr="00C47594">
              <w:rPr>
                <w:rFonts w:ascii="Calibri" w:hAnsi="Calibri"/>
                <w:szCs w:val="18"/>
              </w:rPr>
              <w:t xml:space="preserve">Pojemność: </w:t>
            </w:r>
            <w:r>
              <w:rPr>
                <w:rFonts w:ascii="Calibri" w:hAnsi="Calibri"/>
                <w:szCs w:val="18"/>
              </w:rPr>
              <w:t xml:space="preserve">minimum </w:t>
            </w:r>
            <w:r w:rsidRPr="00C47594">
              <w:rPr>
                <w:rFonts w:ascii="Calibri" w:hAnsi="Calibri"/>
                <w:szCs w:val="18"/>
              </w:rPr>
              <w:t>64 GB</w:t>
            </w:r>
          </w:p>
          <w:p w:rsidR="00C47594" w:rsidRPr="00C47594" w:rsidRDefault="00C47594" w:rsidP="00C47594">
            <w:pPr>
              <w:rPr>
                <w:rFonts w:ascii="Calibri" w:hAnsi="Calibri"/>
                <w:szCs w:val="18"/>
              </w:rPr>
            </w:pPr>
            <w:r w:rsidRPr="00C47594">
              <w:rPr>
                <w:rFonts w:ascii="Calibri" w:hAnsi="Calibri"/>
                <w:szCs w:val="18"/>
              </w:rPr>
              <w:t>Zgodna z maksymalną częstotliwością rekomendowaną przez producenta Procesora: tak</w:t>
            </w:r>
          </w:p>
          <w:p w:rsidR="00C47594" w:rsidRPr="00C47594" w:rsidRDefault="00C47594" w:rsidP="00C47594">
            <w:pPr>
              <w:rPr>
                <w:rFonts w:ascii="Calibri" w:hAnsi="Calibri"/>
                <w:szCs w:val="18"/>
              </w:rPr>
            </w:pPr>
            <w:r w:rsidRPr="00C47594">
              <w:rPr>
                <w:rFonts w:ascii="Calibri" w:hAnsi="Calibri"/>
                <w:szCs w:val="18"/>
              </w:rPr>
              <w:t>Opóźnienie: CL16</w:t>
            </w:r>
          </w:p>
          <w:p w:rsidR="00C47594" w:rsidRPr="00C47594" w:rsidRDefault="00C47594" w:rsidP="00C47594">
            <w:pPr>
              <w:rPr>
                <w:rFonts w:ascii="Calibri" w:hAnsi="Calibri"/>
                <w:szCs w:val="18"/>
              </w:rPr>
            </w:pPr>
            <w:r w:rsidRPr="00C47594">
              <w:rPr>
                <w:rFonts w:ascii="Calibri" w:hAnsi="Calibri"/>
                <w:szCs w:val="18"/>
              </w:rPr>
              <w:t>Radiator: Tak</w:t>
            </w:r>
          </w:p>
          <w:p w:rsidR="00C802DD" w:rsidRPr="00E20FF9" w:rsidRDefault="00C47594" w:rsidP="00C47594">
            <w:pPr>
              <w:rPr>
                <w:rFonts w:ascii="Calibri" w:hAnsi="Calibri"/>
                <w:szCs w:val="18"/>
              </w:rPr>
            </w:pPr>
            <w:r w:rsidRPr="00C47594">
              <w:rPr>
                <w:rFonts w:ascii="Calibri" w:hAnsi="Calibri"/>
                <w:szCs w:val="18"/>
              </w:rPr>
              <w:t>Liczba modułów: 4</w:t>
            </w:r>
          </w:p>
        </w:tc>
      </w:tr>
      <w:tr w:rsidR="00C802DD" w:rsidRPr="00F236D5" w:rsidTr="00B2046B">
        <w:trPr>
          <w:trHeight w:val="196"/>
        </w:trPr>
        <w:tc>
          <w:tcPr>
            <w:tcW w:w="959"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782963">
              <w:rPr>
                <w:rFonts w:ascii="Calibri" w:hAnsi="Calibri"/>
                <w:szCs w:val="18"/>
              </w:rPr>
              <w:t>Zasilacz</w:t>
            </w:r>
          </w:p>
        </w:tc>
        <w:tc>
          <w:tcPr>
            <w:tcW w:w="6198" w:type="dxa"/>
            <w:tcBorders>
              <w:top w:val="single" w:sz="4" w:space="0" w:color="auto"/>
              <w:left w:val="single" w:sz="4" w:space="0" w:color="auto"/>
              <w:bottom w:val="single" w:sz="4" w:space="0" w:color="auto"/>
              <w:right w:val="single" w:sz="4" w:space="0" w:color="auto"/>
            </w:tcBorders>
          </w:tcPr>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Format: ATX</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Moc: 750 W</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Certyfikat sprawności: 80 Plus Gold</w:t>
            </w:r>
            <w:r>
              <w:rPr>
                <w:rFonts w:ascii="Calibri" w:hAnsi="Calibri" w:cs="Arial"/>
                <w:color w:val="000000"/>
                <w:sz w:val="18"/>
                <w:szCs w:val="18"/>
              </w:rPr>
              <w:t xml:space="preserve"> lub równoważny</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Układ PFC: Aktywny</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Chłodzenie: Aktywne - wentylator</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Średnica wentylatora: 135 mm</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Zabezpieczenia: OCP, OPP, OTP, OVP, SCP, UVP</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Modularne okablowanie: W pełni modularny</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lastRenderedPageBreak/>
              <w:t>Max. Moc linii +12V: 750 W</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Max. moc linii +3.3V/+5V: 150 W</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Max. moc linii -12V/+5V: 6W</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Max. moc linii +5VSB: 15W</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Maks. obciążenie linii +12V: 62.5A</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Maks. obciążenie linii +5V: 25A</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Maks. obciążenie linii +3.3V: 25A</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Maks. obciążenie linii +5VSB: 3A</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Maks. obciążenie linii -12V: 0.5A</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ATX 24-pin (20+4): 1</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PCI-E 8-pin (6+2): 4</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CPU 4+4 (8) pin: 1</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CPU 8-pin: 1</w:t>
            </w:r>
          </w:p>
          <w:p w:rsidR="00C47594" w:rsidRPr="00C47594" w:rsidRDefault="00C47594" w:rsidP="00C47594">
            <w:pPr>
              <w:pStyle w:val="PreformattedText"/>
              <w:snapToGrid w:val="0"/>
              <w:rPr>
                <w:rFonts w:ascii="Calibri" w:hAnsi="Calibri" w:cs="Arial"/>
                <w:color w:val="000000"/>
                <w:sz w:val="18"/>
                <w:szCs w:val="18"/>
              </w:rPr>
            </w:pPr>
            <w:r w:rsidRPr="00C47594">
              <w:rPr>
                <w:rFonts w:ascii="Calibri" w:hAnsi="Calibri" w:cs="Arial"/>
                <w:color w:val="000000"/>
                <w:sz w:val="18"/>
                <w:szCs w:val="18"/>
              </w:rPr>
              <w:t>SATA: 11</w:t>
            </w:r>
          </w:p>
          <w:p w:rsidR="00C802DD" w:rsidRPr="00757A2E" w:rsidRDefault="00C47594" w:rsidP="00C47594">
            <w:pPr>
              <w:pStyle w:val="PreformattedText"/>
              <w:widowControl/>
              <w:snapToGrid w:val="0"/>
              <w:rPr>
                <w:rFonts w:ascii="Calibri" w:hAnsi="Calibri" w:cs="Arial"/>
                <w:color w:val="000000"/>
                <w:sz w:val="18"/>
                <w:szCs w:val="18"/>
              </w:rPr>
            </w:pPr>
            <w:proofErr w:type="spellStart"/>
            <w:r w:rsidRPr="00C47594">
              <w:rPr>
                <w:rFonts w:ascii="Calibri" w:hAnsi="Calibri" w:cs="Arial"/>
                <w:color w:val="000000"/>
                <w:sz w:val="18"/>
                <w:szCs w:val="18"/>
              </w:rPr>
              <w:t>Molex</w:t>
            </w:r>
            <w:proofErr w:type="spellEnd"/>
            <w:r w:rsidRPr="00C47594">
              <w:rPr>
                <w:rFonts w:ascii="Calibri" w:hAnsi="Calibri" w:cs="Arial"/>
                <w:color w:val="000000"/>
                <w:sz w:val="18"/>
                <w:szCs w:val="18"/>
              </w:rPr>
              <w:t>: 4</w:t>
            </w:r>
          </w:p>
        </w:tc>
      </w:tr>
      <w:tr w:rsidR="00C802DD" w:rsidRPr="00E20FF9" w:rsidTr="00B2046B">
        <w:tc>
          <w:tcPr>
            <w:tcW w:w="959" w:type="dxa"/>
            <w:vMerge/>
            <w:tcBorders>
              <w:left w:val="single" w:sz="4" w:space="0" w:color="auto"/>
              <w:right w:val="single" w:sz="4" w:space="0" w:color="auto"/>
            </w:tcBorders>
            <w:vAlign w:val="center"/>
          </w:tcPr>
          <w:p w:rsidR="00C802DD" w:rsidRPr="00F236D5" w:rsidRDefault="00C802DD" w:rsidP="00B2046B">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685FA9">
              <w:rPr>
                <w:rFonts w:ascii="Calibri" w:hAnsi="Calibri"/>
                <w:szCs w:val="18"/>
              </w:rPr>
              <w:t>Dysk 1</w:t>
            </w:r>
          </w:p>
        </w:tc>
        <w:tc>
          <w:tcPr>
            <w:tcW w:w="6198" w:type="dxa"/>
            <w:tcBorders>
              <w:top w:val="single" w:sz="4" w:space="0" w:color="auto"/>
              <w:left w:val="single" w:sz="4" w:space="0" w:color="auto"/>
              <w:bottom w:val="single" w:sz="4" w:space="0" w:color="auto"/>
              <w:right w:val="single" w:sz="4" w:space="0" w:color="auto"/>
            </w:tcBorders>
          </w:tcPr>
          <w:p w:rsidR="00C47594" w:rsidRPr="00C47594" w:rsidRDefault="00C47594" w:rsidP="00C47594">
            <w:pPr>
              <w:jc w:val="both"/>
              <w:rPr>
                <w:rFonts w:ascii="Calibri" w:hAnsi="Calibri"/>
                <w:szCs w:val="18"/>
              </w:rPr>
            </w:pPr>
            <w:r w:rsidRPr="00C47594">
              <w:rPr>
                <w:rFonts w:ascii="Calibri" w:hAnsi="Calibri"/>
                <w:szCs w:val="18"/>
              </w:rPr>
              <w:t>Format dysku: M.2 2280</w:t>
            </w:r>
          </w:p>
          <w:p w:rsidR="00C47594" w:rsidRPr="00C47594" w:rsidRDefault="00C47594" w:rsidP="00C47594">
            <w:pPr>
              <w:jc w:val="both"/>
              <w:rPr>
                <w:rFonts w:ascii="Calibri" w:hAnsi="Calibri"/>
                <w:szCs w:val="18"/>
              </w:rPr>
            </w:pPr>
            <w:proofErr w:type="spellStart"/>
            <w:r w:rsidRPr="00C47594">
              <w:rPr>
                <w:rFonts w:ascii="Calibri" w:hAnsi="Calibri"/>
                <w:szCs w:val="18"/>
              </w:rPr>
              <w:t>Pojemoność</w:t>
            </w:r>
            <w:proofErr w:type="spellEnd"/>
            <w:r w:rsidRPr="00C47594">
              <w:rPr>
                <w:rFonts w:ascii="Calibri" w:hAnsi="Calibri"/>
                <w:szCs w:val="18"/>
              </w:rPr>
              <w:t xml:space="preserve">: </w:t>
            </w:r>
            <w:r>
              <w:rPr>
                <w:rFonts w:ascii="Calibri" w:hAnsi="Calibri"/>
                <w:szCs w:val="18"/>
              </w:rPr>
              <w:t xml:space="preserve">minimum </w:t>
            </w:r>
            <w:r w:rsidRPr="00C47594">
              <w:rPr>
                <w:rFonts w:ascii="Calibri" w:hAnsi="Calibri"/>
                <w:szCs w:val="18"/>
              </w:rPr>
              <w:t>1024 GB</w:t>
            </w:r>
          </w:p>
          <w:p w:rsidR="00C47594" w:rsidRPr="00C47594" w:rsidRDefault="00C47594" w:rsidP="00C47594">
            <w:pPr>
              <w:jc w:val="both"/>
              <w:rPr>
                <w:rFonts w:ascii="Calibri" w:hAnsi="Calibri"/>
                <w:szCs w:val="18"/>
              </w:rPr>
            </w:pPr>
            <w:r w:rsidRPr="00C47594">
              <w:rPr>
                <w:rFonts w:ascii="Calibri" w:hAnsi="Calibri"/>
                <w:szCs w:val="18"/>
              </w:rPr>
              <w:t>Interfejs: PCI-Express x4 NVM3</w:t>
            </w:r>
          </w:p>
          <w:p w:rsidR="00C47594" w:rsidRPr="00C47594" w:rsidRDefault="00C47594" w:rsidP="00C47594">
            <w:pPr>
              <w:jc w:val="both"/>
              <w:rPr>
                <w:rFonts w:ascii="Calibri" w:hAnsi="Calibri"/>
                <w:szCs w:val="18"/>
              </w:rPr>
            </w:pPr>
            <w:r w:rsidRPr="00C47594">
              <w:rPr>
                <w:rFonts w:ascii="Calibri" w:hAnsi="Calibri"/>
                <w:szCs w:val="18"/>
              </w:rPr>
              <w:t>Rodzaj kości pamięci: TLC</w:t>
            </w:r>
          </w:p>
          <w:p w:rsidR="00C47594" w:rsidRPr="00C47594" w:rsidRDefault="00C47594" w:rsidP="00C47594">
            <w:pPr>
              <w:jc w:val="both"/>
              <w:rPr>
                <w:rFonts w:ascii="Calibri" w:hAnsi="Calibri"/>
                <w:szCs w:val="18"/>
              </w:rPr>
            </w:pPr>
            <w:r w:rsidRPr="00C47594">
              <w:rPr>
                <w:rFonts w:ascii="Calibri" w:hAnsi="Calibri"/>
                <w:szCs w:val="18"/>
              </w:rPr>
              <w:t xml:space="preserve">Kontroler: Samsung </w:t>
            </w:r>
            <w:proofErr w:type="spellStart"/>
            <w:r w:rsidRPr="00C47594">
              <w:rPr>
                <w:rFonts w:ascii="Calibri" w:hAnsi="Calibri"/>
                <w:szCs w:val="18"/>
              </w:rPr>
              <w:t>Pheonix</w:t>
            </w:r>
            <w:proofErr w:type="spellEnd"/>
          </w:p>
          <w:p w:rsidR="00C47594" w:rsidRPr="00C47594" w:rsidRDefault="00C47594" w:rsidP="00C47594">
            <w:pPr>
              <w:jc w:val="both"/>
              <w:rPr>
                <w:rFonts w:ascii="Calibri" w:hAnsi="Calibri"/>
                <w:szCs w:val="18"/>
              </w:rPr>
            </w:pPr>
            <w:r w:rsidRPr="00C47594">
              <w:rPr>
                <w:rFonts w:ascii="Calibri" w:hAnsi="Calibri"/>
                <w:szCs w:val="18"/>
              </w:rPr>
              <w:t>Technologie: RAID, S.M.A.R.T., TRIM</w:t>
            </w:r>
          </w:p>
          <w:p w:rsidR="00C47594" w:rsidRPr="00C47594" w:rsidRDefault="00C47594" w:rsidP="00C47594">
            <w:pPr>
              <w:jc w:val="both"/>
              <w:rPr>
                <w:rFonts w:ascii="Calibri" w:hAnsi="Calibri"/>
                <w:szCs w:val="18"/>
              </w:rPr>
            </w:pPr>
            <w:r w:rsidRPr="00C47594">
              <w:rPr>
                <w:rFonts w:ascii="Calibri" w:hAnsi="Calibri"/>
                <w:szCs w:val="18"/>
              </w:rPr>
              <w:t>Szyfrowanie sprzętowe: Tak</w:t>
            </w:r>
          </w:p>
          <w:p w:rsidR="00C47594" w:rsidRPr="00C47594" w:rsidRDefault="00C47594" w:rsidP="00C47594">
            <w:pPr>
              <w:jc w:val="both"/>
              <w:rPr>
                <w:rFonts w:ascii="Calibri" w:hAnsi="Calibri"/>
                <w:szCs w:val="18"/>
              </w:rPr>
            </w:pPr>
            <w:r w:rsidRPr="00C47594">
              <w:rPr>
                <w:rFonts w:ascii="Calibri" w:hAnsi="Calibri"/>
                <w:szCs w:val="18"/>
              </w:rPr>
              <w:t>Szybkość odczytu: 3500 MB/s</w:t>
            </w:r>
          </w:p>
          <w:p w:rsidR="00C47594" w:rsidRPr="00C47594" w:rsidRDefault="00C47594" w:rsidP="00C47594">
            <w:pPr>
              <w:jc w:val="both"/>
              <w:rPr>
                <w:rFonts w:ascii="Calibri" w:hAnsi="Calibri"/>
                <w:szCs w:val="18"/>
              </w:rPr>
            </w:pPr>
            <w:r w:rsidRPr="00C47594">
              <w:rPr>
                <w:rFonts w:ascii="Calibri" w:hAnsi="Calibri"/>
                <w:szCs w:val="18"/>
              </w:rPr>
              <w:t>Szybkość zapisu: 3200 MB/s</w:t>
            </w:r>
          </w:p>
          <w:p w:rsidR="00C47594" w:rsidRPr="00C47594" w:rsidRDefault="00C47594" w:rsidP="00C47594">
            <w:pPr>
              <w:jc w:val="both"/>
              <w:rPr>
                <w:rFonts w:ascii="Calibri" w:hAnsi="Calibri"/>
                <w:szCs w:val="18"/>
              </w:rPr>
            </w:pPr>
            <w:r w:rsidRPr="00C47594">
              <w:rPr>
                <w:rFonts w:ascii="Calibri" w:hAnsi="Calibri"/>
                <w:szCs w:val="18"/>
              </w:rPr>
              <w:t>TBW: 600</w:t>
            </w:r>
          </w:p>
          <w:p w:rsidR="00C802DD" w:rsidRPr="00E20FF9" w:rsidRDefault="00C47594" w:rsidP="00C47594">
            <w:pPr>
              <w:jc w:val="both"/>
              <w:rPr>
                <w:rFonts w:ascii="Calibri" w:hAnsi="Calibri"/>
                <w:szCs w:val="18"/>
              </w:rPr>
            </w:pPr>
            <w:r w:rsidRPr="00C47594">
              <w:rPr>
                <w:rFonts w:ascii="Calibri" w:hAnsi="Calibri"/>
                <w:szCs w:val="18"/>
              </w:rPr>
              <w:t xml:space="preserve">Nominalny czas pracy: </w:t>
            </w:r>
            <w:r>
              <w:rPr>
                <w:rFonts w:ascii="Calibri" w:hAnsi="Calibri"/>
                <w:szCs w:val="18"/>
              </w:rPr>
              <w:t xml:space="preserve">minimum </w:t>
            </w:r>
            <w:r w:rsidRPr="00C47594">
              <w:rPr>
                <w:rFonts w:ascii="Calibri" w:hAnsi="Calibri"/>
                <w:szCs w:val="18"/>
              </w:rPr>
              <w:t>1.5 mln godz.</w:t>
            </w:r>
          </w:p>
        </w:tc>
      </w:tr>
      <w:tr w:rsidR="00C47594" w:rsidRPr="00E20FF9" w:rsidTr="00B2046B">
        <w:tc>
          <w:tcPr>
            <w:tcW w:w="959" w:type="dxa"/>
            <w:vMerge/>
            <w:tcBorders>
              <w:left w:val="single" w:sz="4" w:space="0" w:color="auto"/>
              <w:right w:val="single" w:sz="4" w:space="0" w:color="auto"/>
            </w:tcBorders>
            <w:vAlign w:val="center"/>
          </w:tcPr>
          <w:p w:rsidR="00C47594" w:rsidRPr="00E20FF9" w:rsidRDefault="00C47594" w:rsidP="00B2046B">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C47594" w:rsidRPr="00685FA9" w:rsidRDefault="00C47594" w:rsidP="00B2046B">
            <w:pPr>
              <w:rPr>
                <w:rFonts w:ascii="Calibri" w:hAnsi="Calibri"/>
                <w:szCs w:val="18"/>
              </w:rPr>
            </w:pPr>
            <w:r w:rsidRPr="00C47594">
              <w:rPr>
                <w:rFonts w:ascii="Calibri" w:hAnsi="Calibri"/>
                <w:szCs w:val="18"/>
              </w:rPr>
              <w:t>Dysk 2</w:t>
            </w:r>
          </w:p>
        </w:tc>
        <w:tc>
          <w:tcPr>
            <w:tcW w:w="6198" w:type="dxa"/>
            <w:tcBorders>
              <w:top w:val="single" w:sz="4" w:space="0" w:color="auto"/>
              <w:left w:val="single" w:sz="4" w:space="0" w:color="auto"/>
              <w:bottom w:val="single" w:sz="4" w:space="0" w:color="auto"/>
              <w:right w:val="single" w:sz="4" w:space="0" w:color="auto"/>
            </w:tcBorders>
          </w:tcPr>
          <w:p w:rsidR="00C47594" w:rsidRPr="00C47594" w:rsidRDefault="00C47594" w:rsidP="00C47594">
            <w:pPr>
              <w:jc w:val="both"/>
              <w:rPr>
                <w:rFonts w:ascii="Calibri" w:hAnsi="Calibri"/>
                <w:szCs w:val="18"/>
              </w:rPr>
            </w:pPr>
            <w:r w:rsidRPr="00C47594">
              <w:rPr>
                <w:rFonts w:ascii="Calibri" w:hAnsi="Calibri"/>
                <w:szCs w:val="18"/>
              </w:rPr>
              <w:t>Format dysku: 2.5</w:t>
            </w:r>
          </w:p>
          <w:p w:rsidR="00C47594" w:rsidRPr="00C47594" w:rsidRDefault="00C47594" w:rsidP="00C47594">
            <w:pPr>
              <w:jc w:val="both"/>
              <w:rPr>
                <w:rFonts w:ascii="Calibri" w:hAnsi="Calibri"/>
                <w:szCs w:val="18"/>
              </w:rPr>
            </w:pPr>
            <w:r w:rsidRPr="00C47594">
              <w:rPr>
                <w:rFonts w:ascii="Calibri" w:hAnsi="Calibri"/>
                <w:szCs w:val="18"/>
              </w:rPr>
              <w:t xml:space="preserve">Pojemność: </w:t>
            </w:r>
            <w:r>
              <w:rPr>
                <w:rFonts w:ascii="Calibri" w:hAnsi="Calibri"/>
                <w:szCs w:val="18"/>
              </w:rPr>
              <w:t xml:space="preserve">minimum </w:t>
            </w:r>
            <w:r w:rsidRPr="00C47594">
              <w:rPr>
                <w:rFonts w:ascii="Calibri" w:hAnsi="Calibri"/>
                <w:szCs w:val="18"/>
              </w:rPr>
              <w:t>1024 GB</w:t>
            </w:r>
          </w:p>
          <w:p w:rsidR="00C47594" w:rsidRPr="00C47594" w:rsidRDefault="00C47594" w:rsidP="00C47594">
            <w:pPr>
              <w:jc w:val="both"/>
              <w:rPr>
                <w:rFonts w:ascii="Calibri" w:hAnsi="Calibri"/>
                <w:szCs w:val="18"/>
              </w:rPr>
            </w:pPr>
            <w:r w:rsidRPr="00C47594">
              <w:rPr>
                <w:rFonts w:ascii="Calibri" w:hAnsi="Calibri"/>
                <w:szCs w:val="18"/>
              </w:rPr>
              <w:t>Interfejs: SATA III</w:t>
            </w:r>
          </w:p>
          <w:p w:rsidR="00C47594" w:rsidRPr="00C47594" w:rsidRDefault="00C47594" w:rsidP="00C47594">
            <w:pPr>
              <w:jc w:val="both"/>
              <w:rPr>
                <w:rFonts w:ascii="Calibri" w:hAnsi="Calibri"/>
                <w:szCs w:val="18"/>
              </w:rPr>
            </w:pPr>
            <w:r w:rsidRPr="00C47594">
              <w:rPr>
                <w:rFonts w:ascii="Calibri" w:hAnsi="Calibri"/>
                <w:szCs w:val="18"/>
              </w:rPr>
              <w:t>Rodzaj kości pamięci: TLC</w:t>
            </w:r>
          </w:p>
          <w:p w:rsidR="00C47594" w:rsidRPr="00C47594" w:rsidRDefault="00C47594" w:rsidP="00C47594">
            <w:pPr>
              <w:jc w:val="both"/>
              <w:rPr>
                <w:rFonts w:ascii="Calibri" w:hAnsi="Calibri"/>
                <w:szCs w:val="18"/>
              </w:rPr>
            </w:pPr>
            <w:r w:rsidRPr="00C47594">
              <w:rPr>
                <w:rFonts w:ascii="Calibri" w:hAnsi="Calibri"/>
                <w:szCs w:val="18"/>
              </w:rPr>
              <w:t>Szybkość odczytu: 560 MB/s</w:t>
            </w:r>
          </w:p>
          <w:p w:rsidR="00C47594" w:rsidRPr="00C47594" w:rsidRDefault="00C47594" w:rsidP="00C47594">
            <w:pPr>
              <w:jc w:val="both"/>
              <w:rPr>
                <w:rFonts w:ascii="Calibri" w:hAnsi="Calibri"/>
                <w:szCs w:val="18"/>
              </w:rPr>
            </w:pPr>
            <w:r w:rsidRPr="00C47594">
              <w:rPr>
                <w:rFonts w:ascii="Calibri" w:hAnsi="Calibri"/>
                <w:szCs w:val="18"/>
              </w:rPr>
              <w:t>Szybkość zapisu: 510 MB/s</w:t>
            </w:r>
          </w:p>
          <w:p w:rsidR="00C47594" w:rsidRPr="00C47594" w:rsidRDefault="00C47594" w:rsidP="00C47594">
            <w:pPr>
              <w:jc w:val="both"/>
              <w:rPr>
                <w:rFonts w:ascii="Calibri" w:hAnsi="Calibri"/>
                <w:szCs w:val="18"/>
              </w:rPr>
            </w:pPr>
            <w:r w:rsidRPr="00C47594">
              <w:rPr>
                <w:rFonts w:ascii="Calibri" w:hAnsi="Calibri"/>
                <w:szCs w:val="18"/>
              </w:rPr>
              <w:t>TBW: 360</w:t>
            </w:r>
          </w:p>
          <w:p w:rsidR="00C47594" w:rsidRPr="00685FA9" w:rsidRDefault="00C47594" w:rsidP="00C47594">
            <w:pPr>
              <w:jc w:val="both"/>
              <w:rPr>
                <w:rFonts w:ascii="Calibri" w:hAnsi="Calibri"/>
                <w:szCs w:val="18"/>
              </w:rPr>
            </w:pPr>
            <w:r w:rsidRPr="00C47594">
              <w:rPr>
                <w:rFonts w:ascii="Calibri" w:hAnsi="Calibri"/>
                <w:szCs w:val="18"/>
              </w:rPr>
              <w:t xml:space="preserve">Nominalny czas pracy: </w:t>
            </w:r>
            <w:r>
              <w:rPr>
                <w:rFonts w:ascii="Calibri" w:hAnsi="Calibri"/>
                <w:szCs w:val="18"/>
              </w:rPr>
              <w:t xml:space="preserve">minimum </w:t>
            </w:r>
            <w:r w:rsidRPr="00C47594">
              <w:rPr>
                <w:rFonts w:ascii="Calibri" w:hAnsi="Calibri"/>
                <w:szCs w:val="18"/>
              </w:rPr>
              <w:t>1.8 mln godz.</w:t>
            </w:r>
          </w:p>
        </w:tc>
      </w:tr>
      <w:tr w:rsidR="00C802DD" w:rsidRPr="00E20FF9" w:rsidTr="00B2046B">
        <w:tc>
          <w:tcPr>
            <w:tcW w:w="959"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685FA9">
              <w:rPr>
                <w:rFonts w:ascii="Calibri" w:hAnsi="Calibri"/>
                <w:szCs w:val="18"/>
              </w:rPr>
              <w:t>Obudowa</w:t>
            </w:r>
          </w:p>
        </w:tc>
        <w:tc>
          <w:tcPr>
            <w:tcW w:w="6198" w:type="dxa"/>
            <w:tcBorders>
              <w:top w:val="single" w:sz="4" w:space="0" w:color="auto"/>
              <w:left w:val="single" w:sz="4" w:space="0" w:color="auto"/>
              <w:bottom w:val="single" w:sz="4" w:space="0" w:color="auto"/>
              <w:right w:val="single" w:sz="4" w:space="0" w:color="auto"/>
            </w:tcBorders>
          </w:tcPr>
          <w:p w:rsidR="00C47594" w:rsidRPr="00C47594" w:rsidRDefault="00C47594" w:rsidP="00C47594">
            <w:pPr>
              <w:jc w:val="both"/>
              <w:rPr>
                <w:rFonts w:ascii="Calibri" w:hAnsi="Calibri"/>
                <w:szCs w:val="18"/>
              </w:rPr>
            </w:pPr>
            <w:r w:rsidRPr="00C47594">
              <w:rPr>
                <w:rFonts w:ascii="Calibri" w:hAnsi="Calibri"/>
                <w:szCs w:val="18"/>
              </w:rPr>
              <w:t>Kompatybilność: ATX</w:t>
            </w:r>
          </w:p>
          <w:p w:rsidR="00C47594" w:rsidRPr="00C47594" w:rsidRDefault="00C47594" w:rsidP="00C47594">
            <w:pPr>
              <w:jc w:val="both"/>
              <w:rPr>
                <w:rFonts w:ascii="Calibri" w:hAnsi="Calibri"/>
                <w:szCs w:val="18"/>
              </w:rPr>
            </w:pPr>
            <w:r w:rsidRPr="00C47594">
              <w:rPr>
                <w:rFonts w:ascii="Calibri" w:hAnsi="Calibri"/>
                <w:szCs w:val="18"/>
              </w:rPr>
              <w:t xml:space="preserve">Filtr </w:t>
            </w:r>
            <w:proofErr w:type="spellStart"/>
            <w:r w:rsidRPr="00C47594">
              <w:rPr>
                <w:rFonts w:ascii="Calibri" w:hAnsi="Calibri"/>
                <w:szCs w:val="18"/>
              </w:rPr>
              <w:t>przeciwkurzowy</w:t>
            </w:r>
            <w:proofErr w:type="spellEnd"/>
            <w:r w:rsidRPr="00C47594">
              <w:rPr>
                <w:rFonts w:ascii="Calibri" w:hAnsi="Calibri"/>
                <w:szCs w:val="18"/>
              </w:rPr>
              <w:t>: Tak</w:t>
            </w:r>
          </w:p>
          <w:p w:rsidR="00C47594" w:rsidRPr="00C47594" w:rsidRDefault="00C47594" w:rsidP="00C47594">
            <w:pPr>
              <w:jc w:val="both"/>
              <w:rPr>
                <w:rFonts w:ascii="Calibri" w:hAnsi="Calibri"/>
                <w:szCs w:val="18"/>
              </w:rPr>
            </w:pPr>
            <w:r w:rsidRPr="00C47594">
              <w:rPr>
                <w:rFonts w:ascii="Calibri" w:hAnsi="Calibri"/>
                <w:szCs w:val="18"/>
              </w:rPr>
              <w:t>Zdejmowany panel boczny: Tak</w:t>
            </w:r>
          </w:p>
          <w:p w:rsidR="00C47594" w:rsidRPr="00C47594" w:rsidRDefault="00C47594" w:rsidP="00C47594">
            <w:pPr>
              <w:jc w:val="both"/>
              <w:rPr>
                <w:rFonts w:ascii="Calibri" w:hAnsi="Calibri"/>
                <w:szCs w:val="18"/>
              </w:rPr>
            </w:pPr>
            <w:r w:rsidRPr="00C47594">
              <w:rPr>
                <w:rFonts w:ascii="Calibri" w:hAnsi="Calibri"/>
                <w:szCs w:val="18"/>
              </w:rPr>
              <w:t>Maksymalna długość karty graficznej: 37 cm</w:t>
            </w:r>
          </w:p>
          <w:p w:rsidR="00C47594" w:rsidRPr="00C47594" w:rsidRDefault="00C47594" w:rsidP="00C47594">
            <w:pPr>
              <w:jc w:val="both"/>
              <w:rPr>
                <w:rFonts w:ascii="Calibri" w:hAnsi="Calibri"/>
                <w:szCs w:val="18"/>
              </w:rPr>
            </w:pPr>
            <w:r w:rsidRPr="00C47594">
              <w:rPr>
                <w:rFonts w:ascii="Calibri" w:hAnsi="Calibri"/>
                <w:szCs w:val="18"/>
              </w:rPr>
              <w:t>Maksymalna wysokość układu chłodzenia CPU: 17 cm</w:t>
            </w:r>
          </w:p>
          <w:p w:rsidR="00C47594" w:rsidRPr="00C47594" w:rsidRDefault="00C47594" w:rsidP="00C47594">
            <w:pPr>
              <w:jc w:val="both"/>
              <w:rPr>
                <w:rFonts w:ascii="Calibri" w:hAnsi="Calibri"/>
                <w:szCs w:val="18"/>
              </w:rPr>
            </w:pPr>
            <w:r w:rsidRPr="00C47594">
              <w:rPr>
                <w:rFonts w:ascii="Calibri" w:hAnsi="Calibri"/>
                <w:szCs w:val="18"/>
              </w:rPr>
              <w:t>Panel przedni: 2x USB 3.0</w:t>
            </w:r>
          </w:p>
          <w:p w:rsidR="00C47594" w:rsidRPr="00C47594" w:rsidRDefault="00C47594" w:rsidP="00C47594">
            <w:pPr>
              <w:jc w:val="both"/>
              <w:rPr>
                <w:rFonts w:ascii="Calibri" w:hAnsi="Calibri"/>
                <w:szCs w:val="18"/>
              </w:rPr>
            </w:pPr>
            <w:r w:rsidRPr="00C47594">
              <w:rPr>
                <w:rFonts w:ascii="Calibri" w:hAnsi="Calibri"/>
                <w:szCs w:val="18"/>
              </w:rPr>
              <w:t>Przyciski: Power, Reset</w:t>
            </w:r>
          </w:p>
          <w:p w:rsidR="00C47594" w:rsidRPr="00C47594" w:rsidRDefault="00C47594" w:rsidP="00C47594">
            <w:pPr>
              <w:jc w:val="both"/>
              <w:rPr>
                <w:rFonts w:ascii="Calibri" w:hAnsi="Calibri"/>
                <w:szCs w:val="18"/>
              </w:rPr>
            </w:pPr>
            <w:r w:rsidRPr="00C47594">
              <w:rPr>
                <w:rFonts w:ascii="Calibri" w:hAnsi="Calibri"/>
                <w:szCs w:val="18"/>
              </w:rPr>
              <w:t>Kompatybilność z płytą główną: Tak</w:t>
            </w:r>
          </w:p>
          <w:p w:rsidR="00C802DD" w:rsidRPr="00E20FF9" w:rsidRDefault="00C47594" w:rsidP="00C47594">
            <w:pPr>
              <w:jc w:val="both"/>
              <w:rPr>
                <w:rFonts w:ascii="Calibri" w:hAnsi="Calibri"/>
                <w:szCs w:val="18"/>
              </w:rPr>
            </w:pPr>
            <w:r w:rsidRPr="00C47594">
              <w:rPr>
                <w:rFonts w:ascii="Calibri" w:hAnsi="Calibri"/>
                <w:szCs w:val="18"/>
              </w:rPr>
              <w:t xml:space="preserve">Wentylator: 2x (min. 61 CFM, max. 20 </w:t>
            </w:r>
            <w:proofErr w:type="spellStart"/>
            <w:r w:rsidRPr="00C47594">
              <w:rPr>
                <w:rFonts w:ascii="Calibri" w:hAnsi="Calibri"/>
                <w:szCs w:val="18"/>
              </w:rPr>
              <w:t>dBA</w:t>
            </w:r>
            <w:proofErr w:type="spellEnd"/>
            <w:r w:rsidRPr="00C47594">
              <w:rPr>
                <w:rFonts w:ascii="Calibri" w:hAnsi="Calibri"/>
                <w:szCs w:val="18"/>
              </w:rPr>
              <w:t>)</w:t>
            </w:r>
          </w:p>
        </w:tc>
      </w:tr>
      <w:tr w:rsidR="00C802DD" w:rsidRPr="00E20FF9" w:rsidTr="00B2046B">
        <w:tc>
          <w:tcPr>
            <w:tcW w:w="959"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685FA9">
              <w:rPr>
                <w:rFonts w:ascii="Calibri" w:hAnsi="Calibri"/>
                <w:szCs w:val="18"/>
              </w:rPr>
              <w:t>Napędy</w:t>
            </w:r>
          </w:p>
        </w:tc>
        <w:tc>
          <w:tcPr>
            <w:tcW w:w="6198" w:type="dxa"/>
            <w:tcBorders>
              <w:top w:val="single" w:sz="4" w:space="0" w:color="auto"/>
              <w:left w:val="single" w:sz="4" w:space="0" w:color="auto"/>
              <w:bottom w:val="single" w:sz="4" w:space="0" w:color="auto"/>
              <w:right w:val="single" w:sz="4" w:space="0" w:color="auto"/>
            </w:tcBorders>
          </w:tcPr>
          <w:p w:rsidR="00C47594" w:rsidRPr="00C47594" w:rsidRDefault="00C47594" w:rsidP="00C47594">
            <w:pPr>
              <w:jc w:val="both"/>
              <w:rPr>
                <w:rFonts w:ascii="Calibri" w:hAnsi="Calibri"/>
                <w:szCs w:val="18"/>
              </w:rPr>
            </w:pPr>
            <w:r w:rsidRPr="00C47594">
              <w:rPr>
                <w:rFonts w:ascii="Calibri" w:hAnsi="Calibri"/>
                <w:szCs w:val="18"/>
              </w:rPr>
              <w:t>Napęd DVD</w:t>
            </w:r>
          </w:p>
          <w:p w:rsidR="00C47594" w:rsidRPr="00C47594" w:rsidRDefault="00C47594" w:rsidP="00C47594">
            <w:pPr>
              <w:jc w:val="both"/>
              <w:rPr>
                <w:rFonts w:ascii="Calibri" w:hAnsi="Calibri"/>
                <w:szCs w:val="18"/>
              </w:rPr>
            </w:pPr>
            <w:r w:rsidRPr="00C47594">
              <w:rPr>
                <w:rFonts w:ascii="Calibri" w:hAnsi="Calibri"/>
                <w:szCs w:val="18"/>
              </w:rPr>
              <w:t xml:space="preserve">Typ napędu: Wewnętrzny </w:t>
            </w:r>
          </w:p>
          <w:p w:rsidR="00C47594" w:rsidRPr="00C47594" w:rsidRDefault="00C47594" w:rsidP="00C47594">
            <w:pPr>
              <w:jc w:val="both"/>
              <w:rPr>
                <w:rFonts w:ascii="Calibri" w:hAnsi="Calibri"/>
                <w:szCs w:val="18"/>
              </w:rPr>
            </w:pPr>
            <w:r w:rsidRPr="00C47594">
              <w:rPr>
                <w:rFonts w:ascii="Calibri" w:hAnsi="Calibri"/>
                <w:szCs w:val="18"/>
              </w:rPr>
              <w:t xml:space="preserve">Interfejs: Serial ATA </w:t>
            </w:r>
          </w:p>
          <w:p w:rsidR="00C47594" w:rsidRPr="00C47594" w:rsidRDefault="00C47594" w:rsidP="00C47594">
            <w:pPr>
              <w:jc w:val="both"/>
              <w:rPr>
                <w:rFonts w:ascii="Calibri" w:hAnsi="Calibri"/>
                <w:szCs w:val="18"/>
              </w:rPr>
            </w:pPr>
            <w:r w:rsidRPr="00C47594">
              <w:rPr>
                <w:rFonts w:ascii="Calibri" w:hAnsi="Calibri"/>
                <w:szCs w:val="18"/>
              </w:rPr>
              <w:t xml:space="preserve">Odczytywane formaty płyt CD: CD-R </w:t>
            </w:r>
          </w:p>
          <w:p w:rsidR="00C47594" w:rsidRPr="00C47594" w:rsidRDefault="00C47594" w:rsidP="00C47594">
            <w:pPr>
              <w:jc w:val="both"/>
              <w:rPr>
                <w:rFonts w:ascii="Calibri" w:hAnsi="Calibri"/>
                <w:szCs w:val="18"/>
              </w:rPr>
            </w:pPr>
            <w:r w:rsidRPr="00C47594">
              <w:rPr>
                <w:rFonts w:ascii="Calibri" w:hAnsi="Calibri"/>
                <w:szCs w:val="18"/>
              </w:rPr>
              <w:t xml:space="preserve">Odczytywane formaty płyt DVD: DVD-Video </w:t>
            </w:r>
          </w:p>
          <w:p w:rsidR="00C47594" w:rsidRPr="00C47594" w:rsidRDefault="00C47594" w:rsidP="00C47594">
            <w:pPr>
              <w:jc w:val="both"/>
              <w:rPr>
                <w:rFonts w:ascii="Calibri" w:hAnsi="Calibri"/>
                <w:szCs w:val="18"/>
              </w:rPr>
            </w:pPr>
            <w:r w:rsidRPr="00C47594">
              <w:rPr>
                <w:rFonts w:ascii="Calibri" w:hAnsi="Calibri"/>
                <w:szCs w:val="18"/>
              </w:rPr>
              <w:t xml:space="preserve">Max. prędkość odczytu CD: 48 x </w:t>
            </w:r>
          </w:p>
          <w:p w:rsidR="00C47594" w:rsidRPr="00C47594" w:rsidRDefault="00C47594" w:rsidP="00C47594">
            <w:pPr>
              <w:jc w:val="both"/>
              <w:rPr>
                <w:rFonts w:ascii="Calibri" w:hAnsi="Calibri"/>
                <w:szCs w:val="18"/>
              </w:rPr>
            </w:pPr>
            <w:r w:rsidRPr="00C47594">
              <w:rPr>
                <w:rFonts w:ascii="Calibri" w:hAnsi="Calibri"/>
                <w:szCs w:val="18"/>
              </w:rPr>
              <w:t>Max. prędkość odczytu DVD-ROM: 16 x</w:t>
            </w:r>
          </w:p>
          <w:p w:rsidR="00C47594" w:rsidRPr="00C47594" w:rsidRDefault="00C47594" w:rsidP="00C47594">
            <w:pPr>
              <w:jc w:val="both"/>
              <w:rPr>
                <w:rFonts w:ascii="Calibri" w:hAnsi="Calibri"/>
                <w:szCs w:val="18"/>
              </w:rPr>
            </w:pPr>
            <w:r w:rsidRPr="00C47594">
              <w:rPr>
                <w:rFonts w:ascii="Calibri" w:hAnsi="Calibri"/>
                <w:szCs w:val="18"/>
              </w:rPr>
              <w:t xml:space="preserve">Max. prędkość zapisu CD-R: 48 x </w:t>
            </w:r>
          </w:p>
          <w:p w:rsidR="00C47594" w:rsidRPr="00C47594" w:rsidRDefault="00C47594" w:rsidP="00C47594">
            <w:pPr>
              <w:jc w:val="both"/>
              <w:rPr>
                <w:rFonts w:ascii="Calibri" w:hAnsi="Calibri"/>
                <w:szCs w:val="18"/>
              </w:rPr>
            </w:pPr>
            <w:r w:rsidRPr="00C47594">
              <w:rPr>
                <w:rFonts w:ascii="Calibri" w:hAnsi="Calibri"/>
                <w:szCs w:val="18"/>
              </w:rPr>
              <w:t xml:space="preserve">Max. prędkość zapisu CD-RW: 32 x </w:t>
            </w:r>
          </w:p>
          <w:p w:rsidR="00C47594" w:rsidRPr="00C47594" w:rsidRDefault="00C47594" w:rsidP="00C47594">
            <w:pPr>
              <w:jc w:val="both"/>
              <w:rPr>
                <w:rFonts w:ascii="Calibri" w:hAnsi="Calibri"/>
                <w:szCs w:val="18"/>
              </w:rPr>
            </w:pPr>
            <w:r w:rsidRPr="00C47594">
              <w:rPr>
                <w:rFonts w:ascii="Calibri" w:hAnsi="Calibri"/>
                <w:szCs w:val="18"/>
              </w:rPr>
              <w:t xml:space="preserve">Max. prędkość zapisu DVD-R: 24 x </w:t>
            </w:r>
          </w:p>
          <w:p w:rsidR="00C47594" w:rsidRPr="00C47594" w:rsidRDefault="00C47594" w:rsidP="00C47594">
            <w:pPr>
              <w:jc w:val="both"/>
              <w:rPr>
                <w:rFonts w:ascii="Calibri" w:hAnsi="Calibri"/>
                <w:szCs w:val="18"/>
              </w:rPr>
            </w:pPr>
            <w:r w:rsidRPr="00C47594">
              <w:rPr>
                <w:rFonts w:ascii="Calibri" w:hAnsi="Calibri"/>
                <w:szCs w:val="18"/>
              </w:rPr>
              <w:t xml:space="preserve">Max. prędkość zapisu DVD-RW: 6 x </w:t>
            </w:r>
          </w:p>
          <w:p w:rsidR="00C47594" w:rsidRPr="00C47594" w:rsidRDefault="00C47594" w:rsidP="00C47594">
            <w:pPr>
              <w:jc w:val="both"/>
              <w:rPr>
                <w:rFonts w:ascii="Calibri" w:hAnsi="Calibri"/>
                <w:szCs w:val="18"/>
              </w:rPr>
            </w:pPr>
            <w:r w:rsidRPr="00C47594">
              <w:rPr>
                <w:rFonts w:ascii="Calibri" w:hAnsi="Calibri"/>
                <w:szCs w:val="18"/>
              </w:rPr>
              <w:t xml:space="preserve">Max. prędkość zapisu DVD+R: 24 x </w:t>
            </w:r>
          </w:p>
          <w:p w:rsidR="00C47594" w:rsidRPr="00C47594" w:rsidRDefault="00C47594" w:rsidP="00C47594">
            <w:pPr>
              <w:jc w:val="both"/>
              <w:rPr>
                <w:rFonts w:ascii="Calibri" w:hAnsi="Calibri"/>
                <w:szCs w:val="18"/>
              </w:rPr>
            </w:pPr>
            <w:r w:rsidRPr="00C47594">
              <w:rPr>
                <w:rFonts w:ascii="Calibri" w:hAnsi="Calibri"/>
                <w:szCs w:val="18"/>
              </w:rPr>
              <w:t xml:space="preserve">Max. prędkość zapisu DVD+RW: 8 x </w:t>
            </w:r>
          </w:p>
          <w:p w:rsidR="00C47594" w:rsidRPr="00C47594" w:rsidRDefault="00C47594" w:rsidP="00C47594">
            <w:pPr>
              <w:jc w:val="both"/>
              <w:rPr>
                <w:rFonts w:ascii="Calibri" w:hAnsi="Calibri"/>
                <w:szCs w:val="18"/>
              </w:rPr>
            </w:pPr>
            <w:r w:rsidRPr="00C47594">
              <w:rPr>
                <w:rFonts w:ascii="Calibri" w:hAnsi="Calibri"/>
                <w:szCs w:val="18"/>
              </w:rPr>
              <w:t xml:space="preserve">Max. prędkość zapisu DVD-R (DL): 8 x </w:t>
            </w:r>
          </w:p>
          <w:p w:rsidR="00C47594" w:rsidRPr="00C47594" w:rsidRDefault="00C47594" w:rsidP="00C47594">
            <w:pPr>
              <w:jc w:val="both"/>
              <w:rPr>
                <w:rFonts w:ascii="Calibri" w:hAnsi="Calibri"/>
                <w:szCs w:val="18"/>
              </w:rPr>
            </w:pPr>
            <w:r w:rsidRPr="00C47594">
              <w:rPr>
                <w:rFonts w:ascii="Calibri" w:hAnsi="Calibri"/>
                <w:szCs w:val="18"/>
              </w:rPr>
              <w:t xml:space="preserve">Max. prędkość zapisu DVD+R (DL): 8 x </w:t>
            </w:r>
          </w:p>
          <w:p w:rsidR="00C802DD" w:rsidRPr="005B41B2" w:rsidRDefault="00C47594" w:rsidP="00C47594">
            <w:pPr>
              <w:jc w:val="both"/>
              <w:rPr>
                <w:rFonts w:ascii="Calibri" w:hAnsi="Calibri"/>
                <w:szCs w:val="18"/>
              </w:rPr>
            </w:pPr>
            <w:r w:rsidRPr="00C47594">
              <w:rPr>
                <w:rFonts w:ascii="Calibri" w:hAnsi="Calibri"/>
                <w:szCs w:val="18"/>
              </w:rPr>
              <w:t>Max. prędkość zapisu DVD-RAM: 12 x Tryby zapisów: Disc-</w:t>
            </w:r>
            <w:proofErr w:type="spellStart"/>
            <w:r w:rsidRPr="00C47594">
              <w:rPr>
                <w:rFonts w:ascii="Calibri" w:hAnsi="Calibri"/>
                <w:szCs w:val="18"/>
              </w:rPr>
              <w:t>at</w:t>
            </w:r>
            <w:proofErr w:type="spellEnd"/>
            <w:r w:rsidRPr="00C47594">
              <w:rPr>
                <w:rFonts w:ascii="Calibri" w:hAnsi="Calibri"/>
                <w:szCs w:val="18"/>
              </w:rPr>
              <w:t>-</w:t>
            </w:r>
            <w:proofErr w:type="spellStart"/>
            <w:r w:rsidRPr="00C47594">
              <w:rPr>
                <w:rFonts w:ascii="Calibri" w:hAnsi="Calibri"/>
                <w:szCs w:val="18"/>
              </w:rPr>
              <w:t>onceFixed</w:t>
            </w:r>
            <w:proofErr w:type="spellEnd"/>
            <w:r w:rsidRPr="00C47594">
              <w:rPr>
                <w:rFonts w:ascii="Calibri" w:hAnsi="Calibri"/>
                <w:szCs w:val="18"/>
              </w:rPr>
              <w:t xml:space="preserve"> </w:t>
            </w:r>
            <w:proofErr w:type="spellStart"/>
            <w:r w:rsidRPr="00C47594">
              <w:rPr>
                <w:rFonts w:ascii="Calibri" w:hAnsi="Calibri"/>
                <w:szCs w:val="18"/>
              </w:rPr>
              <w:t>PacketOver-BurnRaw</w:t>
            </w:r>
            <w:proofErr w:type="spellEnd"/>
            <w:r w:rsidRPr="00C47594">
              <w:rPr>
                <w:rFonts w:ascii="Calibri" w:hAnsi="Calibri"/>
                <w:szCs w:val="18"/>
              </w:rPr>
              <w:t xml:space="preserve"> </w:t>
            </w:r>
            <w:proofErr w:type="spellStart"/>
            <w:r w:rsidRPr="00C47594">
              <w:rPr>
                <w:rFonts w:ascii="Calibri" w:hAnsi="Calibri"/>
                <w:szCs w:val="18"/>
              </w:rPr>
              <w:t>ModeSession-at-onceTrack-at-once</w:t>
            </w:r>
            <w:proofErr w:type="spellEnd"/>
            <w:r w:rsidRPr="00C47594">
              <w:rPr>
                <w:rFonts w:ascii="Calibri" w:hAnsi="Calibri"/>
                <w:szCs w:val="18"/>
              </w:rPr>
              <w:t xml:space="preserve"> Czas dostępu CD: 140 ms Czas dostępu DVD: 160 ms Bufor: 0.75 MB</w:t>
            </w:r>
          </w:p>
        </w:tc>
      </w:tr>
      <w:tr w:rsidR="00C802DD" w:rsidRPr="00E20FF9" w:rsidTr="00B2046B">
        <w:tc>
          <w:tcPr>
            <w:tcW w:w="959"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 xml:space="preserve">Gwarancja </w:t>
            </w:r>
          </w:p>
        </w:tc>
        <w:tc>
          <w:tcPr>
            <w:tcW w:w="6198" w:type="dxa"/>
            <w:tcBorders>
              <w:top w:val="single" w:sz="4" w:space="0" w:color="auto"/>
              <w:left w:val="single" w:sz="4" w:space="0" w:color="auto"/>
              <w:bottom w:val="single" w:sz="4" w:space="0" w:color="auto"/>
              <w:right w:val="single" w:sz="4" w:space="0" w:color="auto"/>
            </w:tcBorders>
          </w:tcPr>
          <w:p w:rsidR="00C802DD" w:rsidRPr="009C33A3" w:rsidRDefault="00C802DD" w:rsidP="00B2046B">
            <w:pPr>
              <w:rPr>
                <w:rFonts w:ascii="Calibri" w:hAnsi="Calibri"/>
                <w:szCs w:val="18"/>
              </w:rPr>
            </w:pPr>
            <w:r w:rsidRPr="009C33A3">
              <w:rPr>
                <w:rFonts w:ascii="Calibri" w:hAnsi="Calibri"/>
                <w:szCs w:val="18"/>
              </w:rPr>
              <w:t>Minimum 24 miesiące</w:t>
            </w:r>
          </w:p>
        </w:tc>
      </w:tr>
      <w:tr w:rsidR="00C802DD" w:rsidRPr="00E20FF9" w:rsidTr="00B2046B">
        <w:tc>
          <w:tcPr>
            <w:tcW w:w="959" w:type="dxa"/>
            <w:vMerge/>
            <w:tcBorders>
              <w:left w:val="single" w:sz="4" w:space="0" w:color="auto"/>
              <w:bottom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 xml:space="preserve">Serwis </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Bezpłatny serwis gwarancyjny na czas trwania gwarancji</w:t>
            </w:r>
          </w:p>
        </w:tc>
      </w:tr>
    </w:tbl>
    <w:p w:rsidR="00C802DD" w:rsidRDefault="00C802DD" w:rsidP="00C802DD">
      <w:pPr>
        <w:jc w:val="both"/>
        <w:rPr>
          <w:rFonts w:ascii="Calibri" w:hAnsi="Calibri"/>
          <w:b/>
          <w:szCs w:val="1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60"/>
        <w:gridCol w:w="6198"/>
      </w:tblGrid>
      <w:tr w:rsidR="00C802DD" w:rsidRPr="00E20FF9" w:rsidTr="00B2046B">
        <w:tc>
          <w:tcPr>
            <w:tcW w:w="94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jc w:val="center"/>
              <w:rPr>
                <w:rFonts w:ascii="Calibri" w:hAnsi="Calibri"/>
                <w:b/>
                <w:sz w:val="16"/>
                <w:szCs w:val="16"/>
              </w:rPr>
            </w:pPr>
          </w:p>
          <w:p w:rsidR="00C802DD" w:rsidRPr="00E20FF9" w:rsidRDefault="00C802DD" w:rsidP="00B2046B">
            <w:pPr>
              <w:jc w:val="center"/>
              <w:rPr>
                <w:rFonts w:ascii="Calibri" w:hAnsi="Calibri"/>
                <w:b/>
                <w:szCs w:val="18"/>
              </w:rPr>
            </w:pPr>
          </w:p>
        </w:tc>
        <w:tc>
          <w:tcPr>
            <w:tcW w:w="2460" w:type="dxa"/>
            <w:tcBorders>
              <w:top w:val="single" w:sz="4" w:space="0" w:color="auto"/>
              <w:left w:val="single" w:sz="4" w:space="0" w:color="auto"/>
              <w:bottom w:val="single" w:sz="4" w:space="0" w:color="auto"/>
              <w:right w:val="single" w:sz="4" w:space="0" w:color="auto"/>
            </w:tcBorders>
          </w:tcPr>
          <w:p w:rsidR="00C802DD" w:rsidRPr="007E356B" w:rsidRDefault="00C802DD" w:rsidP="00B2046B">
            <w:pPr>
              <w:jc w:val="center"/>
              <w:rPr>
                <w:rFonts w:ascii="Calibri" w:hAnsi="Calibri"/>
                <w:b/>
                <w:szCs w:val="18"/>
              </w:rPr>
            </w:pPr>
            <w:r w:rsidRPr="007E356B">
              <w:rPr>
                <w:rFonts w:ascii="Calibri" w:hAnsi="Calibri"/>
                <w:b/>
                <w:szCs w:val="18"/>
              </w:rPr>
              <w:t>Nazwa podzespołu/ parametry</w:t>
            </w:r>
          </w:p>
        </w:tc>
        <w:tc>
          <w:tcPr>
            <w:tcW w:w="6198" w:type="dxa"/>
            <w:tcBorders>
              <w:top w:val="single" w:sz="4" w:space="0" w:color="auto"/>
              <w:left w:val="single" w:sz="4" w:space="0" w:color="auto"/>
              <w:bottom w:val="single" w:sz="4" w:space="0" w:color="auto"/>
              <w:right w:val="single" w:sz="4" w:space="0" w:color="auto"/>
            </w:tcBorders>
          </w:tcPr>
          <w:p w:rsidR="00C802DD" w:rsidRPr="007E356B" w:rsidRDefault="00C802DD" w:rsidP="00B2046B">
            <w:pPr>
              <w:jc w:val="center"/>
              <w:rPr>
                <w:rFonts w:ascii="Calibri" w:hAnsi="Calibri"/>
                <w:b/>
                <w:szCs w:val="18"/>
              </w:rPr>
            </w:pPr>
            <w:r w:rsidRPr="007E356B">
              <w:rPr>
                <w:rFonts w:ascii="Calibri" w:hAnsi="Calibri"/>
                <w:b/>
                <w:szCs w:val="18"/>
              </w:rPr>
              <w:t>Opis minimalnych wymagań</w:t>
            </w:r>
          </w:p>
        </w:tc>
      </w:tr>
      <w:tr w:rsidR="00C802DD" w:rsidRPr="00E20FF9" w:rsidTr="00B2046B">
        <w:tc>
          <w:tcPr>
            <w:tcW w:w="948" w:type="dxa"/>
            <w:vMerge w:val="restart"/>
            <w:tcBorders>
              <w:top w:val="single" w:sz="4" w:space="0" w:color="auto"/>
              <w:left w:val="single" w:sz="4" w:space="0" w:color="auto"/>
              <w:right w:val="single" w:sz="4" w:space="0" w:color="auto"/>
            </w:tcBorders>
            <w:textDirection w:val="btLr"/>
          </w:tcPr>
          <w:p w:rsidR="00C802DD" w:rsidRPr="00E20FF9" w:rsidRDefault="00C802DD" w:rsidP="00B2046B">
            <w:pPr>
              <w:ind w:left="113" w:right="113"/>
              <w:jc w:val="center"/>
              <w:rPr>
                <w:rFonts w:ascii="Calibri" w:hAnsi="Calibri"/>
                <w:b/>
                <w:sz w:val="20"/>
                <w:szCs w:val="20"/>
              </w:rPr>
            </w:pPr>
          </w:p>
          <w:p w:rsidR="00C802DD" w:rsidRPr="00E20FF9" w:rsidRDefault="00C802DD" w:rsidP="00B2046B">
            <w:pPr>
              <w:ind w:left="113" w:right="113"/>
              <w:jc w:val="center"/>
              <w:rPr>
                <w:rFonts w:ascii="Calibri" w:hAnsi="Calibri"/>
                <w:b/>
                <w:sz w:val="20"/>
                <w:szCs w:val="20"/>
              </w:rPr>
            </w:pPr>
            <w:r>
              <w:rPr>
                <w:rFonts w:ascii="Calibri" w:hAnsi="Calibri"/>
                <w:b/>
                <w:sz w:val="20"/>
                <w:szCs w:val="20"/>
              </w:rPr>
              <w:t xml:space="preserve">MONITOR  </w:t>
            </w: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Wielkość ekranu</w:t>
            </w:r>
          </w:p>
        </w:tc>
        <w:tc>
          <w:tcPr>
            <w:tcW w:w="6198" w:type="dxa"/>
            <w:tcBorders>
              <w:top w:val="single" w:sz="4" w:space="0" w:color="auto"/>
              <w:left w:val="single" w:sz="4" w:space="0" w:color="auto"/>
              <w:bottom w:val="single" w:sz="4" w:space="0" w:color="auto"/>
              <w:right w:val="single" w:sz="4" w:space="0" w:color="auto"/>
            </w:tcBorders>
          </w:tcPr>
          <w:p w:rsidR="00C802DD" w:rsidRPr="009C33A3" w:rsidRDefault="00C802DD" w:rsidP="00B2046B">
            <w:pPr>
              <w:rPr>
                <w:rFonts w:ascii="Calibri" w:hAnsi="Calibri"/>
                <w:szCs w:val="18"/>
              </w:rPr>
            </w:pPr>
            <w:r>
              <w:rPr>
                <w:rFonts w:ascii="Calibri" w:hAnsi="Calibri"/>
                <w:szCs w:val="18"/>
              </w:rPr>
              <w:t>27</w:t>
            </w:r>
            <w:r w:rsidRPr="009C33A3">
              <w:rPr>
                <w:rFonts w:ascii="Calibri" w:hAnsi="Calibri"/>
                <w:szCs w:val="18"/>
              </w:rPr>
              <w:t>”</w:t>
            </w:r>
          </w:p>
        </w:tc>
      </w:tr>
      <w:tr w:rsidR="00C802DD" w:rsidRPr="00E20FF9" w:rsidTr="00B2046B">
        <w:tc>
          <w:tcPr>
            <w:tcW w:w="948" w:type="dxa"/>
            <w:vMerge/>
            <w:tcBorders>
              <w:left w:val="single" w:sz="4" w:space="0" w:color="auto"/>
              <w:right w:val="single" w:sz="4" w:space="0" w:color="auto"/>
            </w:tcBorders>
            <w:textDirection w:val="btLr"/>
          </w:tcPr>
          <w:p w:rsidR="00C802DD" w:rsidRPr="00E20FF9" w:rsidRDefault="00C802DD" w:rsidP="00B2046B">
            <w:pPr>
              <w:ind w:left="113" w:right="113"/>
              <w:jc w:val="cente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Rozdzielczość</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 xml:space="preserve">Minimum </w:t>
            </w:r>
            <w:r w:rsidRPr="00685FA9">
              <w:rPr>
                <w:rFonts w:ascii="Calibri" w:hAnsi="Calibri"/>
                <w:szCs w:val="18"/>
              </w:rPr>
              <w:t>2560x1440 (WQHD)</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Ekran</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 xml:space="preserve">Płaski, </w:t>
            </w:r>
            <w:proofErr w:type="spellStart"/>
            <w:r>
              <w:rPr>
                <w:rFonts w:ascii="Calibri" w:hAnsi="Calibri"/>
                <w:szCs w:val="18"/>
              </w:rPr>
              <w:t>niedotykowy</w:t>
            </w:r>
            <w:proofErr w:type="spellEnd"/>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Format ekranu</w:t>
            </w:r>
          </w:p>
        </w:tc>
        <w:tc>
          <w:tcPr>
            <w:tcW w:w="6198" w:type="dxa"/>
            <w:tcBorders>
              <w:top w:val="single" w:sz="4" w:space="0" w:color="auto"/>
              <w:left w:val="single" w:sz="4" w:space="0" w:color="auto"/>
              <w:bottom w:val="single" w:sz="4" w:space="0" w:color="auto"/>
              <w:right w:val="single" w:sz="4" w:space="0" w:color="auto"/>
            </w:tcBorders>
          </w:tcPr>
          <w:p w:rsidR="00C802DD" w:rsidRDefault="00C802DD" w:rsidP="00B2046B">
            <w:pPr>
              <w:rPr>
                <w:rFonts w:ascii="Calibri" w:hAnsi="Calibri"/>
                <w:szCs w:val="18"/>
              </w:rPr>
            </w:pPr>
            <w:r>
              <w:rPr>
                <w:rFonts w:ascii="Calibri" w:hAnsi="Calibri"/>
                <w:szCs w:val="18"/>
              </w:rPr>
              <w:t>Minimum 16:9</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Czas reakcji matrycy</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Maksymalnie 5</w:t>
            </w:r>
            <w:r w:rsidRPr="009C33A3">
              <w:rPr>
                <w:rFonts w:ascii="Calibri" w:hAnsi="Calibri"/>
                <w:szCs w:val="18"/>
              </w:rPr>
              <w:t xml:space="preserve"> ms</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Rodzaj matrycy</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IPS</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Częstotliwość odświeżania</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 xml:space="preserve">Minimum 60 </w:t>
            </w:r>
            <w:proofErr w:type="spellStart"/>
            <w:r>
              <w:rPr>
                <w:rFonts w:ascii="Calibri" w:hAnsi="Calibri"/>
                <w:szCs w:val="18"/>
              </w:rPr>
              <w:t>Hz</w:t>
            </w:r>
            <w:proofErr w:type="spellEnd"/>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Rodzaj podświetlenia</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685FA9">
              <w:rPr>
                <w:rFonts w:ascii="Calibri" w:hAnsi="Calibri"/>
                <w:szCs w:val="18"/>
              </w:rPr>
              <w:t>WLED</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Kąt widzenia (poziomy/pionowy)</w:t>
            </w:r>
          </w:p>
        </w:tc>
        <w:tc>
          <w:tcPr>
            <w:tcW w:w="6198" w:type="dxa"/>
            <w:tcBorders>
              <w:top w:val="single" w:sz="4" w:space="0" w:color="auto"/>
              <w:left w:val="single" w:sz="4" w:space="0" w:color="auto"/>
              <w:bottom w:val="single" w:sz="4" w:space="0" w:color="auto"/>
              <w:right w:val="single" w:sz="4" w:space="0" w:color="auto"/>
            </w:tcBorders>
          </w:tcPr>
          <w:p w:rsidR="00C802DD" w:rsidRPr="00C3271F" w:rsidRDefault="00C802DD" w:rsidP="00B2046B">
            <w:pPr>
              <w:rPr>
                <w:rFonts w:ascii="Calibri" w:hAnsi="Calibri"/>
                <w:szCs w:val="18"/>
                <w:vertAlign w:val="superscript"/>
              </w:rPr>
            </w:pPr>
            <w:r>
              <w:rPr>
                <w:rFonts w:ascii="Calibri" w:hAnsi="Calibri"/>
                <w:szCs w:val="18"/>
              </w:rPr>
              <w:t>Minimum 178</w:t>
            </w:r>
            <w:r>
              <w:rPr>
                <w:rFonts w:ascii="Calibri" w:hAnsi="Calibri"/>
                <w:szCs w:val="18"/>
                <w:vertAlign w:val="superscript"/>
              </w:rPr>
              <w:t>o</w:t>
            </w:r>
            <w:r>
              <w:rPr>
                <w:rFonts w:ascii="Calibri" w:hAnsi="Calibri"/>
                <w:szCs w:val="18"/>
              </w:rPr>
              <w:t>/ 178</w:t>
            </w:r>
            <w:r>
              <w:rPr>
                <w:rFonts w:ascii="Calibri" w:hAnsi="Calibri"/>
                <w:szCs w:val="18"/>
                <w:vertAlign w:val="superscript"/>
              </w:rPr>
              <w:t>o</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C802DD">
              <w:rPr>
                <w:rFonts w:ascii="Calibri" w:hAnsi="Calibri"/>
                <w:szCs w:val="18"/>
              </w:rPr>
              <w:t>Liczba wyświetlanych kolorów</w:t>
            </w:r>
          </w:p>
        </w:tc>
        <w:tc>
          <w:tcPr>
            <w:tcW w:w="6198" w:type="dxa"/>
            <w:tcBorders>
              <w:top w:val="single" w:sz="4" w:space="0" w:color="auto"/>
              <w:left w:val="single" w:sz="4" w:space="0" w:color="auto"/>
              <w:bottom w:val="single" w:sz="4" w:space="0" w:color="auto"/>
              <w:right w:val="single" w:sz="4" w:space="0" w:color="auto"/>
            </w:tcBorders>
          </w:tcPr>
          <w:p w:rsidR="00C802DD" w:rsidRPr="00474D48" w:rsidRDefault="00C802DD" w:rsidP="00B2046B">
            <w:pPr>
              <w:rPr>
                <w:rFonts w:ascii="Calibri" w:hAnsi="Calibri"/>
                <w:szCs w:val="18"/>
              </w:rPr>
            </w:pPr>
            <w:r w:rsidRPr="00474D48">
              <w:rPr>
                <w:rFonts w:ascii="Calibri" w:hAnsi="Calibri"/>
                <w:szCs w:val="18"/>
              </w:rPr>
              <w:t>M</w:t>
            </w:r>
            <w:r>
              <w:rPr>
                <w:rFonts w:ascii="Calibri" w:hAnsi="Calibri"/>
                <w:szCs w:val="18"/>
              </w:rPr>
              <w:t>inimum</w:t>
            </w:r>
            <w:r w:rsidRPr="00C802DD">
              <w:rPr>
                <w:rFonts w:ascii="Calibri" w:hAnsi="Calibri"/>
                <w:szCs w:val="18"/>
              </w:rPr>
              <w:t xml:space="preserve"> 1070 mln</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Złącza</w:t>
            </w:r>
          </w:p>
        </w:tc>
        <w:tc>
          <w:tcPr>
            <w:tcW w:w="6198" w:type="dxa"/>
            <w:tcBorders>
              <w:top w:val="single" w:sz="4" w:space="0" w:color="auto"/>
              <w:left w:val="single" w:sz="4" w:space="0" w:color="auto"/>
              <w:bottom w:val="single" w:sz="4" w:space="0" w:color="auto"/>
              <w:right w:val="single" w:sz="4" w:space="0" w:color="auto"/>
            </w:tcBorders>
          </w:tcPr>
          <w:p w:rsidR="00C802DD" w:rsidRDefault="00C802DD" w:rsidP="00B2046B">
            <w:pPr>
              <w:rPr>
                <w:rFonts w:ascii="Calibri" w:hAnsi="Calibri"/>
                <w:szCs w:val="18"/>
              </w:rPr>
            </w:pPr>
            <w:r>
              <w:rPr>
                <w:rFonts w:ascii="Calibri" w:hAnsi="Calibri"/>
                <w:szCs w:val="18"/>
              </w:rPr>
              <w:t xml:space="preserve">- </w:t>
            </w:r>
            <w:r w:rsidRPr="00C802DD">
              <w:rPr>
                <w:rFonts w:ascii="Calibri" w:hAnsi="Calibri"/>
                <w:szCs w:val="18"/>
              </w:rPr>
              <w:t xml:space="preserve">Podstawowe złącza: </w:t>
            </w:r>
            <w:r>
              <w:rPr>
                <w:rFonts w:ascii="Calibri" w:hAnsi="Calibri"/>
                <w:szCs w:val="18"/>
              </w:rPr>
              <w:t xml:space="preserve">minimum </w:t>
            </w:r>
            <w:r w:rsidRPr="00C802DD">
              <w:rPr>
                <w:rFonts w:ascii="Calibri" w:hAnsi="Calibri"/>
                <w:szCs w:val="18"/>
              </w:rPr>
              <w:t>D-</w:t>
            </w:r>
            <w:proofErr w:type="spellStart"/>
            <w:r w:rsidRPr="00C802DD">
              <w:rPr>
                <w:rFonts w:ascii="Calibri" w:hAnsi="Calibri"/>
                <w:szCs w:val="18"/>
              </w:rPr>
              <w:t>Sub</w:t>
            </w:r>
            <w:proofErr w:type="spellEnd"/>
            <w:r w:rsidRPr="00C802DD">
              <w:rPr>
                <w:rFonts w:ascii="Calibri" w:hAnsi="Calibri"/>
                <w:szCs w:val="18"/>
              </w:rPr>
              <w:t xml:space="preserve">, </w:t>
            </w:r>
            <w:proofErr w:type="spellStart"/>
            <w:r w:rsidRPr="00C802DD">
              <w:rPr>
                <w:rFonts w:ascii="Calibri" w:hAnsi="Calibri"/>
                <w:szCs w:val="18"/>
              </w:rPr>
              <w:t>DisplayPort</w:t>
            </w:r>
            <w:proofErr w:type="spellEnd"/>
            <w:r w:rsidRPr="00C802DD">
              <w:rPr>
                <w:rFonts w:ascii="Calibri" w:hAnsi="Calibri"/>
                <w:szCs w:val="18"/>
              </w:rPr>
              <w:t>, DVI, HDMI</w:t>
            </w:r>
          </w:p>
          <w:p w:rsidR="00C802DD" w:rsidRPr="00474D48" w:rsidRDefault="00C802DD" w:rsidP="00B2046B">
            <w:pPr>
              <w:rPr>
                <w:rFonts w:ascii="Calibri" w:hAnsi="Calibri"/>
                <w:szCs w:val="18"/>
              </w:rPr>
            </w:pPr>
            <w:r>
              <w:rPr>
                <w:rFonts w:ascii="Calibri" w:hAnsi="Calibri"/>
                <w:szCs w:val="18"/>
              </w:rPr>
              <w:t xml:space="preserve">- </w:t>
            </w:r>
            <w:r w:rsidRPr="00C802DD">
              <w:rPr>
                <w:rFonts w:ascii="Calibri" w:hAnsi="Calibri"/>
                <w:szCs w:val="18"/>
              </w:rPr>
              <w:t xml:space="preserve">Dodatkowe złącza: </w:t>
            </w:r>
            <w:r>
              <w:rPr>
                <w:rFonts w:ascii="Calibri" w:hAnsi="Calibri"/>
                <w:szCs w:val="18"/>
              </w:rPr>
              <w:t>minimum w</w:t>
            </w:r>
            <w:r w:rsidRPr="00C802DD">
              <w:rPr>
                <w:rFonts w:ascii="Calibri" w:hAnsi="Calibri"/>
                <w:szCs w:val="18"/>
              </w:rPr>
              <w:t>yjście słuchawkowe, Hub USB, USB 3.1</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Default="00C802DD" w:rsidP="00B2046B">
            <w:pPr>
              <w:rPr>
                <w:rFonts w:ascii="Calibri" w:hAnsi="Calibri"/>
                <w:szCs w:val="18"/>
              </w:rPr>
            </w:pPr>
            <w:r w:rsidRPr="00C802DD">
              <w:rPr>
                <w:rFonts w:ascii="Calibri" w:hAnsi="Calibri"/>
                <w:szCs w:val="18"/>
              </w:rPr>
              <w:t>Rozmiar plamki:</w:t>
            </w:r>
          </w:p>
        </w:tc>
        <w:tc>
          <w:tcPr>
            <w:tcW w:w="6198" w:type="dxa"/>
            <w:tcBorders>
              <w:top w:val="single" w:sz="4" w:space="0" w:color="auto"/>
              <w:left w:val="single" w:sz="4" w:space="0" w:color="auto"/>
              <w:bottom w:val="single" w:sz="4" w:space="0" w:color="auto"/>
              <w:right w:val="single" w:sz="4" w:space="0" w:color="auto"/>
            </w:tcBorders>
          </w:tcPr>
          <w:p w:rsidR="00C802DD" w:rsidRDefault="00C802DD" w:rsidP="00B2046B">
            <w:pPr>
              <w:rPr>
                <w:rFonts w:ascii="Calibri" w:hAnsi="Calibri"/>
                <w:szCs w:val="18"/>
              </w:rPr>
            </w:pPr>
            <w:r w:rsidRPr="00C802DD">
              <w:rPr>
                <w:rFonts w:ascii="Calibri" w:hAnsi="Calibri"/>
                <w:szCs w:val="18"/>
              </w:rPr>
              <w:t xml:space="preserve"> 0.233 mm</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Default="00C802DD" w:rsidP="00B2046B">
            <w:pPr>
              <w:rPr>
                <w:rFonts w:ascii="Calibri" w:hAnsi="Calibri"/>
                <w:szCs w:val="18"/>
              </w:rPr>
            </w:pPr>
            <w:r>
              <w:rPr>
                <w:rFonts w:ascii="Calibri" w:hAnsi="Calibri"/>
                <w:szCs w:val="18"/>
              </w:rPr>
              <w:t>Kontrast statyczny</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 xml:space="preserve">Minimum </w:t>
            </w:r>
            <w:r w:rsidRPr="00C802DD">
              <w:rPr>
                <w:rFonts w:ascii="Calibri" w:hAnsi="Calibri"/>
                <w:szCs w:val="18"/>
              </w:rPr>
              <w:t>1000:1</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Pr>
                <w:rFonts w:ascii="Calibri" w:hAnsi="Calibri"/>
                <w:szCs w:val="18"/>
              </w:rPr>
              <w:t>Jasność (typowa</w:t>
            </w:r>
            <w:r w:rsidRPr="00E20FF9">
              <w:rPr>
                <w:rFonts w:ascii="Calibri" w:hAnsi="Calibri"/>
                <w:szCs w:val="18"/>
              </w:rPr>
              <w:t>)</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Minimum 250 cd/m</w:t>
            </w:r>
            <w:r w:rsidRPr="00D12371">
              <w:rPr>
                <w:rFonts w:ascii="Calibri" w:hAnsi="Calibri"/>
                <w:szCs w:val="18"/>
                <w:vertAlign w:val="superscript"/>
              </w:rPr>
              <w:t>2</w:t>
            </w:r>
          </w:p>
        </w:tc>
      </w:tr>
      <w:tr w:rsidR="00C802DD" w:rsidRPr="00E20FF9" w:rsidTr="00B2046B">
        <w:trPr>
          <w:trHeight w:val="210"/>
        </w:trPr>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Default="00C802DD" w:rsidP="00B2046B">
            <w:pPr>
              <w:rPr>
                <w:rFonts w:ascii="Calibri" w:hAnsi="Calibri"/>
                <w:bCs/>
                <w:szCs w:val="18"/>
              </w:rPr>
            </w:pPr>
            <w:r w:rsidRPr="00C802DD">
              <w:rPr>
                <w:rFonts w:ascii="Calibri" w:hAnsi="Calibri"/>
                <w:bCs/>
                <w:szCs w:val="18"/>
              </w:rPr>
              <w:t>Zastosowane technologie</w:t>
            </w:r>
          </w:p>
        </w:tc>
        <w:tc>
          <w:tcPr>
            <w:tcW w:w="6198" w:type="dxa"/>
            <w:tcBorders>
              <w:top w:val="single" w:sz="4" w:space="0" w:color="auto"/>
              <w:left w:val="single" w:sz="4" w:space="0" w:color="auto"/>
              <w:bottom w:val="single" w:sz="4" w:space="0" w:color="auto"/>
              <w:right w:val="single" w:sz="4" w:space="0" w:color="auto"/>
            </w:tcBorders>
          </w:tcPr>
          <w:p w:rsidR="00C802DD" w:rsidRDefault="00C802DD" w:rsidP="00B2046B">
            <w:pPr>
              <w:rPr>
                <w:rFonts w:ascii="Calibri" w:hAnsi="Calibri"/>
                <w:szCs w:val="18"/>
              </w:rPr>
            </w:pPr>
            <w:r>
              <w:rPr>
                <w:rFonts w:ascii="Calibri" w:hAnsi="Calibri"/>
                <w:szCs w:val="18"/>
              </w:rPr>
              <w:t>OSD</w:t>
            </w:r>
          </w:p>
        </w:tc>
      </w:tr>
      <w:tr w:rsidR="00C802DD" w:rsidRPr="00E20FF9" w:rsidTr="00B2046B">
        <w:trPr>
          <w:trHeight w:val="210"/>
        </w:trPr>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bCs/>
                <w:szCs w:val="18"/>
              </w:rPr>
            </w:pPr>
            <w:r>
              <w:rPr>
                <w:rFonts w:ascii="Calibri" w:hAnsi="Calibri"/>
                <w:bCs/>
                <w:szCs w:val="18"/>
              </w:rPr>
              <w:t>Wymagania dodatkowe</w:t>
            </w:r>
          </w:p>
        </w:tc>
        <w:tc>
          <w:tcPr>
            <w:tcW w:w="6198" w:type="dxa"/>
            <w:tcBorders>
              <w:top w:val="single" w:sz="4" w:space="0" w:color="auto"/>
              <w:left w:val="single" w:sz="4" w:space="0" w:color="auto"/>
              <w:bottom w:val="single" w:sz="4" w:space="0" w:color="auto"/>
              <w:right w:val="single" w:sz="4" w:space="0" w:color="auto"/>
            </w:tcBorders>
          </w:tcPr>
          <w:p w:rsidR="00C802DD" w:rsidRPr="00C802DD" w:rsidRDefault="00C802DD" w:rsidP="00B2046B">
            <w:pPr>
              <w:rPr>
                <w:rFonts w:ascii="Calibri" w:hAnsi="Calibri"/>
                <w:szCs w:val="18"/>
              </w:rPr>
            </w:pPr>
            <w:r>
              <w:rPr>
                <w:rFonts w:ascii="Calibri" w:hAnsi="Calibri"/>
                <w:szCs w:val="18"/>
              </w:rPr>
              <w:t>Obrotowy ekran (PIVOT)</w:t>
            </w:r>
          </w:p>
          <w:p w:rsidR="00C802DD" w:rsidRPr="00E20FF9" w:rsidRDefault="00C802DD" w:rsidP="00B2046B">
            <w:pPr>
              <w:rPr>
                <w:rFonts w:ascii="Calibri" w:hAnsi="Calibri"/>
                <w:szCs w:val="18"/>
              </w:rPr>
            </w:pPr>
            <w:r w:rsidRPr="00C802DD">
              <w:rPr>
                <w:rFonts w:ascii="Calibri" w:hAnsi="Calibri"/>
                <w:szCs w:val="18"/>
              </w:rPr>
              <w:t>Regulacja wysokości</w:t>
            </w:r>
          </w:p>
        </w:tc>
      </w:tr>
      <w:tr w:rsidR="00C802DD" w:rsidRPr="00E20FF9" w:rsidTr="00B2046B">
        <w:tc>
          <w:tcPr>
            <w:tcW w:w="948" w:type="dxa"/>
            <w:vMerge/>
            <w:tcBorders>
              <w:left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Gwarancja</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 xml:space="preserve">Minimum </w:t>
            </w:r>
            <w:r w:rsidRPr="009C33A3">
              <w:rPr>
                <w:rFonts w:ascii="Calibri" w:hAnsi="Calibri"/>
                <w:szCs w:val="18"/>
              </w:rPr>
              <w:t>24 miesiące</w:t>
            </w:r>
          </w:p>
        </w:tc>
      </w:tr>
      <w:tr w:rsidR="00C802DD" w:rsidRPr="00E20FF9" w:rsidTr="00B2046B">
        <w:tc>
          <w:tcPr>
            <w:tcW w:w="948" w:type="dxa"/>
            <w:vMerge/>
            <w:tcBorders>
              <w:left w:val="single" w:sz="4" w:space="0" w:color="auto"/>
              <w:bottom w:val="single" w:sz="4" w:space="0" w:color="auto"/>
              <w:right w:val="single" w:sz="4" w:space="0" w:color="auto"/>
            </w:tcBorders>
            <w:vAlign w:val="center"/>
          </w:tcPr>
          <w:p w:rsidR="00C802DD" w:rsidRPr="00E20FF9" w:rsidRDefault="00C802DD" w:rsidP="00B2046B">
            <w:pPr>
              <w:rPr>
                <w:rFonts w:ascii="Calibri" w:hAnsi="Calibri"/>
                <w:b/>
                <w:sz w:val="20"/>
                <w:szCs w:val="20"/>
              </w:rPr>
            </w:pPr>
          </w:p>
        </w:tc>
        <w:tc>
          <w:tcPr>
            <w:tcW w:w="2460"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Serwis</w:t>
            </w:r>
          </w:p>
        </w:tc>
        <w:tc>
          <w:tcPr>
            <w:tcW w:w="6198" w:type="dxa"/>
            <w:tcBorders>
              <w:top w:val="single" w:sz="4" w:space="0" w:color="auto"/>
              <w:left w:val="single" w:sz="4" w:space="0" w:color="auto"/>
              <w:bottom w:val="single" w:sz="4" w:space="0" w:color="auto"/>
              <w:right w:val="single" w:sz="4" w:space="0" w:color="auto"/>
            </w:tcBorders>
          </w:tcPr>
          <w:p w:rsidR="00C802DD" w:rsidRPr="00E20FF9" w:rsidRDefault="00C802DD" w:rsidP="00B2046B">
            <w:pPr>
              <w:rPr>
                <w:rFonts w:ascii="Calibri" w:hAnsi="Calibri"/>
                <w:szCs w:val="18"/>
              </w:rPr>
            </w:pPr>
            <w:r w:rsidRPr="00E20FF9">
              <w:rPr>
                <w:rFonts w:ascii="Calibri" w:hAnsi="Calibri"/>
                <w:szCs w:val="18"/>
              </w:rPr>
              <w:t>Bezpłatny serwis gwarancyjny na czas trwania gwarancji</w:t>
            </w:r>
          </w:p>
        </w:tc>
      </w:tr>
    </w:tbl>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BD35FA" w:rsidRDefault="00BD35FA"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782963" w:rsidRDefault="00782963" w:rsidP="00D70A1C">
      <w:pPr>
        <w:jc w:val="both"/>
        <w:rPr>
          <w:rFonts w:ascii="Calibri" w:hAnsi="Calibri"/>
          <w:b/>
          <w:szCs w:val="18"/>
          <w:u w:val="single"/>
        </w:rPr>
      </w:pPr>
    </w:p>
    <w:p w:rsidR="00BD35FA" w:rsidRDefault="00BD35FA" w:rsidP="00105200">
      <w:pPr>
        <w:ind w:left="708" w:hanging="708"/>
        <w:rPr>
          <w:rFonts w:ascii="Calibri" w:hAnsi="Calibri"/>
          <w:b/>
          <w:sz w:val="20"/>
          <w:szCs w:val="20"/>
          <w:u w:val="single"/>
        </w:rPr>
      </w:pPr>
    </w:p>
    <w:p w:rsidR="00105200" w:rsidRPr="00772FFF" w:rsidRDefault="00105200" w:rsidP="00105200">
      <w:pPr>
        <w:ind w:left="708" w:hanging="708"/>
        <w:rPr>
          <w:rFonts w:ascii="Calibri" w:hAnsi="Calibri"/>
          <w:b/>
          <w:sz w:val="20"/>
          <w:szCs w:val="20"/>
          <w:u w:val="single"/>
        </w:rPr>
      </w:pPr>
      <w:r w:rsidRPr="00025B0C">
        <w:rPr>
          <w:rFonts w:ascii="Calibri" w:hAnsi="Calibri"/>
          <w:b/>
          <w:sz w:val="20"/>
          <w:szCs w:val="20"/>
          <w:u w:val="single"/>
        </w:rPr>
        <w:t xml:space="preserve">Część </w:t>
      </w:r>
      <w:r w:rsidR="00B2046B">
        <w:rPr>
          <w:rFonts w:ascii="Calibri" w:hAnsi="Calibri"/>
          <w:b/>
          <w:sz w:val="20"/>
          <w:szCs w:val="20"/>
          <w:u w:val="single"/>
        </w:rPr>
        <w:t>6</w:t>
      </w:r>
      <w:r w:rsidRPr="00025B0C">
        <w:rPr>
          <w:rFonts w:ascii="Calibri" w:hAnsi="Calibri"/>
          <w:b/>
          <w:sz w:val="20"/>
          <w:szCs w:val="20"/>
          <w:u w:val="single"/>
        </w:rPr>
        <w:t>:</w:t>
      </w:r>
      <w:r>
        <w:rPr>
          <w:rFonts w:ascii="Calibri" w:hAnsi="Calibri"/>
          <w:b/>
          <w:sz w:val="20"/>
          <w:szCs w:val="20"/>
          <w:u w:val="single"/>
        </w:rPr>
        <w:t xml:space="preserve"> Dos</w:t>
      </w:r>
      <w:r w:rsidR="00B2046B">
        <w:rPr>
          <w:rFonts w:ascii="Calibri" w:hAnsi="Calibri"/>
          <w:b/>
          <w:sz w:val="20"/>
          <w:szCs w:val="20"/>
          <w:u w:val="single"/>
        </w:rPr>
        <w:t xml:space="preserve">tawa przełącznika dostępowego </w:t>
      </w:r>
      <w:r>
        <w:rPr>
          <w:rFonts w:ascii="Calibri" w:hAnsi="Calibri"/>
          <w:b/>
          <w:sz w:val="20"/>
          <w:szCs w:val="20"/>
          <w:u w:val="single"/>
        </w:rPr>
        <w:t xml:space="preserve">  – 1</w:t>
      </w:r>
      <w:r w:rsidRPr="00772FFF">
        <w:rPr>
          <w:rFonts w:ascii="Calibri" w:hAnsi="Calibri"/>
          <w:b/>
          <w:sz w:val="20"/>
          <w:szCs w:val="20"/>
          <w:u w:val="single"/>
        </w:rPr>
        <w:t xml:space="preserve"> szt.</w:t>
      </w:r>
    </w:p>
    <w:p w:rsidR="00105200" w:rsidRDefault="00B2046B" w:rsidP="00105200">
      <w:pPr>
        <w:rPr>
          <w:rFonts w:ascii="Calibri" w:hAnsi="Calibri"/>
          <w:b/>
          <w:sz w:val="20"/>
          <w:szCs w:val="20"/>
        </w:rPr>
      </w:pPr>
      <w:r>
        <w:rPr>
          <w:rFonts w:ascii="Calibri" w:hAnsi="Calibri"/>
          <w:b/>
          <w:sz w:val="20"/>
          <w:szCs w:val="20"/>
        </w:rPr>
        <w:t>Przełącznik dostępowy</w:t>
      </w:r>
      <w:r w:rsidR="00105200" w:rsidRPr="00772FFF">
        <w:rPr>
          <w:rFonts w:ascii="Calibri" w:hAnsi="Calibri"/>
          <w:b/>
          <w:sz w:val="20"/>
          <w:szCs w:val="20"/>
        </w:rPr>
        <w:t xml:space="preserve"> o parametrach nie gorszych niż:</w:t>
      </w:r>
    </w:p>
    <w:p w:rsidR="00782963" w:rsidRDefault="00782963" w:rsidP="00D70A1C">
      <w:pPr>
        <w:jc w:val="both"/>
        <w:rPr>
          <w:rFonts w:ascii="Calibri" w:hAnsi="Calibri"/>
          <w:b/>
          <w:szCs w:val="18"/>
          <w:u w:val="single"/>
        </w:rPr>
      </w:pP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8961"/>
      </w:tblGrid>
      <w:tr w:rsidR="00105200" w:rsidRPr="00705F36" w:rsidTr="00B2046B">
        <w:trPr>
          <w:trHeight w:val="76"/>
          <w:jc w:val="center"/>
        </w:trPr>
        <w:tc>
          <w:tcPr>
            <w:tcW w:w="325" w:type="pct"/>
            <w:vAlign w:val="center"/>
          </w:tcPr>
          <w:p w:rsidR="00105200" w:rsidRPr="00705F36" w:rsidRDefault="00105200" w:rsidP="00B2046B">
            <w:pPr>
              <w:pStyle w:val="Tytu"/>
              <w:ind w:right="-108"/>
              <w:jc w:val="left"/>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    L.p.</w:t>
            </w:r>
          </w:p>
        </w:tc>
        <w:tc>
          <w:tcPr>
            <w:tcW w:w="4675" w:type="pct"/>
            <w:vAlign w:val="center"/>
          </w:tcPr>
          <w:p w:rsidR="00105200" w:rsidRPr="00705F36" w:rsidRDefault="00105200" w:rsidP="00B2046B">
            <w:pPr>
              <w:pStyle w:val="Tytu"/>
              <w:rPr>
                <w:rFonts w:asciiTheme="minorHAnsi" w:hAnsiTheme="minorHAnsi" w:cstheme="minorHAnsi"/>
                <w:b w:val="0"/>
                <w:bCs w:val="0"/>
                <w:sz w:val="20"/>
                <w:szCs w:val="20"/>
              </w:rPr>
            </w:pPr>
          </w:p>
          <w:p w:rsidR="00105200" w:rsidRPr="00705F36" w:rsidRDefault="00105200" w:rsidP="00B2046B">
            <w:pPr>
              <w:pStyle w:val="Tytu"/>
              <w:rPr>
                <w:rFonts w:asciiTheme="minorHAnsi" w:hAnsiTheme="minorHAnsi" w:cstheme="minorHAnsi"/>
                <w:bCs w:val="0"/>
                <w:sz w:val="20"/>
                <w:szCs w:val="20"/>
              </w:rPr>
            </w:pPr>
            <w:r>
              <w:rPr>
                <w:rFonts w:asciiTheme="minorHAnsi" w:hAnsiTheme="minorHAnsi" w:cstheme="minorHAnsi"/>
                <w:sz w:val="20"/>
                <w:szCs w:val="20"/>
              </w:rPr>
              <w:t>Opis minimalnych wymagań</w:t>
            </w:r>
            <w:r w:rsidRPr="00705F36">
              <w:rPr>
                <w:rFonts w:asciiTheme="minorHAnsi" w:hAnsiTheme="minorHAnsi" w:cstheme="minorHAnsi"/>
                <w:sz w:val="20"/>
                <w:szCs w:val="20"/>
              </w:rPr>
              <w:t xml:space="preserve"> / funkcji / parametrów technicznych</w:t>
            </w:r>
          </w:p>
          <w:p w:rsidR="00105200" w:rsidRPr="00705F36" w:rsidRDefault="00105200" w:rsidP="00B2046B">
            <w:pPr>
              <w:jc w:val="center"/>
              <w:rPr>
                <w:rFonts w:asciiTheme="minorHAnsi" w:hAnsiTheme="minorHAnsi" w:cstheme="minorHAnsi"/>
                <w:b/>
                <w:bCs/>
                <w:sz w:val="20"/>
                <w:szCs w:val="20"/>
              </w:rPr>
            </w:pPr>
          </w:p>
          <w:p w:rsidR="00105200" w:rsidRPr="00705F36" w:rsidRDefault="00105200" w:rsidP="00B2046B">
            <w:pPr>
              <w:pStyle w:val="Tytu"/>
              <w:rPr>
                <w:rFonts w:asciiTheme="minorHAnsi" w:hAnsiTheme="minorHAnsi" w:cstheme="minorHAnsi"/>
                <w:b w:val="0"/>
                <w:bCs w:val="0"/>
                <w:sz w:val="20"/>
                <w:szCs w:val="20"/>
              </w:rPr>
            </w:pP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both"/>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posiadać architekturę umożliwiającą przełączanie w warstwie 2 </w:t>
            </w:r>
            <w:proofErr w:type="spellStart"/>
            <w:r w:rsidRPr="00705F36">
              <w:rPr>
                <w:rFonts w:asciiTheme="minorHAnsi" w:hAnsiTheme="minorHAnsi" w:cstheme="minorHAnsi"/>
                <w:b w:val="0"/>
                <w:sz w:val="18"/>
                <w:szCs w:val="18"/>
              </w:rPr>
              <w:t>ethernet</w:t>
            </w:r>
            <w:proofErr w:type="spellEnd"/>
            <w:r w:rsidRPr="00705F36">
              <w:rPr>
                <w:rFonts w:asciiTheme="minorHAnsi" w:hAnsiTheme="minorHAnsi" w:cstheme="minorHAnsi"/>
                <w:b w:val="0"/>
                <w:sz w:val="18"/>
                <w:szCs w:val="18"/>
              </w:rPr>
              <w:t xml:space="preserve"> i 3 ipv4 oraz ipv6.</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both"/>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Przełącznik musi być wyposażony w poniższe porty:</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9"/>
              </w:numPr>
              <w:spacing w:after="0" w:line="240" w:lineRule="auto"/>
              <w:ind w:left="203" w:right="-108" w:firstLine="0"/>
              <w:jc w:val="both"/>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co najmniej 48 portów dostępowych Ethernet 10/100/1000Base-T IEEE 802.3z Auto-MDI/MDIX.</w:t>
            </w:r>
          </w:p>
        </w:tc>
      </w:tr>
      <w:tr w:rsidR="00105200" w:rsidRPr="00705F36" w:rsidTr="00105200">
        <w:trPr>
          <w:trHeight w:val="1270"/>
          <w:jc w:val="center"/>
        </w:trPr>
        <w:tc>
          <w:tcPr>
            <w:tcW w:w="325" w:type="pct"/>
            <w:vAlign w:val="center"/>
          </w:tcPr>
          <w:p w:rsidR="00105200" w:rsidRPr="00705F36" w:rsidRDefault="00105200" w:rsidP="00105200">
            <w:pPr>
              <w:pStyle w:val="Tytu"/>
              <w:numPr>
                <w:ilvl w:val="0"/>
                <w:numId w:val="9"/>
              </w:numPr>
              <w:spacing w:after="0" w:line="240" w:lineRule="auto"/>
              <w:ind w:left="203" w:right="-108" w:firstLine="0"/>
              <w:jc w:val="both"/>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Co najmniej 2 porty </w:t>
            </w:r>
            <w:proofErr w:type="spellStart"/>
            <w:r w:rsidRPr="00705F36">
              <w:rPr>
                <w:rFonts w:asciiTheme="minorHAnsi" w:hAnsiTheme="minorHAnsi" w:cstheme="minorHAnsi"/>
                <w:b w:val="0"/>
                <w:sz w:val="18"/>
                <w:szCs w:val="18"/>
              </w:rPr>
              <w:t>uplink</w:t>
            </w:r>
            <w:proofErr w:type="spellEnd"/>
            <w:r w:rsidRPr="00705F36">
              <w:rPr>
                <w:rFonts w:asciiTheme="minorHAnsi" w:hAnsiTheme="minorHAnsi" w:cstheme="minorHAnsi"/>
                <w:b w:val="0"/>
                <w:sz w:val="18"/>
                <w:szCs w:val="18"/>
              </w:rPr>
              <w:t xml:space="preserve"> 10 Gigabit Ethernet  SFP+, obsługujące co najmniej moduły SFP TX, SX, LX/LH, LH/ZX,  zgodne ze standardem IEEE 802.3z, oraz SFP+ LR,SR; przełącznik musi obsługiwać funkcjonalność DOM (Digital Optical Monitoring) wyświetlając co najmniej moc odbieranego sygnału i temperaturę modułu. </w:t>
            </w:r>
            <w:r w:rsidRPr="00705F36">
              <w:rPr>
                <w:rFonts w:asciiTheme="minorHAnsi" w:hAnsiTheme="minorHAnsi" w:cstheme="minorHAnsi"/>
                <w:sz w:val="18"/>
                <w:szCs w:val="18"/>
              </w:rPr>
              <w:t>Każdy przełącznik musi być wyposażony w 1 moduł SFP 1000BASE-SX i 1 moduł SFP 1000BASE-LX</w:t>
            </w:r>
            <w:r w:rsidRPr="00705F36">
              <w:rPr>
                <w:rFonts w:asciiTheme="minorHAnsi" w:hAnsiTheme="minorHAnsi" w:cstheme="minorHAnsi"/>
                <w:b w:val="0"/>
                <w:sz w:val="18"/>
                <w:szCs w:val="18"/>
              </w:rPr>
              <w:t xml:space="preserve"> (w pełni kompatybilne z oferowanym przełącznikiem)</w:t>
            </w:r>
            <w:r w:rsidRPr="00705F36">
              <w:rPr>
                <w:rFonts w:asciiTheme="minorHAnsi" w:hAnsiTheme="minorHAnsi" w:cstheme="minorHAnsi"/>
                <w:sz w:val="18"/>
                <w:szCs w:val="18"/>
              </w:rPr>
              <w:t>.</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9"/>
              </w:numPr>
              <w:spacing w:after="0" w:line="240" w:lineRule="auto"/>
              <w:ind w:left="203" w:right="-108" w:firstLine="0"/>
              <w:jc w:val="both"/>
              <w:rPr>
                <w:rFonts w:asciiTheme="minorHAnsi" w:hAnsiTheme="minorHAnsi" w:cstheme="minorHAnsi"/>
                <w:b w:val="0"/>
                <w:bCs w:val="0"/>
                <w:sz w:val="18"/>
                <w:szCs w:val="18"/>
              </w:rPr>
            </w:pPr>
          </w:p>
        </w:tc>
        <w:tc>
          <w:tcPr>
            <w:tcW w:w="4675" w:type="pct"/>
            <w:tcMar>
              <w:right w:w="0" w:type="dxa"/>
            </w:tcMar>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Dodatkowo przełącznik musi mieć możliwość doposażenia w  2 porty </w:t>
            </w:r>
            <w:proofErr w:type="spellStart"/>
            <w:r w:rsidRPr="00705F36">
              <w:rPr>
                <w:rFonts w:asciiTheme="minorHAnsi" w:hAnsiTheme="minorHAnsi" w:cstheme="minorHAnsi"/>
                <w:b w:val="0"/>
                <w:sz w:val="18"/>
                <w:szCs w:val="18"/>
              </w:rPr>
              <w:t>stackujące</w:t>
            </w:r>
            <w:proofErr w:type="spellEnd"/>
            <w:r w:rsidRPr="00705F36">
              <w:rPr>
                <w:rFonts w:asciiTheme="minorHAnsi" w:hAnsiTheme="minorHAnsi" w:cstheme="minorHAnsi"/>
                <w:b w:val="0"/>
                <w:sz w:val="18"/>
                <w:szCs w:val="18"/>
              </w:rPr>
              <w:t xml:space="preserve">, </w:t>
            </w:r>
            <w:r>
              <w:rPr>
                <w:rFonts w:asciiTheme="minorHAnsi" w:hAnsiTheme="minorHAnsi" w:cstheme="minorHAnsi"/>
                <w:b w:val="0"/>
                <w:sz w:val="18"/>
                <w:szCs w:val="18"/>
              </w:rPr>
              <w:t>zapewniające przepływności stosu minimum 80Gbps</w:t>
            </w:r>
            <w:r w:rsidRPr="00705F36">
              <w:rPr>
                <w:rFonts w:asciiTheme="minorHAnsi" w:hAnsiTheme="minorHAnsi" w:cstheme="minorHAnsi"/>
                <w:b w:val="0"/>
                <w:sz w:val="18"/>
                <w:szCs w:val="18"/>
              </w:rPr>
              <w:t xml:space="preserve"> poprzez dokupienie odpowiedniego modułu lub  licencji. Musi istnieć możliwość połączenia w stos do </w:t>
            </w:r>
            <w:r>
              <w:rPr>
                <w:rFonts w:asciiTheme="minorHAnsi" w:hAnsiTheme="minorHAnsi" w:cstheme="minorHAnsi"/>
                <w:b w:val="0"/>
                <w:sz w:val="18"/>
                <w:szCs w:val="18"/>
              </w:rPr>
              <w:t>8</w:t>
            </w:r>
            <w:r w:rsidRPr="00705F36">
              <w:rPr>
                <w:rFonts w:asciiTheme="minorHAnsi" w:hAnsiTheme="minorHAnsi" w:cstheme="minorHAnsi"/>
                <w:b w:val="0"/>
                <w:sz w:val="18"/>
                <w:szCs w:val="18"/>
              </w:rPr>
              <w:t>  urządzeń, tak aby były widoczne w sieci i administrowaniu  jako jedno urządzenie bez straty funkcjonalności.</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9"/>
              </w:numPr>
              <w:spacing w:after="0" w:line="240" w:lineRule="auto"/>
              <w:ind w:left="203" w:right="-108" w:firstLine="0"/>
              <w:jc w:val="both"/>
              <w:rPr>
                <w:rFonts w:asciiTheme="minorHAnsi" w:hAnsiTheme="minorHAnsi" w:cstheme="minorHAnsi"/>
                <w:b w:val="0"/>
                <w:bCs w:val="0"/>
                <w:sz w:val="18"/>
                <w:szCs w:val="18"/>
              </w:rPr>
            </w:pPr>
          </w:p>
        </w:tc>
        <w:tc>
          <w:tcPr>
            <w:tcW w:w="4675" w:type="pct"/>
            <w:tcMar>
              <w:right w:w="0" w:type="dxa"/>
            </w:tcMar>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Wszystkie porty muszą pracować z pełną prędkością  interfejsów (</w:t>
            </w:r>
            <w:proofErr w:type="spellStart"/>
            <w:r w:rsidRPr="00705F36">
              <w:rPr>
                <w:rFonts w:asciiTheme="minorHAnsi" w:hAnsiTheme="minorHAnsi" w:cstheme="minorHAnsi"/>
                <w:b w:val="0"/>
                <w:sz w:val="18"/>
                <w:szCs w:val="18"/>
              </w:rPr>
              <w:t>wire-speed</w:t>
            </w:r>
            <w:proofErr w:type="spellEnd"/>
            <w:r w:rsidRPr="00705F36">
              <w:rPr>
                <w:rFonts w:asciiTheme="minorHAnsi" w:hAnsiTheme="minorHAnsi" w:cstheme="minorHAnsi"/>
                <w:b w:val="0"/>
                <w:sz w:val="18"/>
                <w:szCs w:val="18"/>
              </w:rPr>
              <w:t xml:space="preserve">) dla pakietów dowolnej wielkości,  czyli przełącznik musi mieć wydajność </w:t>
            </w:r>
            <w:r>
              <w:rPr>
                <w:rFonts w:asciiTheme="minorHAnsi" w:hAnsiTheme="minorHAnsi" w:cstheme="minorHAnsi"/>
                <w:b w:val="0"/>
                <w:sz w:val="18"/>
                <w:szCs w:val="18"/>
              </w:rPr>
              <w:t>powyżej</w:t>
            </w:r>
            <w:r w:rsidRPr="00705F36">
              <w:rPr>
                <w:rFonts w:asciiTheme="minorHAnsi" w:hAnsiTheme="minorHAnsi" w:cstheme="minorHAnsi"/>
                <w:b w:val="0"/>
                <w:sz w:val="18"/>
                <w:szCs w:val="18"/>
              </w:rPr>
              <w:t xml:space="preserve"> 130 </w:t>
            </w:r>
            <w:proofErr w:type="spellStart"/>
            <w:r w:rsidRPr="00705F36">
              <w:rPr>
                <w:rFonts w:asciiTheme="minorHAnsi" w:hAnsiTheme="minorHAnsi" w:cstheme="minorHAnsi"/>
                <w:b w:val="0"/>
                <w:sz w:val="18"/>
                <w:szCs w:val="18"/>
              </w:rPr>
              <w:t>Mpps</w:t>
            </w:r>
            <w:proofErr w:type="spellEnd"/>
            <w:r w:rsidRPr="00705F36">
              <w:rPr>
                <w:rFonts w:asciiTheme="minorHAnsi" w:hAnsiTheme="minorHAnsi" w:cstheme="minorHAnsi"/>
                <w:b w:val="0"/>
                <w:sz w:val="18"/>
                <w:szCs w:val="18"/>
              </w:rPr>
              <w:t xml:space="preserve">  (razem z portami </w:t>
            </w:r>
            <w:proofErr w:type="spellStart"/>
            <w:r w:rsidRPr="00705F36">
              <w:rPr>
                <w:rFonts w:asciiTheme="minorHAnsi" w:hAnsiTheme="minorHAnsi" w:cstheme="minorHAnsi"/>
                <w:b w:val="0"/>
                <w:sz w:val="18"/>
                <w:szCs w:val="18"/>
              </w:rPr>
              <w:t>stackującymi</w:t>
            </w:r>
            <w:proofErr w:type="spellEnd"/>
            <w:r w:rsidRPr="00705F36">
              <w:rPr>
                <w:rFonts w:asciiTheme="minorHAnsi" w:hAnsiTheme="minorHAnsi" w:cstheme="minorHAnsi"/>
                <w:b w:val="0"/>
                <w:sz w:val="18"/>
                <w:szCs w:val="18"/>
              </w:rPr>
              <w:t>).</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both"/>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być dedykowanym urządzeniem sieciowym o wysokości 1U, przystosowanym do montażu w szafie </w:t>
            </w:r>
            <w:proofErr w:type="spellStart"/>
            <w:r w:rsidRPr="00705F36">
              <w:rPr>
                <w:rFonts w:asciiTheme="minorHAnsi" w:hAnsiTheme="minorHAnsi" w:cstheme="minorHAnsi"/>
                <w:b w:val="0"/>
                <w:sz w:val="18"/>
                <w:szCs w:val="18"/>
              </w:rPr>
              <w:t>rack</w:t>
            </w:r>
            <w:proofErr w:type="spellEnd"/>
            <w:r w:rsidRPr="00705F36">
              <w:rPr>
                <w:rFonts w:asciiTheme="minorHAnsi" w:hAnsiTheme="minorHAnsi" w:cstheme="minorHAnsi"/>
                <w:b w:val="0"/>
                <w:sz w:val="18"/>
                <w:szCs w:val="18"/>
              </w:rPr>
              <w:t xml:space="preserve"> 19’’ oraz musi posiadać oprzyrządowanie niezbędne do zamocowania w takiej szafie.</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both"/>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być wyposażony w minimum jeden zasilacz AC, przystosowany do zasilania z sieci 230V/50Hz. </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both"/>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Przełącznik musi obsługiwać co najmniej 16000  adresów MAC, w tym co najmniej 1000 adresów MAC możliwych do opisania statycznie w konfiguracji.</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both"/>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Przełącznik musi obsługiwać sieci VLAN zgodnie z IEEE 802.1Q w ilości nie mniejszej niż 1000 z zakresu 1-4090 VLAN ID.</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both"/>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Urządzenie musi obsługiwać agregowanie połączeń zgodnie z IEEE 802.3AD, nie mniej niż 6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oraz dla protokołów ipv4/ipv6 co najmniej adres źródłowy i docelowy, dla innych protokołów źródłowe i docelowe adresy MAC.</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both"/>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Urządzenie musi obsługiwać filtrowanie ruchu wejściowego, co najmniej na poziomie portu i sieci VLAN dla kryteriów z warstw 2-4 IPv4, w szczególności wg numerów portów TCP/UDP oraz typie i kodzie ICMP. Urządzenie musi realizować sprzętowo nie mniej niż 500 reguł filtrowania ruchu dla ipv4 i ipv6. Musi być  dostępna funkcja edycji reguł filtrowania ruchu na samym urządzeniu.</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Przełącznik musi obsługiwać ramki jumbo (9216 bajtów) na wszystkich interfejsach.</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Przełącznik musi być przystosowany do pracy ciągłej przy temperaturze otoczenia z zakresu 0 – 45</w:t>
            </w:r>
            <w:r w:rsidRPr="00705F36">
              <w:rPr>
                <w:rFonts w:asciiTheme="minorHAnsi" w:hAnsiTheme="minorHAnsi" w:cstheme="minorHAnsi"/>
                <w:b w:val="0"/>
                <w:sz w:val="18"/>
                <w:szCs w:val="18"/>
                <w:vertAlign w:val="superscript"/>
              </w:rPr>
              <w:t>o</w:t>
            </w:r>
            <w:r w:rsidRPr="00705F36">
              <w:rPr>
                <w:rFonts w:asciiTheme="minorHAnsi" w:hAnsiTheme="minorHAnsi" w:cstheme="minorHAnsi"/>
                <w:b w:val="0"/>
                <w:sz w:val="18"/>
                <w:szCs w:val="18"/>
              </w:rPr>
              <w:t>C oraz wyposażony w co najmniej 1 czujnik temperatury.</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Przełącznik musi być wyposażony w port konsoli oraz dedykowany interfejs Ethernet do zarządzania OOB (out-of-</w:t>
            </w:r>
            <w:r w:rsidRPr="00705F36">
              <w:rPr>
                <w:rFonts w:asciiTheme="minorHAnsi" w:hAnsiTheme="minorHAnsi" w:cstheme="minorHAnsi"/>
                <w:b w:val="0"/>
                <w:sz w:val="18"/>
                <w:szCs w:val="18"/>
              </w:rPr>
              <w:lastRenderedPageBreak/>
              <w:t>band).</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umożliwiać wgranie systemu operacyjnego z zewnętrznego nośnika danych poprzez łącze szeregowe RS-232, USB lub dedykowany port </w:t>
            </w:r>
            <w:proofErr w:type="spellStart"/>
            <w:r w:rsidRPr="00705F36">
              <w:rPr>
                <w:rFonts w:asciiTheme="minorHAnsi" w:hAnsiTheme="minorHAnsi" w:cstheme="minorHAnsi"/>
                <w:b w:val="0"/>
                <w:sz w:val="18"/>
                <w:szCs w:val="18"/>
              </w:rPr>
              <w:t>ethernetowy</w:t>
            </w:r>
            <w:proofErr w:type="spellEnd"/>
            <w:r w:rsidRPr="00705F36">
              <w:rPr>
                <w:rFonts w:asciiTheme="minorHAnsi" w:hAnsiTheme="minorHAnsi" w:cstheme="minorHAnsi"/>
                <w:b w:val="0"/>
                <w:sz w:val="18"/>
                <w:szCs w:val="18"/>
              </w:rPr>
              <w:t>. Musi istnieć możliwość ustawienia restartu urządzenia w zadanym terminie.</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Zarządzanie urządzeniem musi być możliwe za pośrednictwem interfejsu linii komend (CLI) przez port konsoli oraz zdalnie przez telnet lub </w:t>
            </w:r>
            <w:proofErr w:type="spellStart"/>
            <w:r w:rsidRPr="00705F36">
              <w:rPr>
                <w:rFonts w:asciiTheme="minorHAnsi" w:hAnsiTheme="minorHAnsi" w:cstheme="minorHAnsi"/>
                <w:b w:val="0"/>
                <w:sz w:val="18"/>
                <w:szCs w:val="18"/>
              </w:rPr>
              <w:t>ssh</w:t>
            </w:r>
            <w:proofErr w:type="spellEnd"/>
            <w:r w:rsidRPr="00705F36">
              <w:rPr>
                <w:rFonts w:asciiTheme="minorHAnsi" w:hAnsiTheme="minorHAnsi" w:cstheme="minorHAnsi"/>
                <w:b w:val="0"/>
                <w:sz w:val="18"/>
                <w:szCs w:val="18"/>
              </w:rPr>
              <w:t xml:space="preserve"> przy użyciu zarówno protokołu IPv4 jak i IPv6. Przełącznik musi zostać dostarczony z kablem pozwalającym na połączenie portu konsoli z portem RS-232 komputera.</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Urządzenie musi umożliwiać zapisanie aktualnej konfiguracji w postaci tekstowej (może być skompresowana jeśli istnieje niezależny, bezpłatny program do jej rozpakowania) w wewnętrznej pamięci nieulotnej oraz na urządzeniach zewnętrznych przy pomocy protokołu </w:t>
            </w:r>
            <w:proofErr w:type="spellStart"/>
            <w:r w:rsidRPr="00705F36">
              <w:rPr>
                <w:rFonts w:asciiTheme="minorHAnsi" w:hAnsiTheme="minorHAnsi" w:cstheme="minorHAnsi"/>
                <w:b w:val="0"/>
                <w:sz w:val="18"/>
                <w:szCs w:val="18"/>
              </w:rPr>
              <w:t>tftp</w:t>
            </w:r>
            <w:proofErr w:type="spellEnd"/>
            <w:r w:rsidRPr="00705F36">
              <w:rPr>
                <w:rFonts w:asciiTheme="minorHAnsi" w:hAnsiTheme="minorHAnsi" w:cstheme="minorHAnsi"/>
                <w:b w:val="0"/>
                <w:sz w:val="18"/>
                <w:szCs w:val="18"/>
              </w:rPr>
              <w:t xml:space="preserve">, ftp lub </w:t>
            </w:r>
            <w:proofErr w:type="spellStart"/>
            <w:r w:rsidRPr="00705F36">
              <w:rPr>
                <w:rFonts w:asciiTheme="minorHAnsi" w:hAnsiTheme="minorHAnsi" w:cstheme="minorHAnsi"/>
                <w:b w:val="0"/>
                <w:sz w:val="18"/>
                <w:szCs w:val="18"/>
              </w:rPr>
              <w:t>scp</w:t>
            </w:r>
            <w:proofErr w:type="spellEnd"/>
            <w:r w:rsidRPr="00705F36">
              <w:rPr>
                <w:rFonts w:asciiTheme="minorHAnsi" w:hAnsiTheme="minorHAnsi" w:cstheme="minorHAnsi"/>
                <w:b w:val="0"/>
                <w:sz w:val="18"/>
                <w:szCs w:val="18"/>
              </w:rPr>
              <w:t>. Musi istnieć możliwość modyfikowania konfiguracji poza urządzeniem i ponownego jej wczytania do urządzenia.</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generować logi dotyczące zdarzeń na nim zachodzących. Użytkownik musi mieć dostęp do dokumentacji producenta urządzenia z wyjaśnieniami znaczenia poszczególnych wpisów w logach. Logi muszą być dostępne lokalnie na urządzeniu oraz przesyłane do innych urządzeń z użyciem protokołu </w:t>
            </w:r>
            <w:proofErr w:type="spellStart"/>
            <w:r w:rsidRPr="00705F36">
              <w:rPr>
                <w:rFonts w:asciiTheme="minorHAnsi" w:hAnsiTheme="minorHAnsi" w:cstheme="minorHAnsi"/>
                <w:b w:val="0"/>
                <w:sz w:val="18"/>
                <w:szCs w:val="18"/>
              </w:rPr>
              <w:t>syslog</w:t>
            </w:r>
            <w:proofErr w:type="spellEnd"/>
            <w:r w:rsidRPr="00705F36">
              <w:rPr>
                <w:rFonts w:asciiTheme="minorHAnsi" w:hAnsiTheme="minorHAnsi" w:cstheme="minorHAnsi"/>
                <w:b w:val="0"/>
                <w:sz w:val="18"/>
                <w:szCs w:val="18"/>
              </w:rPr>
              <w:t xml:space="preserve"> (przy użyciu protokołu ipv4 lub ipv6, zależnie od konfiguracji dokonanej przez użytkownika). Istnieje możliwość uszczegóławiania logów (tryb </w:t>
            </w:r>
            <w:proofErr w:type="spellStart"/>
            <w:r w:rsidRPr="00705F36">
              <w:rPr>
                <w:rFonts w:asciiTheme="minorHAnsi" w:hAnsiTheme="minorHAnsi" w:cstheme="minorHAnsi"/>
                <w:b w:val="0"/>
                <w:sz w:val="18"/>
                <w:szCs w:val="18"/>
              </w:rPr>
              <w:t>debug</w:t>
            </w:r>
            <w:proofErr w:type="spellEnd"/>
            <w:r w:rsidRPr="00705F36">
              <w:rPr>
                <w:rFonts w:asciiTheme="minorHAnsi" w:hAnsiTheme="minorHAnsi" w:cstheme="minorHAnsi"/>
                <w:b w:val="0"/>
                <w:sz w:val="18"/>
                <w:szCs w:val="18"/>
              </w:rPr>
              <w:t>) dotyczących konkretnych usług (np. STP, 802.1x itp.)</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umożliwiać ustawienie limitów pakietów akceptowanych na wskazanych portach w jednostce czasu (tzw. </w:t>
            </w:r>
            <w:proofErr w:type="spellStart"/>
            <w:r w:rsidRPr="00705F36">
              <w:rPr>
                <w:rFonts w:asciiTheme="minorHAnsi" w:hAnsiTheme="minorHAnsi" w:cstheme="minorHAnsi"/>
                <w:b w:val="0"/>
                <w:sz w:val="18"/>
                <w:szCs w:val="18"/>
              </w:rPr>
              <w:t>rate</w:t>
            </w:r>
            <w:proofErr w:type="spellEnd"/>
            <w:r w:rsidRPr="00705F36">
              <w:rPr>
                <w:rFonts w:asciiTheme="minorHAnsi" w:hAnsiTheme="minorHAnsi" w:cstheme="minorHAnsi"/>
                <w:b w:val="0"/>
                <w:sz w:val="18"/>
                <w:szCs w:val="18"/>
              </w:rPr>
              <w:t>-limit). Przełącznik musi odrzucać pakiety przekraczające limit. Istnieje możliwość ustawiania limitów pakietów indywidualnie dla każdego interfejsu.</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umożliwiać ustawienie limitów pakietów typu broadcast oraz </w:t>
            </w:r>
            <w:proofErr w:type="spellStart"/>
            <w:r w:rsidRPr="00705F36">
              <w:rPr>
                <w:rFonts w:asciiTheme="minorHAnsi" w:hAnsiTheme="minorHAnsi" w:cstheme="minorHAnsi"/>
                <w:b w:val="0"/>
                <w:sz w:val="18"/>
                <w:szCs w:val="18"/>
              </w:rPr>
              <w:t>unknownunicast</w:t>
            </w:r>
            <w:proofErr w:type="spellEnd"/>
            <w:r w:rsidRPr="00705F36">
              <w:rPr>
                <w:rFonts w:asciiTheme="minorHAnsi" w:hAnsiTheme="minorHAnsi" w:cstheme="minorHAnsi"/>
                <w:b w:val="0"/>
                <w:sz w:val="18"/>
                <w:szCs w:val="18"/>
              </w:rPr>
              <w:t xml:space="preserve"> w jednostce czasu indywidualnie na każdym interfejsie. Przełącznik odrzuca pakiety przekraczające zadany limit.</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Urządzenie musi umożliwiać dynamiczne przyporządkowywanie komputerów do </w:t>
            </w:r>
            <w:proofErr w:type="spellStart"/>
            <w:r w:rsidRPr="00705F36">
              <w:rPr>
                <w:rFonts w:asciiTheme="minorHAnsi" w:hAnsiTheme="minorHAnsi" w:cstheme="minorHAnsi"/>
                <w:b w:val="0"/>
                <w:sz w:val="18"/>
                <w:szCs w:val="18"/>
              </w:rPr>
              <w:t>VLANu</w:t>
            </w:r>
            <w:proofErr w:type="spellEnd"/>
            <w:r w:rsidRPr="00705F36">
              <w:rPr>
                <w:rFonts w:asciiTheme="minorHAnsi" w:hAnsiTheme="minorHAnsi" w:cstheme="minorHAnsi"/>
                <w:b w:val="0"/>
                <w:sz w:val="18"/>
                <w:szCs w:val="18"/>
              </w:rPr>
              <w:t xml:space="preserve"> na podstawie adresu MAC (tzw. </w:t>
            </w:r>
            <w:proofErr w:type="spellStart"/>
            <w:r w:rsidRPr="00705F36">
              <w:rPr>
                <w:rFonts w:asciiTheme="minorHAnsi" w:hAnsiTheme="minorHAnsi" w:cstheme="minorHAnsi"/>
                <w:b w:val="0"/>
                <w:sz w:val="18"/>
                <w:szCs w:val="18"/>
              </w:rPr>
              <w:t>dynamicvlans</w:t>
            </w:r>
            <w:proofErr w:type="spellEnd"/>
            <w:r w:rsidRPr="00705F36">
              <w:rPr>
                <w:rFonts w:asciiTheme="minorHAnsi" w:hAnsiTheme="minorHAnsi" w:cstheme="minorHAnsi"/>
                <w:b w:val="0"/>
                <w:sz w:val="18"/>
                <w:szCs w:val="18"/>
              </w:rPr>
              <w:t xml:space="preserve"> lub MAC </w:t>
            </w:r>
            <w:proofErr w:type="spellStart"/>
            <w:r w:rsidRPr="00705F36">
              <w:rPr>
                <w:rFonts w:asciiTheme="minorHAnsi" w:hAnsiTheme="minorHAnsi" w:cstheme="minorHAnsi"/>
                <w:b w:val="0"/>
                <w:sz w:val="18"/>
                <w:szCs w:val="18"/>
              </w:rPr>
              <w:t>basedvlans</w:t>
            </w:r>
            <w:proofErr w:type="spellEnd"/>
            <w:r w:rsidRPr="00705F36">
              <w:rPr>
                <w:rFonts w:asciiTheme="minorHAnsi" w:hAnsiTheme="minorHAnsi" w:cstheme="minorHAnsi"/>
                <w:b w:val="0"/>
                <w:sz w:val="18"/>
                <w:szCs w:val="18"/>
              </w:rPr>
              <w:t>).</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Urządzenie obsługuje </w:t>
            </w:r>
            <w:proofErr w:type="spellStart"/>
            <w:r w:rsidRPr="00705F36">
              <w:rPr>
                <w:rFonts w:asciiTheme="minorHAnsi" w:hAnsiTheme="minorHAnsi" w:cstheme="minorHAnsi"/>
                <w:b w:val="0"/>
                <w:sz w:val="18"/>
                <w:szCs w:val="18"/>
              </w:rPr>
              <w:t>PrivateVLANs</w:t>
            </w:r>
            <w:proofErr w:type="spellEnd"/>
            <w:r w:rsidRPr="00705F36">
              <w:rPr>
                <w:rFonts w:asciiTheme="minorHAnsi" w:hAnsiTheme="minorHAnsi" w:cstheme="minorHAnsi"/>
                <w:b w:val="0"/>
                <w:sz w:val="18"/>
                <w:szCs w:val="18"/>
              </w:rPr>
              <w:t xml:space="preserve"> (</w:t>
            </w:r>
            <w:proofErr w:type="spellStart"/>
            <w:r w:rsidRPr="00705F36">
              <w:rPr>
                <w:rFonts w:asciiTheme="minorHAnsi" w:hAnsiTheme="minorHAnsi" w:cstheme="minorHAnsi"/>
                <w:b w:val="0"/>
                <w:sz w:val="18"/>
                <w:szCs w:val="18"/>
              </w:rPr>
              <w:t>acrossswitches</w:t>
            </w:r>
            <w:proofErr w:type="spellEnd"/>
            <w:r w:rsidRPr="00705F36">
              <w:rPr>
                <w:rFonts w:asciiTheme="minorHAnsi" w:hAnsiTheme="minorHAnsi" w:cstheme="minorHAnsi"/>
                <w:b w:val="0"/>
                <w:sz w:val="18"/>
                <w:szCs w:val="18"/>
              </w:rPr>
              <w:t>).</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Urządzenie musi obsługiwać protokół SNMP (wersje 2c i 3), oraz grupy RMON 1, 2, 3, 9. </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Urządzenie musi udostępniać za pomocą protokołu SNMP i interfejsu CLI co najmniej 64 bitowe liczniki ramek i bajtów wysłanych i odebranych na poszczególnych portach. Musi istnieć możliwość obsługi liczników odebranych ramek zawierających błędy na poszczególnych interfejsach oraz liczniki ramek których nie udało się wysłać lub wystąpiły błędy podczas ich wysyłania. </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Dostępna musi być funkcja kopiowania (mirroring) ruchu dla pakietów spełniających warunki określone w odpowiednim filtrze.</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Urządzenie musi posiadać możliwość diagnostyki kabla, TDR (Time </w:t>
            </w:r>
            <w:proofErr w:type="spellStart"/>
            <w:r w:rsidRPr="00705F36">
              <w:rPr>
                <w:rFonts w:asciiTheme="minorHAnsi" w:hAnsiTheme="minorHAnsi" w:cstheme="minorHAnsi"/>
                <w:b w:val="0"/>
                <w:sz w:val="18"/>
                <w:szCs w:val="18"/>
              </w:rPr>
              <w:t>DomainReflectometer</w:t>
            </w:r>
            <w:proofErr w:type="spellEnd"/>
            <w:r w:rsidRPr="00705F36">
              <w:rPr>
                <w:rFonts w:asciiTheme="minorHAnsi" w:hAnsiTheme="minorHAnsi" w:cstheme="minorHAnsi"/>
                <w:b w:val="0"/>
                <w:sz w:val="18"/>
                <w:szCs w:val="18"/>
              </w:rPr>
              <w:t xml:space="preserve">) na wszystkich portach 10/100/1000BASE-T. Urządzenie musi pozwalać na konfigurowanie maksymalnej, rozgłaszanej w czasie </w:t>
            </w:r>
            <w:proofErr w:type="spellStart"/>
            <w:r w:rsidRPr="00705F36">
              <w:rPr>
                <w:rFonts w:asciiTheme="minorHAnsi" w:hAnsiTheme="minorHAnsi" w:cstheme="minorHAnsi"/>
                <w:b w:val="0"/>
                <w:sz w:val="18"/>
                <w:szCs w:val="18"/>
              </w:rPr>
              <w:t>autonegocjacji</w:t>
            </w:r>
            <w:proofErr w:type="spellEnd"/>
            <w:r w:rsidRPr="00705F36">
              <w:rPr>
                <w:rFonts w:asciiTheme="minorHAnsi" w:hAnsiTheme="minorHAnsi" w:cstheme="minorHAnsi"/>
                <w:b w:val="0"/>
                <w:sz w:val="18"/>
                <w:szCs w:val="18"/>
              </w:rPr>
              <w:t>, prędkości portu w standardzie 10/100/1000BASE-T.</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Przełącznik musi umożliwiać zdefiniowanie czasu po jakim będzie próbował aktywować porty wyłączone automatycznie ze względu na nieprawidłowości występujące w przyłączonych do nich częściach sieci (</w:t>
            </w:r>
            <w:proofErr w:type="spellStart"/>
            <w:r w:rsidRPr="00705F36">
              <w:rPr>
                <w:rFonts w:asciiTheme="minorHAnsi" w:hAnsiTheme="minorHAnsi" w:cstheme="minorHAnsi"/>
                <w:b w:val="0"/>
                <w:sz w:val="18"/>
                <w:szCs w:val="18"/>
              </w:rPr>
              <w:t>errdisablerecovery</w:t>
            </w:r>
            <w:proofErr w:type="spellEnd"/>
            <w:r w:rsidRPr="00705F36">
              <w:rPr>
                <w:rFonts w:asciiTheme="minorHAnsi" w:hAnsiTheme="minorHAnsi" w:cstheme="minorHAnsi"/>
                <w:b w:val="0"/>
                <w:sz w:val="18"/>
                <w:szCs w:val="18"/>
              </w:rPr>
              <w:t>).</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posiadać funkcjonalność </w:t>
            </w:r>
            <w:proofErr w:type="spellStart"/>
            <w:r w:rsidRPr="00705F36">
              <w:rPr>
                <w:rFonts w:asciiTheme="minorHAnsi" w:hAnsiTheme="minorHAnsi" w:cstheme="minorHAnsi"/>
                <w:b w:val="0"/>
                <w:sz w:val="18"/>
                <w:szCs w:val="18"/>
              </w:rPr>
              <w:t>netflow</w:t>
            </w:r>
            <w:proofErr w:type="spellEnd"/>
            <w:r w:rsidRPr="00705F36">
              <w:rPr>
                <w:rFonts w:asciiTheme="minorHAnsi" w:hAnsiTheme="minorHAnsi" w:cstheme="minorHAnsi"/>
                <w:b w:val="0"/>
                <w:sz w:val="18"/>
                <w:szCs w:val="18"/>
              </w:rPr>
              <w:t xml:space="preserve"> (lite) lub </w:t>
            </w:r>
            <w:proofErr w:type="spellStart"/>
            <w:r w:rsidRPr="00705F36">
              <w:rPr>
                <w:rFonts w:asciiTheme="minorHAnsi" w:hAnsiTheme="minorHAnsi" w:cstheme="minorHAnsi"/>
                <w:b w:val="0"/>
                <w:sz w:val="18"/>
                <w:szCs w:val="18"/>
              </w:rPr>
              <w:t>sflow</w:t>
            </w:r>
            <w:proofErr w:type="spellEnd"/>
            <w:r w:rsidRPr="00705F36">
              <w:rPr>
                <w:rFonts w:asciiTheme="minorHAnsi" w:hAnsiTheme="minorHAnsi" w:cstheme="minorHAnsi"/>
                <w:b w:val="0"/>
                <w:sz w:val="18"/>
                <w:szCs w:val="18"/>
              </w:rPr>
              <w:t xml:space="preserve"> (RFC3176) umożliwiającą monitorowanie ruchu w warstwach 3 do 4 modelu OSI dla pakietów IPv4.</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obsługiwać protokół </w:t>
            </w:r>
            <w:proofErr w:type="spellStart"/>
            <w:r w:rsidRPr="00705F36">
              <w:rPr>
                <w:rFonts w:asciiTheme="minorHAnsi" w:hAnsiTheme="minorHAnsi" w:cstheme="minorHAnsi"/>
                <w:b w:val="0"/>
                <w:sz w:val="18"/>
                <w:szCs w:val="18"/>
              </w:rPr>
              <w:t>SpanningTree</w:t>
            </w:r>
            <w:proofErr w:type="spellEnd"/>
            <w:r w:rsidRPr="00705F36">
              <w:rPr>
                <w:rFonts w:asciiTheme="minorHAnsi" w:hAnsiTheme="minorHAnsi" w:cstheme="minorHAnsi"/>
                <w:b w:val="0"/>
                <w:sz w:val="18"/>
                <w:szCs w:val="18"/>
              </w:rPr>
              <w:t xml:space="preserve"> i </w:t>
            </w:r>
            <w:proofErr w:type="spellStart"/>
            <w:r w:rsidRPr="00705F36">
              <w:rPr>
                <w:rFonts w:asciiTheme="minorHAnsi" w:hAnsiTheme="minorHAnsi" w:cstheme="minorHAnsi"/>
                <w:b w:val="0"/>
                <w:sz w:val="18"/>
                <w:szCs w:val="18"/>
              </w:rPr>
              <w:t>RapidSpannigTree</w:t>
            </w:r>
            <w:proofErr w:type="spellEnd"/>
            <w:r w:rsidRPr="00705F36">
              <w:rPr>
                <w:rFonts w:asciiTheme="minorHAnsi" w:hAnsiTheme="minorHAnsi" w:cstheme="minorHAnsi"/>
                <w:b w:val="0"/>
                <w:sz w:val="18"/>
                <w:szCs w:val="18"/>
              </w:rPr>
              <w:t xml:space="preserve">, a także </w:t>
            </w:r>
            <w:proofErr w:type="spellStart"/>
            <w:r w:rsidRPr="00705F36">
              <w:rPr>
                <w:rFonts w:asciiTheme="minorHAnsi" w:hAnsiTheme="minorHAnsi" w:cstheme="minorHAnsi"/>
                <w:b w:val="0"/>
                <w:sz w:val="18"/>
                <w:szCs w:val="18"/>
              </w:rPr>
              <w:t>MultipleSpanningTree</w:t>
            </w:r>
            <w:proofErr w:type="spellEnd"/>
            <w:r w:rsidRPr="00705F36">
              <w:rPr>
                <w:rFonts w:asciiTheme="minorHAnsi" w:hAnsiTheme="minorHAnsi" w:cstheme="minorHAnsi"/>
                <w:b w:val="0"/>
                <w:sz w:val="18"/>
                <w:szCs w:val="18"/>
              </w:rPr>
              <w:t xml:space="preserve"> (nie mniej niż 16 instancji MSTP) oraz VLAN </w:t>
            </w:r>
            <w:proofErr w:type="spellStart"/>
            <w:r w:rsidRPr="00705F36">
              <w:rPr>
                <w:rFonts w:asciiTheme="minorHAnsi" w:hAnsiTheme="minorHAnsi" w:cstheme="minorHAnsi"/>
                <w:b w:val="0"/>
                <w:sz w:val="18"/>
                <w:szCs w:val="18"/>
              </w:rPr>
              <w:t>SpanningTreeProtocol</w:t>
            </w:r>
            <w:proofErr w:type="spellEnd"/>
            <w:r w:rsidRPr="00705F36">
              <w:rPr>
                <w:rFonts w:asciiTheme="minorHAnsi" w:hAnsiTheme="minorHAnsi" w:cstheme="minorHAnsi"/>
                <w:b w:val="0"/>
                <w:sz w:val="18"/>
                <w:szCs w:val="18"/>
              </w:rPr>
              <w:t xml:space="preserve"> (lub równoważny) dla co najmniej 128 </w:t>
            </w:r>
            <w:proofErr w:type="spellStart"/>
            <w:r w:rsidRPr="00705F36">
              <w:rPr>
                <w:rFonts w:asciiTheme="minorHAnsi" w:hAnsiTheme="minorHAnsi" w:cstheme="minorHAnsi"/>
                <w:b w:val="0"/>
                <w:sz w:val="18"/>
                <w:szCs w:val="18"/>
              </w:rPr>
              <w:t>vlan</w:t>
            </w:r>
            <w:proofErr w:type="spellEnd"/>
            <w:r w:rsidRPr="00705F36">
              <w:rPr>
                <w:rFonts w:asciiTheme="minorHAnsi" w:hAnsiTheme="minorHAnsi" w:cstheme="minorHAnsi"/>
                <w:b w:val="0"/>
                <w:sz w:val="18"/>
                <w:szCs w:val="18"/>
              </w:rPr>
              <w:t>-ów.</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posiadać możliwość wyłączenia </w:t>
            </w:r>
            <w:proofErr w:type="spellStart"/>
            <w:r w:rsidRPr="00705F36">
              <w:rPr>
                <w:rFonts w:asciiTheme="minorHAnsi" w:hAnsiTheme="minorHAnsi" w:cstheme="minorHAnsi"/>
                <w:b w:val="0"/>
                <w:sz w:val="18"/>
                <w:szCs w:val="18"/>
              </w:rPr>
              <w:t>SpanningTree</w:t>
            </w:r>
            <w:proofErr w:type="spellEnd"/>
            <w:r w:rsidRPr="00705F36">
              <w:rPr>
                <w:rFonts w:asciiTheme="minorHAnsi" w:hAnsiTheme="minorHAnsi" w:cstheme="minorHAnsi"/>
                <w:b w:val="0"/>
                <w:sz w:val="18"/>
                <w:szCs w:val="18"/>
              </w:rPr>
              <w:t xml:space="preserve"> oraz filtrowania (ignorowania) ramek BPDU na </w:t>
            </w:r>
            <w:r w:rsidRPr="00705F36">
              <w:rPr>
                <w:rFonts w:asciiTheme="minorHAnsi" w:hAnsiTheme="minorHAnsi" w:cstheme="minorHAnsi"/>
                <w:b w:val="0"/>
                <w:sz w:val="18"/>
                <w:szCs w:val="18"/>
              </w:rPr>
              <w:lastRenderedPageBreak/>
              <w:t>wskazanych portach.</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Przełącznik musi udostępniać informacje dla każdej instancji SPT, kiedy przyszedł ostatni pakiet TCN (</w:t>
            </w:r>
            <w:proofErr w:type="spellStart"/>
            <w:r w:rsidRPr="00705F36">
              <w:rPr>
                <w:rFonts w:asciiTheme="minorHAnsi" w:hAnsiTheme="minorHAnsi" w:cstheme="minorHAnsi"/>
                <w:b w:val="0"/>
                <w:sz w:val="18"/>
                <w:szCs w:val="18"/>
              </w:rPr>
              <w:t>TopologyChange</w:t>
            </w:r>
            <w:proofErr w:type="spellEnd"/>
            <w:r w:rsidRPr="00705F36">
              <w:rPr>
                <w:rFonts w:asciiTheme="minorHAnsi" w:hAnsiTheme="minorHAnsi" w:cstheme="minorHAnsi"/>
                <w:b w:val="0"/>
                <w:sz w:val="18"/>
                <w:szCs w:val="18"/>
              </w:rPr>
              <w:t xml:space="preserve"> Notification) oraz liczniki pakietów TCN dla każdej instancji SPT lub informację z którego interfejsu przyszedł ostatni pakiet TCN.</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posiadać opcję definiowania zapasowego portu dla portu podstawowego, tzn. tylko jeden z dwóch interfejsów jest aktywny w danej chwili (funkcjonalność </w:t>
            </w:r>
            <w:proofErr w:type="spellStart"/>
            <w:r w:rsidRPr="00705F36">
              <w:rPr>
                <w:rFonts w:asciiTheme="minorHAnsi" w:hAnsiTheme="minorHAnsi" w:cstheme="minorHAnsi"/>
                <w:b w:val="0"/>
                <w:sz w:val="18"/>
                <w:szCs w:val="18"/>
              </w:rPr>
              <w:t>ciscoFlex</w:t>
            </w:r>
            <w:proofErr w:type="spellEnd"/>
            <w:r w:rsidRPr="00705F36">
              <w:rPr>
                <w:rFonts w:asciiTheme="minorHAnsi" w:hAnsiTheme="minorHAnsi" w:cstheme="minorHAnsi"/>
                <w:b w:val="0"/>
                <w:sz w:val="18"/>
                <w:szCs w:val="18"/>
              </w:rPr>
              <w:t xml:space="preserve"> Link lub </w:t>
            </w:r>
            <w:proofErr w:type="spellStart"/>
            <w:r w:rsidRPr="00705F36">
              <w:rPr>
                <w:rFonts w:asciiTheme="minorHAnsi" w:hAnsiTheme="minorHAnsi" w:cstheme="minorHAnsi"/>
                <w:b w:val="0"/>
                <w:sz w:val="18"/>
                <w:szCs w:val="18"/>
              </w:rPr>
              <w:t>juniperRedundantTrunkGroup</w:t>
            </w:r>
            <w:proofErr w:type="spellEnd"/>
            <w:r w:rsidRPr="00705F36">
              <w:rPr>
                <w:rFonts w:asciiTheme="minorHAnsi" w:hAnsiTheme="minorHAnsi" w:cstheme="minorHAnsi"/>
                <w:b w:val="0"/>
                <w:sz w:val="18"/>
                <w:szCs w:val="18"/>
              </w:rPr>
              <w:t>)</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obsługiwać protokół LLDP i LLDP-MED, w tym przydział numeru </w:t>
            </w:r>
            <w:proofErr w:type="spellStart"/>
            <w:r w:rsidRPr="00705F36">
              <w:rPr>
                <w:rFonts w:asciiTheme="minorHAnsi" w:hAnsiTheme="minorHAnsi" w:cstheme="minorHAnsi"/>
                <w:b w:val="0"/>
                <w:sz w:val="18"/>
                <w:szCs w:val="18"/>
              </w:rPr>
              <w:t>VLANu</w:t>
            </w:r>
            <w:proofErr w:type="spellEnd"/>
            <w:r w:rsidRPr="00705F36">
              <w:rPr>
                <w:rFonts w:asciiTheme="minorHAnsi" w:hAnsiTheme="minorHAnsi" w:cstheme="minorHAnsi"/>
                <w:b w:val="0"/>
                <w:sz w:val="18"/>
                <w:szCs w:val="18"/>
              </w:rPr>
              <w:t xml:space="preserve"> i klasy QOS dla telefonów VoIP.</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Urządzenie musi posiadać mechanizmy </w:t>
            </w:r>
            <w:proofErr w:type="spellStart"/>
            <w:r w:rsidRPr="00705F36">
              <w:rPr>
                <w:rFonts w:asciiTheme="minorHAnsi" w:hAnsiTheme="minorHAnsi" w:cstheme="minorHAnsi"/>
                <w:b w:val="0"/>
                <w:sz w:val="18"/>
                <w:szCs w:val="18"/>
              </w:rPr>
              <w:t>priorytetyzowania</w:t>
            </w:r>
            <w:proofErr w:type="spellEnd"/>
            <w:r w:rsidRPr="00705F36">
              <w:rPr>
                <w:rFonts w:asciiTheme="minorHAnsi" w:hAnsiTheme="minorHAnsi" w:cstheme="minorHAnsi"/>
                <w:b w:val="0"/>
                <w:sz w:val="18"/>
                <w:szCs w:val="18"/>
              </w:rPr>
              <w:t xml:space="preserve"> i zarządzania ruchem sieciowym (</w:t>
            </w:r>
            <w:proofErr w:type="spellStart"/>
            <w:r w:rsidRPr="00705F36">
              <w:rPr>
                <w:rFonts w:asciiTheme="minorHAnsi" w:hAnsiTheme="minorHAnsi" w:cstheme="minorHAnsi"/>
                <w:b w:val="0"/>
                <w:sz w:val="18"/>
                <w:szCs w:val="18"/>
              </w:rPr>
              <w:t>QoS</w:t>
            </w:r>
            <w:proofErr w:type="spellEnd"/>
            <w:r w:rsidRPr="00705F36">
              <w:rPr>
                <w:rFonts w:asciiTheme="minorHAnsi" w:hAnsiTheme="minorHAnsi" w:cstheme="minorHAnsi"/>
                <w:b w:val="0"/>
                <w:sz w:val="18"/>
                <w:szCs w:val="18"/>
              </w:rPr>
              <w:t xml:space="preserve">) w warstwie 2 i 3 dla ruchu wchodzącego i wychodzącego. Klasyfikacja ruchu może odbywać się w zależności od co najmniej: interfejsu, typu ramki Ethernet, sieci VLAN, priorytetu w warstwie 2 (802.1P), adresów MAC, adresów IP, wartości pola </w:t>
            </w:r>
            <w:proofErr w:type="spellStart"/>
            <w:r w:rsidRPr="00705F36">
              <w:rPr>
                <w:rFonts w:asciiTheme="minorHAnsi" w:hAnsiTheme="minorHAnsi" w:cstheme="minorHAnsi"/>
                <w:b w:val="0"/>
                <w:sz w:val="18"/>
                <w:szCs w:val="18"/>
              </w:rPr>
              <w:t>ToS</w:t>
            </w:r>
            <w:proofErr w:type="spellEnd"/>
            <w:r w:rsidRPr="00705F36">
              <w:rPr>
                <w:rFonts w:asciiTheme="minorHAnsi" w:hAnsiTheme="minorHAnsi" w:cstheme="minorHAnsi"/>
                <w:b w:val="0"/>
                <w:sz w:val="18"/>
                <w:szCs w:val="18"/>
              </w:rPr>
              <w:t>/DSCP w nagłówkach IP, portów TCP i UDP. Urządzenie musi obsługiwać sprzętowo nie mniej niż 8 kolejek na port fizyczny, w tym możliwość zdefiniowania co najmniej jednej kolejki jako kolejki priorytetowej (</w:t>
            </w:r>
            <w:proofErr w:type="spellStart"/>
            <w:r w:rsidRPr="00705F36">
              <w:rPr>
                <w:rFonts w:asciiTheme="minorHAnsi" w:hAnsiTheme="minorHAnsi" w:cstheme="minorHAnsi"/>
                <w:b w:val="0"/>
                <w:sz w:val="18"/>
                <w:szCs w:val="18"/>
              </w:rPr>
              <w:t>strictpriority</w:t>
            </w:r>
            <w:proofErr w:type="spellEnd"/>
            <w:r w:rsidRPr="00705F36">
              <w:rPr>
                <w:rFonts w:asciiTheme="minorHAnsi" w:hAnsiTheme="minorHAnsi" w:cstheme="minorHAnsi"/>
                <w:b w:val="0"/>
                <w:sz w:val="18"/>
                <w:szCs w:val="18"/>
              </w:rPr>
              <w:t>).</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Przełącznik musi obsługiwać IEEE 802.1x zarówno dla pojedynczego, jak i wielu suplikantów na porcie, autoryzowanych każdy indywidualnie. Przełącznik musi przypisywać ustawienia dla użytkownika na podstawie atrybutów (co najmniej VLAN oraz reguła filtrowania ruchu) zwracanych przez serwer RADIUS, dostępny zarówno przez ipv4 jak i ipv6. Musi istnieć możliwość pominięcia uwierzytelnienia 802.1x dla zdefiniowanych adresów MAC. Przełącznik musi wspierać co najmniej następujące typy EAP: MD5, TLS, TTLS, PEAP.</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Przełącznik musi umożliwiać określanie maksymalnej liczby adresów MAC dopuszczalnych na wskazanym porcie. Po przekroczeniu limitu dopuszczalnych adresów MAC pakiety z adresami źródłowymi MAC nie znajdującymi się w zbudowanej tablicy MAC będą ignorowane.</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lang w:val="en-US"/>
              </w:rPr>
            </w:pPr>
            <w:r w:rsidRPr="00705F36">
              <w:rPr>
                <w:rFonts w:asciiTheme="minorHAnsi" w:hAnsiTheme="minorHAnsi" w:cstheme="minorHAnsi"/>
                <w:b w:val="0"/>
                <w:sz w:val="18"/>
                <w:szCs w:val="18"/>
              </w:rPr>
              <w:t xml:space="preserve">Przełącznik musi obsługiwać sprzętowo takie mechanizmy bezpieczeństwa jak limitowanie adresów MAC, </w:t>
            </w:r>
            <w:proofErr w:type="spellStart"/>
            <w:r w:rsidRPr="00705F36">
              <w:rPr>
                <w:rFonts w:asciiTheme="minorHAnsi" w:hAnsiTheme="minorHAnsi" w:cstheme="minorHAnsi"/>
                <w:b w:val="0"/>
                <w:sz w:val="18"/>
                <w:szCs w:val="18"/>
              </w:rPr>
              <w:t>Dynamic</w:t>
            </w:r>
            <w:proofErr w:type="spellEnd"/>
            <w:r w:rsidRPr="00705F36">
              <w:rPr>
                <w:rFonts w:asciiTheme="minorHAnsi" w:hAnsiTheme="minorHAnsi" w:cstheme="minorHAnsi"/>
                <w:b w:val="0"/>
                <w:sz w:val="18"/>
                <w:szCs w:val="18"/>
              </w:rPr>
              <w:t xml:space="preserve"> ARP </w:t>
            </w:r>
            <w:proofErr w:type="spellStart"/>
            <w:r w:rsidRPr="00705F36">
              <w:rPr>
                <w:rFonts w:asciiTheme="minorHAnsi" w:hAnsiTheme="minorHAnsi" w:cstheme="minorHAnsi"/>
                <w:b w:val="0"/>
                <w:sz w:val="18"/>
                <w:szCs w:val="18"/>
              </w:rPr>
              <w:t>Inspection</w:t>
            </w:r>
            <w:proofErr w:type="spellEnd"/>
            <w:r w:rsidRPr="00705F36">
              <w:rPr>
                <w:rFonts w:asciiTheme="minorHAnsi" w:hAnsiTheme="minorHAnsi" w:cstheme="minorHAnsi"/>
                <w:b w:val="0"/>
                <w:sz w:val="18"/>
                <w:szCs w:val="18"/>
              </w:rPr>
              <w:t xml:space="preserve">, IP Source </w:t>
            </w:r>
            <w:proofErr w:type="spellStart"/>
            <w:r w:rsidRPr="00705F36">
              <w:rPr>
                <w:rFonts w:asciiTheme="minorHAnsi" w:hAnsiTheme="minorHAnsi" w:cstheme="minorHAnsi"/>
                <w:b w:val="0"/>
                <w:sz w:val="18"/>
                <w:szCs w:val="18"/>
              </w:rPr>
              <w:t>Guard</w:t>
            </w:r>
            <w:proofErr w:type="spellEnd"/>
            <w:r w:rsidRPr="00705F36">
              <w:rPr>
                <w:rFonts w:asciiTheme="minorHAnsi" w:hAnsiTheme="minorHAnsi" w:cstheme="minorHAnsi"/>
                <w:b w:val="0"/>
                <w:sz w:val="18"/>
                <w:szCs w:val="18"/>
              </w:rPr>
              <w:t xml:space="preserve">, DHCP </w:t>
            </w:r>
            <w:proofErr w:type="spellStart"/>
            <w:r w:rsidRPr="00705F36">
              <w:rPr>
                <w:rFonts w:asciiTheme="minorHAnsi" w:hAnsiTheme="minorHAnsi" w:cstheme="minorHAnsi"/>
                <w:b w:val="0"/>
                <w:sz w:val="18"/>
                <w:szCs w:val="18"/>
              </w:rPr>
              <w:t>Snooping</w:t>
            </w:r>
            <w:proofErr w:type="spellEnd"/>
            <w:r w:rsidRPr="00705F36">
              <w:rPr>
                <w:rFonts w:asciiTheme="minorHAnsi" w:hAnsiTheme="minorHAnsi" w:cstheme="minorHAnsi"/>
                <w:b w:val="0"/>
                <w:sz w:val="18"/>
                <w:szCs w:val="18"/>
              </w:rPr>
              <w:t xml:space="preserve"> (wraz z obsługą opcji 82), dla protokołu ipv4 i ich odpowiedniki w protokole ipv6, tzn. </w:t>
            </w:r>
            <w:proofErr w:type="spellStart"/>
            <w:r w:rsidRPr="00705F36">
              <w:rPr>
                <w:rFonts w:asciiTheme="minorHAnsi" w:hAnsiTheme="minorHAnsi" w:cstheme="minorHAnsi"/>
                <w:b w:val="0"/>
                <w:sz w:val="18"/>
                <w:szCs w:val="18"/>
                <w:lang w:val="en-US"/>
              </w:rPr>
              <w:t>Negihbor</w:t>
            </w:r>
            <w:proofErr w:type="spellEnd"/>
            <w:r w:rsidRPr="00705F36">
              <w:rPr>
                <w:rFonts w:asciiTheme="minorHAnsi" w:hAnsiTheme="minorHAnsi" w:cstheme="minorHAnsi"/>
                <w:b w:val="0"/>
                <w:sz w:val="18"/>
                <w:szCs w:val="18"/>
                <w:lang w:val="en-US"/>
              </w:rPr>
              <w:t xml:space="preserve"> Discover Inspection </w:t>
            </w:r>
            <w:proofErr w:type="spellStart"/>
            <w:r w:rsidRPr="00705F36">
              <w:rPr>
                <w:rFonts w:asciiTheme="minorHAnsi" w:hAnsiTheme="minorHAnsi" w:cstheme="minorHAnsi"/>
                <w:b w:val="0"/>
                <w:sz w:val="18"/>
                <w:szCs w:val="18"/>
                <w:lang w:val="en-US"/>
              </w:rPr>
              <w:t>orazfiltrowanie</w:t>
            </w:r>
            <w:proofErr w:type="spellEnd"/>
            <w:r w:rsidRPr="00705F36">
              <w:rPr>
                <w:rFonts w:asciiTheme="minorHAnsi" w:hAnsiTheme="minorHAnsi" w:cstheme="minorHAnsi"/>
                <w:b w:val="0"/>
                <w:sz w:val="18"/>
                <w:szCs w:val="18"/>
                <w:lang w:val="en-US"/>
              </w:rPr>
              <w:t xml:space="preserve"> Router Advertisements </w:t>
            </w:r>
            <w:proofErr w:type="spellStart"/>
            <w:r w:rsidRPr="00705F36">
              <w:rPr>
                <w:rFonts w:asciiTheme="minorHAnsi" w:hAnsiTheme="minorHAnsi" w:cstheme="minorHAnsi"/>
                <w:b w:val="0"/>
                <w:sz w:val="18"/>
                <w:szCs w:val="18"/>
                <w:lang w:val="en-US"/>
              </w:rPr>
              <w:t>naniezaufanychportach</w:t>
            </w:r>
            <w:proofErr w:type="spellEnd"/>
            <w:r w:rsidRPr="00705F36">
              <w:rPr>
                <w:rFonts w:asciiTheme="minorHAnsi" w:hAnsiTheme="minorHAnsi" w:cstheme="minorHAnsi"/>
                <w:b w:val="0"/>
                <w:sz w:val="18"/>
                <w:szCs w:val="18"/>
                <w:lang w:val="en-US"/>
              </w:rPr>
              <w:t>.</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lang w:val="en-US"/>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posiadać funkcjonalność IGMP (v2, v3) oraz MLD (v1 i v2) </w:t>
            </w:r>
            <w:proofErr w:type="spellStart"/>
            <w:r w:rsidRPr="00705F36">
              <w:rPr>
                <w:rFonts w:asciiTheme="minorHAnsi" w:hAnsiTheme="minorHAnsi" w:cstheme="minorHAnsi"/>
                <w:b w:val="0"/>
                <w:sz w:val="18"/>
                <w:szCs w:val="18"/>
              </w:rPr>
              <w:t>snooping</w:t>
            </w:r>
            <w:proofErr w:type="spellEnd"/>
            <w:r w:rsidRPr="00705F36">
              <w:rPr>
                <w:rFonts w:asciiTheme="minorHAnsi" w:hAnsiTheme="minorHAnsi" w:cstheme="minorHAnsi"/>
                <w:b w:val="0"/>
                <w:sz w:val="18"/>
                <w:szCs w:val="18"/>
              </w:rPr>
              <w:t xml:space="preserve"> i wysyła ramki </w:t>
            </w:r>
            <w:proofErr w:type="spellStart"/>
            <w:r w:rsidRPr="00705F36">
              <w:rPr>
                <w:rFonts w:asciiTheme="minorHAnsi" w:hAnsiTheme="minorHAnsi" w:cstheme="minorHAnsi"/>
                <w:b w:val="0"/>
                <w:sz w:val="18"/>
                <w:szCs w:val="18"/>
              </w:rPr>
              <w:t>multicastowe</w:t>
            </w:r>
            <w:proofErr w:type="spellEnd"/>
            <w:r w:rsidRPr="00705F36">
              <w:rPr>
                <w:rFonts w:asciiTheme="minorHAnsi" w:hAnsiTheme="minorHAnsi" w:cstheme="minorHAnsi"/>
                <w:b w:val="0"/>
                <w:sz w:val="18"/>
                <w:szCs w:val="18"/>
              </w:rPr>
              <w:t xml:space="preserve"> tylko do nasłuchujących klientów. Funkcjonalność ta nie może zakłócać poprawnej pracy </w:t>
            </w:r>
            <w:proofErr w:type="spellStart"/>
            <w:r w:rsidRPr="00705F36">
              <w:rPr>
                <w:rFonts w:asciiTheme="minorHAnsi" w:hAnsiTheme="minorHAnsi" w:cstheme="minorHAnsi"/>
                <w:b w:val="0"/>
                <w:sz w:val="18"/>
                <w:szCs w:val="18"/>
              </w:rPr>
              <w:t>multicastów</w:t>
            </w:r>
            <w:proofErr w:type="spellEnd"/>
            <w:r w:rsidRPr="00705F36">
              <w:rPr>
                <w:rFonts w:asciiTheme="minorHAnsi" w:hAnsiTheme="minorHAnsi" w:cstheme="minorHAnsi"/>
                <w:b w:val="0"/>
                <w:sz w:val="18"/>
                <w:szCs w:val="18"/>
              </w:rPr>
              <w:t xml:space="preserve"> IPv6, w tym standardu </w:t>
            </w:r>
            <w:proofErr w:type="spellStart"/>
            <w:r w:rsidRPr="00705F36">
              <w:rPr>
                <w:rFonts w:asciiTheme="minorHAnsi" w:hAnsiTheme="minorHAnsi" w:cstheme="minorHAnsi"/>
                <w:b w:val="0"/>
                <w:sz w:val="18"/>
                <w:szCs w:val="18"/>
              </w:rPr>
              <w:t>Neighbor</w:t>
            </w:r>
            <w:proofErr w:type="spellEnd"/>
            <w:r w:rsidRPr="00705F36">
              <w:rPr>
                <w:rFonts w:asciiTheme="minorHAnsi" w:hAnsiTheme="minorHAnsi" w:cstheme="minorHAnsi"/>
                <w:b w:val="0"/>
                <w:sz w:val="18"/>
                <w:szCs w:val="18"/>
              </w:rPr>
              <w:t xml:space="preserve"> Discovery.</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Przełącznik musi obsługiwać jednocześnie co najmniej </w:t>
            </w:r>
            <w:r w:rsidRPr="00705F36">
              <w:rPr>
                <w:rFonts w:asciiTheme="minorHAnsi" w:hAnsiTheme="minorHAnsi" w:cstheme="minorHAnsi"/>
                <w:sz w:val="18"/>
                <w:szCs w:val="18"/>
              </w:rPr>
              <w:t xml:space="preserve">500 tras routingu </w:t>
            </w:r>
            <w:proofErr w:type="spellStart"/>
            <w:r w:rsidRPr="00705F36">
              <w:rPr>
                <w:rFonts w:asciiTheme="minorHAnsi" w:hAnsiTheme="minorHAnsi" w:cstheme="minorHAnsi"/>
                <w:sz w:val="18"/>
                <w:szCs w:val="18"/>
              </w:rPr>
              <w:t>unicast</w:t>
            </w:r>
            <w:proofErr w:type="spellEnd"/>
            <w:r w:rsidRPr="00705F36">
              <w:rPr>
                <w:rFonts w:asciiTheme="minorHAnsi" w:hAnsiTheme="minorHAnsi" w:cstheme="minorHAnsi"/>
                <w:sz w:val="18"/>
                <w:szCs w:val="18"/>
              </w:rPr>
              <w:t xml:space="preserve"> ipv4 i 250 tras </w:t>
            </w:r>
            <w:proofErr w:type="spellStart"/>
            <w:r w:rsidRPr="00705F36">
              <w:rPr>
                <w:rFonts w:asciiTheme="minorHAnsi" w:hAnsiTheme="minorHAnsi" w:cstheme="minorHAnsi"/>
                <w:sz w:val="18"/>
                <w:szCs w:val="18"/>
              </w:rPr>
              <w:t>unicast</w:t>
            </w:r>
            <w:proofErr w:type="spellEnd"/>
            <w:r w:rsidRPr="00705F36">
              <w:rPr>
                <w:rFonts w:asciiTheme="minorHAnsi" w:hAnsiTheme="minorHAnsi" w:cstheme="minorHAnsi"/>
                <w:sz w:val="18"/>
                <w:szCs w:val="18"/>
              </w:rPr>
              <w:t xml:space="preserve"> ipv6</w:t>
            </w:r>
            <w:r w:rsidRPr="00705F36">
              <w:rPr>
                <w:rFonts w:asciiTheme="minorHAnsi" w:hAnsiTheme="minorHAnsi" w:cstheme="minorHAnsi"/>
                <w:b w:val="0"/>
                <w:sz w:val="18"/>
                <w:szCs w:val="18"/>
              </w:rPr>
              <w:t xml:space="preserve">; co najmniej 750 pozycji ARP i 750 </w:t>
            </w:r>
            <w:proofErr w:type="spellStart"/>
            <w:r w:rsidRPr="00705F36">
              <w:rPr>
                <w:rFonts w:asciiTheme="minorHAnsi" w:hAnsiTheme="minorHAnsi" w:cstheme="minorHAnsi"/>
                <w:b w:val="0"/>
                <w:sz w:val="18"/>
                <w:szCs w:val="18"/>
              </w:rPr>
              <w:t>Neighbor</w:t>
            </w:r>
            <w:proofErr w:type="spellEnd"/>
            <w:r w:rsidRPr="00705F36">
              <w:rPr>
                <w:rFonts w:asciiTheme="minorHAnsi" w:hAnsiTheme="minorHAnsi" w:cstheme="minorHAnsi"/>
                <w:b w:val="0"/>
                <w:sz w:val="18"/>
                <w:szCs w:val="18"/>
              </w:rPr>
              <w:t xml:space="preserve"> Discovery; 1000 tras </w:t>
            </w:r>
            <w:proofErr w:type="spellStart"/>
            <w:r w:rsidRPr="00705F36">
              <w:rPr>
                <w:rFonts w:asciiTheme="minorHAnsi" w:hAnsiTheme="minorHAnsi" w:cstheme="minorHAnsi"/>
                <w:b w:val="0"/>
                <w:sz w:val="18"/>
                <w:szCs w:val="18"/>
              </w:rPr>
              <w:t>multicast</w:t>
            </w:r>
            <w:proofErr w:type="spellEnd"/>
            <w:r w:rsidRPr="00705F36">
              <w:rPr>
                <w:rFonts w:asciiTheme="minorHAnsi" w:hAnsiTheme="minorHAnsi" w:cstheme="minorHAnsi"/>
                <w:b w:val="0"/>
                <w:sz w:val="18"/>
                <w:szCs w:val="18"/>
              </w:rPr>
              <w:t xml:space="preserve"> ipv4/IGMP </w:t>
            </w:r>
            <w:proofErr w:type="spellStart"/>
            <w:r w:rsidRPr="00705F36">
              <w:rPr>
                <w:rFonts w:asciiTheme="minorHAnsi" w:hAnsiTheme="minorHAnsi" w:cstheme="minorHAnsi"/>
                <w:b w:val="0"/>
                <w:sz w:val="18"/>
                <w:szCs w:val="18"/>
              </w:rPr>
              <w:t>groups</w:t>
            </w:r>
            <w:proofErr w:type="spellEnd"/>
            <w:r w:rsidRPr="00705F36">
              <w:rPr>
                <w:rFonts w:asciiTheme="minorHAnsi" w:hAnsiTheme="minorHAnsi" w:cstheme="minorHAnsi"/>
                <w:b w:val="0"/>
                <w:sz w:val="18"/>
                <w:szCs w:val="18"/>
              </w:rPr>
              <w:t xml:space="preserve"> i ipv6 łącznie. Przełącznik musi potrafić pracować w trybie proxy ARP oraz DHCP </w:t>
            </w:r>
            <w:proofErr w:type="spellStart"/>
            <w:r w:rsidRPr="00705F36">
              <w:rPr>
                <w:rFonts w:asciiTheme="minorHAnsi" w:hAnsiTheme="minorHAnsi" w:cstheme="minorHAnsi"/>
                <w:b w:val="0"/>
                <w:sz w:val="18"/>
                <w:szCs w:val="18"/>
              </w:rPr>
              <w:t>relay</w:t>
            </w:r>
            <w:proofErr w:type="spellEnd"/>
            <w:r w:rsidRPr="00705F36">
              <w:rPr>
                <w:rFonts w:asciiTheme="minorHAnsi" w:hAnsiTheme="minorHAnsi" w:cstheme="minorHAnsi"/>
                <w:b w:val="0"/>
                <w:sz w:val="18"/>
                <w:szCs w:val="18"/>
              </w:rPr>
              <w:t xml:space="preserve"> na zadanych interfejsach ipv4 oraz ipv6.</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Urządzenia muszą być nieużywane, fabrycznie nowe i nie przewidziane do wycofania z produkcji w momencie składania oferty, pochodzić z legalnych kanałów dystrybucji producenta sprzętu.</w:t>
            </w:r>
          </w:p>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Musi istnieć możliwość zamówienia dodatkowych szkoleń z produktu, autoryzowanych przez producenta urządzeń w języku polskim. </w:t>
            </w:r>
          </w:p>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 xml:space="preserve">Nowe wersje </w:t>
            </w:r>
            <w:proofErr w:type="spellStart"/>
            <w:r w:rsidRPr="00705F36">
              <w:rPr>
                <w:rFonts w:asciiTheme="minorHAnsi" w:hAnsiTheme="minorHAnsi" w:cstheme="minorHAnsi"/>
                <w:b w:val="0"/>
                <w:sz w:val="18"/>
                <w:szCs w:val="18"/>
              </w:rPr>
              <w:t>firmware</w:t>
            </w:r>
            <w:proofErr w:type="spellEnd"/>
            <w:r w:rsidRPr="00705F36">
              <w:rPr>
                <w:rFonts w:asciiTheme="minorHAnsi" w:hAnsiTheme="minorHAnsi" w:cstheme="minorHAnsi"/>
                <w:b w:val="0"/>
                <w:sz w:val="18"/>
                <w:szCs w:val="18"/>
              </w:rPr>
              <w:t xml:space="preserve"> muszą być ogólnodostępne lub Zamawiający musi mieć zapewniony dostęp do nowych wersji oprogramowania oferowanych przez producenta urządzenia przez co najmniej 5 lat od podpisania protokołu odbioru.</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Urządzenia muszą być objęte minimum 60 miesięczną gwarancją.</w:t>
            </w:r>
          </w:p>
          <w:p w:rsidR="00105200" w:rsidRPr="00705F36" w:rsidRDefault="00105200" w:rsidP="00B2046B">
            <w:pPr>
              <w:pStyle w:val="Tytu"/>
              <w:ind w:left="30"/>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Zgodnie z Formularzem oferty</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Dopuszcza się aby wymagane standardy były obsługiwane w wersjach nowszych niż wymienione powyżej.</w:t>
            </w:r>
          </w:p>
        </w:tc>
      </w:tr>
      <w:tr w:rsidR="00105200" w:rsidRPr="00705F36" w:rsidTr="00B2046B">
        <w:trPr>
          <w:trHeight w:val="76"/>
          <w:jc w:val="center"/>
        </w:trPr>
        <w:tc>
          <w:tcPr>
            <w:tcW w:w="325" w:type="pct"/>
            <w:vAlign w:val="center"/>
          </w:tcPr>
          <w:p w:rsidR="00105200" w:rsidRPr="00705F36" w:rsidRDefault="00105200" w:rsidP="00105200">
            <w:pPr>
              <w:pStyle w:val="Tytu"/>
              <w:numPr>
                <w:ilvl w:val="0"/>
                <w:numId w:val="8"/>
              </w:numPr>
              <w:spacing w:after="0" w:line="240" w:lineRule="auto"/>
              <w:ind w:left="203" w:right="-108" w:firstLine="0"/>
              <w:jc w:val="left"/>
              <w:rPr>
                <w:rFonts w:asciiTheme="minorHAnsi" w:hAnsiTheme="minorHAnsi" w:cstheme="minorHAnsi"/>
                <w:b w:val="0"/>
                <w:bCs w:val="0"/>
                <w:sz w:val="18"/>
                <w:szCs w:val="18"/>
              </w:rPr>
            </w:pPr>
          </w:p>
        </w:tc>
        <w:tc>
          <w:tcPr>
            <w:tcW w:w="4675" w:type="pct"/>
          </w:tcPr>
          <w:p w:rsidR="00105200" w:rsidRPr="00705F36" w:rsidRDefault="00105200" w:rsidP="00B2046B">
            <w:pPr>
              <w:pStyle w:val="Tytu"/>
              <w:jc w:val="both"/>
              <w:rPr>
                <w:rFonts w:asciiTheme="minorHAnsi" w:hAnsiTheme="minorHAnsi" w:cstheme="minorHAnsi"/>
                <w:b w:val="0"/>
                <w:bCs w:val="0"/>
                <w:sz w:val="18"/>
                <w:szCs w:val="18"/>
              </w:rPr>
            </w:pPr>
            <w:r w:rsidRPr="00705F36">
              <w:rPr>
                <w:rFonts w:asciiTheme="minorHAnsi" w:hAnsiTheme="minorHAnsi" w:cstheme="minorHAnsi"/>
                <w:b w:val="0"/>
                <w:sz w:val="18"/>
                <w:szCs w:val="18"/>
              </w:rPr>
              <w:t>Spełnienie wymagań musi wynikać z oficjalnej dokumentacji producenta oferowanej wraz z urządzeniem lub z bezpośrednio z treści oficjalnej strony www. Na żądanie Zamawiającego Wykonawca jest zobowiązany wskazać miejsce w dokumentacji opisujące wskazaną funkcjonalność.</w:t>
            </w:r>
          </w:p>
        </w:tc>
      </w:tr>
    </w:tbl>
    <w:p w:rsidR="00B94AA6" w:rsidRDefault="00B94AA6" w:rsidP="00B2046B">
      <w:pPr>
        <w:jc w:val="both"/>
        <w:rPr>
          <w:rFonts w:ascii="Calibri" w:hAnsi="Calibri"/>
          <w:b/>
          <w:szCs w:val="18"/>
          <w:u w:val="single"/>
        </w:rPr>
      </w:pPr>
    </w:p>
    <w:sectPr w:rsidR="00B94AA6" w:rsidSect="00E571D3">
      <w:footerReference w:type="default" r:id="rId1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EC" w:rsidRDefault="005074EC" w:rsidP="00E571D3">
      <w:r>
        <w:separator/>
      </w:r>
    </w:p>
  </w:endnote>
  <w:endnote w:type="continuationSeparator" w:id="0">
    <w:p w:rsidR="005074EC" w:rsidRDefault="005074EC" w:rsidP="00E5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3244"/>
      <w:docPartObj>
        <w:docPartGallery w:val="Page Numbers (Bottom of Page)"/>
        <w:docPartUnique/>
      </w:docPartObj>
    </w:sdtPr>
    <w:sdtEndPr/>
    <w:sdtContent>
      <w:p w:rsidR="00B2046B" w:rsidRDefault="00B2046B">
        <w:pPr>
          <w:pStyle w:val="Stopka"/>
          <w:jc w:val="right"/>
        </w:pPr>
        <w:r>
          <w:fldChar w:fldCharType="begin"/>
        </w:r>
        <w:r>
          <w:instrText xml:space="preserve"> PAGE   \* MERGEFORMAT </w:instrText>
        </w:r>
        <w:r>
          <w:fldChar w:fldCharType="separate"/>
        </w:r>
        <w:r w:rsidR="00776CB4">
          <w:rPr>
            <w:noProof/>
          </w:rPr>
          <w:t>10</w:t>
        </w:r>
        <w:r>
          <w:rPr>
            <w:noProof/>
          </w:rPr>
          <w:fldChar w:fldCharType="end"/>
        </w:r>
      </w:p>
    </w:sdtContent>
  </w:sdt>
  <w:p w:rsidR="00B2046B" w:rsidRDefault="00B204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EC" w:rsidRDefault="005074EC" w:rsidP="00E571D3">
      <w:r>
        <w:separator/>
      </w:r>
    </w:p>
  </w:footnote>
  <w:footnote w:type="continuationSeparator" w:id="0">
    <w:p w:rsidR="005074EC" w:rsidRDefault="005074EC" w:rsidP="00E57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AC5"/>
    <w:multiLevelType w:val="hybridMultilevel"/>
    <w:tmpl w:val="970AC418"/>
    <w:lvl w:ilvl="0" w:tplc="03960332">
      <w:start w:val="2"/>
      <w:numFmt w:val="bullet"/>
      <w:lvlText w:val=""/>
      <w:lvlJc w:val="left"/>
      <w:pPr>
        <w:tabs>
          <w:tab w:val="num" w:pos="2706"/>
        </w:tabs>
        <w:ind w:left="2706" w:hanging="284"/>
      </w:pPr>
      <w:rPr>
        <w:rFonts w:ascii="Symbol" w:hAnsi="Symbol"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1">
    <w:nsid w:val="07F042EA"/>
    <w:multiLevelType w:val="hybridMultilevel"/>
    <w:tmpl w:val="30B85B10"/>
    <w:lvl w:ilvl="0" w:tplc="96BAD94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5E774938"/>
    <w:multiLevelType w:val="hybridMultilevel"/>
    <w:tmpl w:val="45264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FF01D5E"/>
    <w:multiLevelType w:val="hybridMultilevel"/>
    <w:tmpl w:val="8E723D9C"/>
    <w:lvl w:ilvl="0" w:tplc="0E7C2842">
      <w:start w:val="1"/>
      <w:numFmt w:val="ordinal"/>
      <w:lvlText w:val="2.%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EBF4519"/>
    <w:multiLevelType w:val="hybridMultilevel"/>
    <w:tmpl w:val="262AA6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71D3"/>
    <w:rsid w:val="0000593C"/>
    <w:rsid w:val="00012679"/>
    <w:rsid w:val="00020714"/>
    <w:rsid w:val="00023653"/>
    <w:rsid w:val="00025B0C"/>
    <w:rsid w:val="00026E6F"/>
    <w:rsid w:val="00027EE1"/>
    <w:rsid w:val="000319CF"/>
    <w:rsid w:val="000434C8"/>
    <w:rsid w:val="0004382B"/>
    <w:rsid w:val="000442F0"/>
    <w:rsid w:val="00051DA9"/>
    <w:rsid w:val="0005240D"/>
    <w:rsid w:val="000579F9"/>
    <w:rsid w:val="00064958"/>
    <w:rsid w:val="00072AF7"/>
    <w:rsid w:val="00072C36"/>
    <w:rsid w:val="00076F7C"/>
    <w:rsid w:val="000779D6"/>
    <w:rsid w:val="0008113A"/>
    <w:rsid w:val="0008413B"/>
    <w:rsid w:val="00085795"/>
    <w:rsid w:val="0009607B"/>
    <w:rsid w:val="000A1B80"/>
    <w:rsid w:val="000B182E"/>
    <w:rsid w:val="000B2723"/>
    <w:rsid w:val="000B3414"/>
    <w:rsid w:val="000B5729"/>
    <w:rsid w:val="000B756C"/>
    <w:rsid w:val="000B7951"/>
    <w:rsid w:val="000C0800"/>
    <w:rsid w:val="000C45BC"/>
    <w:rsid w:val="000C79DA"/>
    <w:rsid w:val="000D57CB"/>
    <w:rsid w:val="000E0142"/>
    <w:rsid w:val="000E6126"/>
    <w:rsid w:val="000F02BE"/>
    <w:rsid w:val="000F1136"/>
    <w:rsid w:val="000F67DB"/>
    <w:rsid w:val="00101AE0"/>
    <w:rsid w:val="00101DFC"/>
    <w:rsid w:val="00105200"/>
    <w:rsid w:val="0011073A"/>
    <w:rsid w:val="001128BA"/>
    <w:rsid w:val="00112997"/>
    <w:rsid w:val="00117C6C"/>
    <w:rsid w:val="00125D7F"/>
    <w:rsid w:val="0012772C"/>
    <w:rsid w:val="00130C75"/>
    <w:rsid w:val="00134E9F"/>
    <w:rsid w:val="00140060"/>
    <w:rsid w:val="00143B1A"/>
    <w:rsid w:val="0014414F"/>
    <w:rsid w:val="00150C5D"/>
    <w:rsid w:val="00157280"/>
    <w:rsid w:val="001605D8"/>
    <w:rsid w:val="00164300"/>
    <w:rsid w:val="00172332"/>
    <w:rsid w:val="0017291D"/>
    <w:rsid w:val="00173523"/>
    <w:rsid w:val="0017456A"/>
    <w:rsid w:val="00177F33"/>
    <w:rsid w:val="00183649"/>
    <w:rsid w:val="00183997"/>
    <w:rsid w:val="0018508C"/>
    <w:rsid w:val="00185633"/>
    <w:rsid w:val="001878BC"/>
    <w:rsid w:val="001A2DCF"/>
    <w:rsid w:val="001A326A"/>
    <w:rsid w:val="001A39AE"/>
    <w:rsid w:val="001B039B"/>
    <w:rsid w:val="001C08BE"/>
    <w:rsid w:val="001C2E0D"/>
    <w:rsid w:val="001C5047"/>
    <w:rsid w:val="001D1D4B"/>
    <w:rsid w:val="001D2E5A"/>
    <w:rsid w:val="001D5EFE"/>
    <w:rsid w:val="001D759D"/>
    <w:rsid w:val="001E6817"/>
    <w:rsid w:val="001F2BFF"/>
    <w:rsid w:val="001F3234"/>
    <w:rsid w:val="001F3AE8"/>
    <w:rsid w:val="002001D0"/>
    <w:rsid w:val="00202709"/>
    <w:rsid w:val="00204BC0"/>
    <w:rsid w:val="002235ED"/>
    <w:rsid w:val="00223FD4"/>
    <w:rsid w:val="002305F3"/>
    <w:rsid w:val="00231462"/>
    <w:rsid w:val="002407FA"/>
    <w:rsid w:val="00242373"/>
    <w:rsid w:val="00242BCB"/>
    <w:rsid w:val="0024387A"/>
    <w:rsid w:val="00255B6A"/>
    <w:rsid w:val="00257C55"/>
    <w:rsid w:val="00257EB8"/>
    <w:rsid w:val="00262804"/>
    <w:rsid w:val="0027523B"/>
    <w:rsid w:val="002772D8"/>
    <w:rsid w:val="002802C4"/>
    <w:rsid w:val="002827DD"/>
    <w:rsid w:val="00282800"/>
    <w:rsid w:val="00282E52"/>
    <w:rsid w:val="00286FB2"/>
    <w:rsid w:val="00292683"/>
    <w:rsid w:val="00295124"/>
    <w:rsid w:val="002B5293"/>
    <w:rsid w:val="002C22B6"/>
    <w:rsid w:val="002C4893"/>
    <w:rsid w:val="002D09CC"/>
    <w:rsid w:val="002D37F6"/>
    <w:rsid w:val="002D3BD9"/>
    <w:rsid w:val="002D58E0"/>
    <w:rsid w:val="002E0166"/>
    <w:rsid w:val="002E0590"/>
    <w:rsid w:val="002E21DE"/>
    <w:rsid w:val="002E7B97"/>
    <w:rsid w:val="002F06BB"/>
    <w:rsid w:val="003035BB"/>
    <w:rsid w:val="00307B5D"/>
    <w:rsid w:val="00310FA4"/>
    <w:rsid w:val="003153C8"/>
    <w:rsid w:val="00316E29"/>
    <w:rsid w:val="00317B05"/>
    <w:rsid w:val="00323491"/>
    <w:rsid w:val="00324A01"/>
    <w:rsid w:val="00330396"/>
    <w:rsid w:val="0033043C"/>
    <w:rsid w:val="00332BBC"/>
    <w:rsid w:val="00333222"/>
    <w:rsid w:val="0035031B"/>
    <w:rsid w:val="00350903"/>
    <w:rsid w:val="00350EBF"/>
    <w:rsid w:val="003549F0"/>
    <w:rsid w:val="00360B98"/>
    <w:rsid w:val="00367B73"/>
    <w:rsid w:val="0037105F"/>
    <w:rsid w:val="00372489"/>
    <w:rsid w:val="0037526B"/>
    <w:rsid w:val="00375769"/>
    <w:rsid w:val="003761DC"/>
    <w:rsid w:val="00384BC7"/>
    <w:rsid w:val="00392EAA"/>
    <w:rsid w:val="0039684B"/>
    <w:rsid w:val="003A2802"/>
    <w:rsid w:val="003A2BE1"/>
    <w:rsid w:val="003A30A8"/>
    <w:rsid w:val="003A563F"/>
    <w:rsid w:val="003A7C75"/>
    <w:rsid w:val="003B0C0A"/>
    <w:rsid w:val="003D014A"/>
    <w:rsid w:val="003D23AF"/>
    <w:rsid w:val="003D2727"/>
    <w:rsid w:val="003D28FA"/>
    <w:rsid w:val="003D3CBD"/>
    <w:rsid w:val="003D6202"/>
    <w:rsid w:val="003D7C9D"/>
    <w:rsid w:val="003E13BE"/>
    <w:rsid w:val="003E4508"/>
    <w:rsid w:val="003E46D4"/>
    <w:rsid w:val="003E79BE"/>
    <w:rsid w:val="003F2321"/>
    <w:rsid w:val="003F3238"/>
    <w:rsid w:val="003F3342"/>
    <w:rsid w:val="003F58B3"/>
    <w:rsid w:val="003F6B83"/>
    <w:rsid w:val="003F77D7"/>
    <w:rsid w:val="003F7F98"/>
    <w:rsid w:val="00401914"/>
    <w:rsid w:val="0040237C"/>
    <w:rsid w:val="00404B14"/>
    <w:rsid w:val="00410C9E"/>
    <w:rsid w:val="00414FEA"/>
    <w:rsid w:val="004263CC"/>
    <w:rsid w:val="00426A1C"/>
    <w:rsid w:val="0043100A"/>
    <w:rsid w:val="00431BC8"/>
    <w:rsid w:val="004335B7"/>
    <w:rsid w:val="00435B64"/>
    <w:rsid w:val="00437B37"/>
    <w:rsid w:val="00440331"/>
    <w:rsid w:val="004420A2"/>
    <w:rsid w:val="004430FE"/>
    <w:rsid w:val="004434F6"/>
    <w:rsid w:val="00450A1B"/>
    <w:rsid w:val="0045125A"/>
    <w:rsid w:val="004572D0"/>
    <w:rsid w:val="004747F2"/>
    <w:rsid w:val="00476A10"/>
    <w:rsid w:val="004770C3"/>
    <w:rsid w:val="00480BC7"/>
    <w:rsid w:val="0048492B"/>
    <w:rsid w:val="00485D19"/>
    <w:rsid w:val="0048770F"/>
    <w:rsid w:val="00490744"/>
    <w:rsid w:val="00490B0E"/>
    <w:rsid w:val="00490D82"/>
    <w:rsid w:val="00493743"/>
    <w:rsid w:val="00493C9F"/>
    <w:rsid w:val="00493DD9"/>
    <w:rsid w:val="00494A55"/>
    <w:rsid w:val="004A4FCB"/>
    <w:rsid w:val="004B017C"/>
    <w:rsid w:val="004B3199"/>
    <w:rsid w:val="004B3671"/>
    <w:rsid w:val="004B385B"/>
    <w:rsid w:val="004B7293"/>
    <w:rsid w:val="004C257E"/>
    <w:rsid w:val="004C3353"/>
    <w:rsid w:val="004C4C31"/>
    <w:rsid w:val="004C5F65"/>
    <w:rsid w:val="004D4041"/>
    <w:rsid w:val="004D5A72"/>
    <w:rsid w:val="004D5FF1"/>
    <w:rsid w:val="004D7632"/>
    <w:rsid w:val="004E2288"/>
    <w:rsid w:val="004E23BB"/>
    <w:rsid w:val="004E3F7D"/>
    <w:rsid w:val="004E432C"/>
    <w:rsid w:val="004E4980"/>
    <w:rsid w:val="004E4DB7"/>
    <w:rsid w:val="004F1050"/>
    <w:rsid w:val="004F2408"/>
    <w:rsid w:val="005074EC"/>
    <w:rsid w:val="00511576"/>
    <w:rsid w:val="00515030"/>
    <w:rsid w:val="0051738D"/>
    <w:rsid w:val="0052038C"/>
    <w:rsid w:val="00520555"/>
    <w:rsid w:val="005208F3"/>
    <w:rsid w:val="00523387"/>
    <w:rsid w:val="0052501C"/>
    <w:rsid w:val="00526C40"/>
    <w:rsid w:val="00531E66"/>
    <w:rsid w:val="0053429C"/>
    <w:rsid w:val="00534405"/>
    <w:rsid w:val="005371C6"/>
    <w:rsid w:val="0055285E"/>
    <w:rsid w:val="00555A69"/>
    <w:rsid w:val="005600AC"/>
    <w:rsid w:val="00562F4F"/>
    <w:rsid w:val="005662C8"/>
    <w:rsid w:val="00571414"/>
    <w:rsid w:val="00574CE1"/>
    <w:rsid w:val="00577269"/>
    <w:rsid w:val="00577A28"/>
    <w:rsid w:val="00580A54"/>
    <w:rsid w:val="00584A64"/>
    <w:rsid w:val="00587C6B"/>
    <w:rsid w:val="00587FC9"/>
    <w:rsid w:val="00594677"/>
    <w:rsid w:val="005A1BEA"/>
    <w:rsid w:val="005A2F2A"/>
    <w:rsid w:val="005A7B7F"/>
    <w:rsid w:val="005B41B2"/>
    <w:rsid w:val="005B4903"/>
    <w:rsid w:val="005C329B"/>
    <w:rsid w:val="005D34BA"/>
    <w:rsid w:val="005E28EC"/>
    <w:rsid w:val="005E51BE"/>
    <w:rsid w:val="005E5281"/>
    <w:rsid w:val="005E741B"/>
    <w:rsid w:val="005F1A35"/>
    <w:rsid w:val="005F2985"/>
    <w:rsid w:val="005F4363"/>
    <w:rsid w:val="005F6576"/>
    <w:rsid w:val="005F6B68"/>
    <w:rsid w:val="00603B67"/>
    <w:rsid w:val="00605F8C"/>
    <w:rsid w:val="00607DDE"/>
    <w:rsid w:val="00607E83"/>
    <w:rsid w:val="00610616"/>
    <w:rsid w:val="006119EA"/>
    <w:rsid w:val="00620ECA"/>
    <w:rsid w:val="00624829"/>
    <w:rsid w:val="006323A7"/>
    <w:rsid w:val="006433D2"/>
    <w:rsid w:val="00654DC5"/>
    <w:rsid w:val="0066549F"/>
    <w:rsid w:val="00666F3E"/>
    <w:rsid w:val="00675593"/>
    <w:rsid w:val="00680577"/>
    <w:rsid w:val="00684634"/>
    <w:rsid w:val="00685FA9"/>
    <w:rsid w:val="00687264"/>
    <w:rsid w:val="006925F9"/>
    <w:rsid w:val="006928EE"/>
    <w:rsid w:val="0069346F"/>
    <w:rsid w:val="00693CDB"/>
    <w:rsid w:val="00695956"/>
    <w:rsid w:val="006A1403"/>
    <w:rsid w:val="006A7856"/>
    <w:rsid w:val="006B0508"/>
    <w:rsid w:val="006B21A0"/>
    <w:rsid w:val="006B356E"/>
    <w:rsid w:val="006B39CD"/>
    <w:rsid w:val="006C0E20"/>
    <w:rsid w:val="006C6FBF"/>
    <w:rsid w:val="006C7CD3"/>
    <w:rsid w:val="006D02A6"/>
    <w:rsid w:val="006D1875"/>
    <w:rsid w:val="006D34D3"/>
    <w:rsid w:val="006D352D"/>
    <w:rsid w:val="006D5450"/>
    <w:rsid w:val="006E5B8F"/>
    <w:rsid w:val="006F301B"/>
    <w:rsid w:val="006F31DD"/>
    <w:rsid w:val="006F4153"/>
    <w:rsid w:val="006F769F"/>
    <w:rsid w:val="00701E95"/>
    <w:rsid w:val="007044A9"/>
    <w:rsid w:val="00704FB4"/>
    <w:rsid w:val="0071004E"/>
    <w:rsid w:val="007101C5"/>
    <w:rsid w:val="007177F9"/>
    <w:rsid w:val="00721359"/>
    <w:rsid w:val="0072321F"/>
    <w:rsid w:val="0072370B"/>
    <w:rsid w:val="0072431D"/>
    <w:rsid w:val="007256A6"/>
    <w:rsid w:val="007264C6"/>
    <w:rsid w:val="00732F79"/>
    <w:rsid w:val="00736B68"/>
    <w:rsid w:val="00737761"/>
    <w:rsid w:val="00741403"/>
    <w:rsid w:val="00743385"/>
    <w:rsid w:val="0074518B"/>
    <w:rsid w:val="00750887"/>
    <w:rsid w:val="007521C2"/>
    <w:rsid w:val="00752991"/>
    <w:rsid w:val="0075407D"/>
    <w:rsid w:val="00754119"/>
    <w:rsid w:val="007568DB"/>
    <w:rsid w:val="00767AC3"/>
    <w:rsid w:val="00772755"/>
    <w:rsid w:val="00772FFF"/>
    <w:rsid w:val="00775C61"/>
    <w:rsid w:val="00776CB4"/>
    <w:rsid w:val="00781BEE"/>
    <w:rsid w:val="00782963"/>
    <w:rsid w:val="00790E4A"/>
    <w:rsid w:val="00797A37"/>
    <w:rsid w:val="00797BB9"/>
    <w:rsid w:val="00797BD7"/>
    <w:rsid w:val="007A1D4C"/>
    <w:rsid w:val="007A4DC7"/>
    <w:rsid w:val="007A4FB5"/>
    <w:rsid w:val="007B1883"/>
    <w:rsid w:val="007B279A"/>
    <w:rsid w:val="007C5613"/>
    <w:rsid w:val="007C608B"/>
    <w:rsid w:val="007D490D"/>
    <w:rsid w:val="007D5A1F"/>
    <w:rsid w:val="007D5E0C"/>
    <w:rsid w:val="007E1D4F"/>
    <w:rsid w:val="007E2BB0"/>
    <w:rsid w:val="007E4973"/>
    <w:rsid w:val="007F558E"/>
    <w:rsid w:val="007F646A"/>
    <w:rsid w:val="00800A67"/>
    <w:rsid w:val="00802343"/>
    <w:rsid w:val="008037FA"/>
    <w:rsid w:val="0080675C"/>
    <w:rsid w:val="00807DED"/>
    <w:rsid w:val="00816CD4"/>
    <w:rsid w:val="00822882"/>
    <w:rsid w:val="00833339"/>
    <w:rsid w:val="00833527"/>
    <w:rsid w:val="00835BD1"/>
    <w:rsid w:val="00836791"/>
    <w:rsid w:val="0083739B"/>
    <w:rsid w:val="008417BE"/>
    <w:rsid w:val="00841C0B"/>
    <w:rsid w:val="00845EBA"/>
    <w:rsid w:val="00853607"/>
    <w:rsid w:val="00857312"/>
    <w:rsid w:val="00866AD5"/>
    <w:rsid w:val="008676EE"/>
    <w:rsid w:val="00867C5B"/>
    <w:rsid w:val="00872C30"/>
    <w:rsid w:val="008763E4"/>
    <w:rsid w:val="00876BE5"/>
    <w:rsid w:val="00876C51"/>
    <w:rsid w:val="00877859"/>
    <w:rsid w:val="00880809"/>
    <w:rsid w:val="00883C2C"/>
    <w:rsid w:val="00884379"/>
    <w:rsid w:val="00885288"/>
    <w:rsid w:val="008857D6"/>
    <w:rsid w:val="0088690C"/>
    <w:rsid w:val="00894A79"/>
    <w:rsid w:val="00895331"/>
    <w:rsid w:val="008A0382"/>
    <w:rsid w:val="008A2489"/>
    <w:rsid w:val="008A62E8"/>
    <w:rsid w:val="008B02B8"/>
    <w:rsid w:val="008B31A4"/>
    <w:rsid w:val="008B6456"/>
    <w:rsid w:val="008C1CD4"/>
    <w:rsid w:val="008C441B"/>
    <w:rsid w:val="008C45B2"/>
    <w:rsid w:val="008D2CBD"/>
    <w:rsid w:val="008D5BF3"/>
    <w:rsid w:val="008E30E5"/>
    <w:rsid w:val="008E5BDD"/>
    <w:rsid w:val="008E65D8"/>
    <w:rsid w:val="008E736A"/>
    <w:rsid w:val="008E73ED"/>
    <w:rsid w:val="008E7545"/>
    <w:rsid w:val="008E756B"/>
    <w:rsid w:val="008F5A26"/>
    <w:rsid w:val="00902061"/>
    <w:rsid w:val="009046D6"/>
    <w:rsid w:val="009070D5"/>
    <w:rsid w:val="00912A0D"/>
    <w:rsid w:val="009167BC"/>
    <w:rsid w:val="00922EC5"/>
    <w:rsid w:val="00925560"/>
    <w:rsid w:val="00925B9E"/>
    <w:rsid w:val="009263CD"/>
    <w:rsid w:val="00936AB8"/>
    <w:rsid w:val="009411B7"/>
    <w:rsid w:val="0094182A"/>
    <w:rsid w:val="00941F9C"/>
    <w:rsid w:val="00945D2C"/>
    <w:rsid w:val="009552C3"/>
    <w:rsid w:val="00963076"/>
    <w:rsid w:val="00963A91"/>
    <w:rsid w:val="009654EF"/>
    <w:rsid w:val="0096629B"/>
    <w:rsid w:val="009663CF"/>
    <w:rsid w:val="00967B3B"/>
    <w:rsid w:val="009737B9"/>
    <w:rsid w:val="00973A3F"/>
    <w:rsid w:val="009757E2"/>
    <w:rsid w:val="00976A2B"/>
    <w:rsid w:val="00981CF9"/>
    <w:rsid w:val="00983209"/>
    <w:rsid w:val="00993CDA"/>
    <w:rsid w:val="0099439E"/>
    <w:rsid w:val="00995D80"/>
    <w:rsid w:val="009978F2"/>
    <w:rsid w:val="009A12D7"/>
    <w:rsid w:val="009A1BD8"/>
    <w:rsid w:val="009A21C9"/>
    <w:rsid w:val="009A7F75"/>
    <w:rsid w:val="009B6BB5"/>
    <w:rsid w:val="009C0E46"/>
    <w:rsid w:val="009C5964"/>
    <w:rsid w:val="009C6529"/>
    <w:rsid w:val="009D3B17"/>
    <w:rsid w:val="009D4E9B"/>
    <w:rsid w:val="009E24EB"/>
    <w:rsid w:val="009E40D9"/>
    <w:rsid w:val="009E4A9A"/>
    <w:rsid w:val="009E6BF7"/>
    <w:rsid w:val="009F51EE"/>
    <w:rsid w:val="009F7598"/>
    <w:rsid w:val="00A00EF5"/>
    <w:rsid w:val="00A02977"/>
    <w:rsid w:val="00A10597"/>
    <w:rsid w:val="00A1082F"/>
    <w:rsid w:val="00A13D89"/>
    <w:rsid w:val="00A145C3"/>
    <w:rsid w:val="00A148C4"/>
    <w:rsid w:val="00A15412"/>
    <w:rsid w:val="00A177E9"/>
    <w:rsid w:val="00A17AC2"/>
    <w:rsid w:val="00A17E3C"/>
    <w:rsid w:val="00A2232D"/>
    <w:rsid w:val="00A22E7A"/>
    <w:rsid w:val="00A22F07"/>
    <w:rsid w:val="00A242A5"/>
    <w:rsid w:val="00A300EB"/>
    <w:rsid w:val="00A31517"/>
    <w:rsid w:val="00A379EF"/>
    <w:rsid w:val="00A40738"/>
    <w:rsid w:val="00A50CA3"/>
    <w:rsid w:val="00A57912"/>
    <w:rsid w:val="00A61C28"/>
    <w:rsid w:val="00A63636"/>
    <w:rsid w:val="00A636F1"/>
    <w:rsid w:val="00A669DF"/>
    <w:rsid w:val="00A71079"/>
    <w:rsid w:val="00A721E7"/>
    <w:rsid w:val="00A731FC"/>
    <w:rsid w:val="00A73860"/>
    <w:rsid w:val="00A73B55"/>
    <w:rsid w:val="00A766A0"/>
    <w:rsid w:val="00A82750"/>
    <w:rsid w:val="00A83EF3"/>
    <w:rsid w:val="00A85203"/>
    <w:rsid w:val="00A92B18"/>
    <w:rsid w:val="00AA09A5"/>
    <w:rsid w:val="00AA13B1"/>
    <w:rsid w:val="00AA3ABF"/>
    <w:rsid w:val="00AA5C76"/>
    <w:rsid w:val="00AA638E"/>
    <w:rsid w:val="00AA78AB"/>
    <w:rsid w:val="00AA7D0E"/>
    <w:rsid w:val="00AB0B3B"/>
    <w:rsid w:val="00AB180E"/>
    <w:rsid w:val="00AB5AAE"/>
    <w:rsid w:val="00AB5E57"/>
    <w:rsid w:val="00AC383E"/>
    <w:rsid w:val="00AD0BFD"/>
    <w:rsid w:val="00AD4663"/>
    <w:rsid w:val="00AD6D89"/>
    <w:rsid w:val="00AE113A"/>
    <w:rsid w:val="00AE1AB0"/>
    <w:rsid w:val="00AE2997"/>
    <w:rsid w:val="00AE7D29"/>
    <w:rsid w:val="00AF1E50"/>
    <w:rsid w:val="00AF2567"/>
    <w:rsid w:val="00AF4B1C"/>
    <w:rsid w:val="00B00BE9"/>
    <w:rsid w:val="00B167E8"/>
    <w:rsid w:val="00B2046B"/>
    <w:rsid w:val="00B20C68"/>
    <w:rsid w:val="00B21771"/>
    <w:rsid w:val="00B24A8B"/>
    <w:rsid w:val="00B315D6"/>
    <w:rsid w:val="00B3323A"/>
    <w:rsid w:val="00B33B0C"/>
    <w:rsid w:val="00B33B7A"/>
    <w:rsid w:val="00B366F8"/>
    <w:rsid w:val="00B369AE"/>
    <w:rsid w:val="00B369C3"/>
    <w:rsid w:val="00B37747"/>
    <w:rsid w:val="00B42D0D"/>
    <w:rsid w:val="00B45E7A"/>
    <w:rsid w:val="00B45FAE"/>
    <w:rsid w:val="00B470AE"/>
    <w:rsid w:val="00B507D4"/>
    <w:rsid w:val="00B54E6D"/>
    <w:rsid w:val="00B6081F"/>
    <w:rsid w:val="00B643A4"/>
    <w:rsid w:val="00B704B9"/>
    <w:rsid w:val="00B718FC"/>
    <w:rsid w:val="00B75C7E"/>
    <w:rsid w:val="00B7704A"/>
    <w:rsid w:val="00B914ED"/>
    <w:rsid w:val="00B92864"/>
    <w:rsid w:val="00B949E3"/>
    <w:rsid w:val="00B94AA6"/>
    <w:rsid w:val="00B96789"/>
    <w:rsid w:val="00BA03F4"/>
    <w:rsid w:val="00BA35C0"/>
    <w:rsid w:val="00BA413D"/>
    <w:rsid w:val="00BA7957"/>
    <w:rsid w:val="00BA7E11"/>
    <w:rsid w:val="00BB3F77"/>
    <w:rsid w:val="00BC27A1"/>
    <w:rsid w:val="00BD26DF"/>
    <w:rsid w:val="00BD35FA"/>
    <w:rsid w:val="00BD4599"/>
    <w:rsid w:val="00BD56F9"/>
    <w:rsid w:val="00BD6DB0"/>
    <w:rsid w:val="00BF16C7"/>
    <w:rsid w:val="00BF181A"/>
    <w:rsid w:val="00BF3B9D"/>
    <w:rsid w:val="00BF4E0F"/>
    <w:rsid w:val="00BF61C0"/>
    <w:rsid w:val="00BF6DEC"/>
    <w:rsid w:val="00C04EDE"/>
    <w:rsid w:val="00C05C55"/>
    <w:rsid w:val="00C1363D"/>
    <w:rsid w:val="00C14842"/>
    <w:rsid w:val="00C16ED2"/>
    <w:rsid w:val="00C17D7D"/>
    <w:rsid w:val="00C202C6"/>
    <w:rsid w:val="00C207E6"/>
    <w:rsid w:val="00C22905"/>
    <w:rsid w:val="00C25303"/>
    <w:rsid w:val="00C321C1"/>
    <w:rsid w:val="00C3271F"/>
    <w:rsid w:val="00C3345F"/>
    <w:rsid w:val="00C34024"/>
    <w:rsid w:val="00C35BD0"/>
    <w:rsid w:val="00C36022"/>
    <w:rsid w:val="00C36623"/>
    <w:rsid w:val="00C40D4E"/>
    <w:rsid w:val="00C44FE6"/>
    <w:rsid w:val="00C466D4"/>
    <w:rsid w:val="00C47594"/>
    <w:rsid w:val="00C5271C"/>
    <w:rsid w:val="00C544F9"/>
    <w:rsid w:val="00C63905"/>
    <w:rsid w:val="00C670A1"/>
    <w:rsid w:val="00C73182"/>
    <w:rsid w:val="00C7648C"/>
    <w:rsid w:val="00C802DD"/>
    <w:rsid w:val="00C818F7"/>
    <w:rsid w:val="00C83D6C"/>
    <w:rsid w:val="00C86417"/>
    <w:rsid w:val="00C96BF0"/>
    <w:rsid w:val="00CA1E37"/>
    <w:rsid w:val="00CA429B"/>
    <w:rsid w:val="00CB2895"/>
    <w:rsid w:val="00CB2931"/>
    <w:rsid w:val="00CB3C9F"/>
    <w:rsid w:val="00CB66F5"/>
    <w:rsid w:val="00CB7645"/>
    <w:rsid w:val="00CC1221"/>
    <w:rsid w:val="00CC30A9"/>
    <w:rsid w:val="00CC59B4"/>
    <w:rsid w:val="00CC618F"/>
    <w:rsid w:val="00CC6E25"/>
    <w:rsid w:val="00CD535D"/>
    <w:rsid w:val="00CD56EB"/>
    <w:rsid w:val="00CE059A"/>
    <w:rsid w:val="00CE247C"/>
    <w:rsid w:val="00CE61CD"/>
    <w:rsid w:val="00CF02D4"/>
    <w:rsid w:val="00CF4826"/>
    <w:rsid w:val="00CF7E95"/>
    <w:rsid w:val="00D04427"/>
    <w:rsid w:val="00D04D7A"/>
    <w:rsid w:val="00D057FE"/>
    <w:rsid w:val="00D12371"/>
    <w:rsid w:val="00D136BA"/>
    <w:rsid w:val="00D20C36"/>
    <w:rsid w:val="00D33E80"/>
    <w:rsid w:val="00D33F77"/>
    <w:rsid w:val="00D421BE"/>
    <w:rsid w:val="00D42DDB"/>
    <w:rsid w:val="00D44249"/>
    <w:rsid w:val="00D45483"/>
    <w:rsid w:val="00D506D2"/>
    <w:rsid w:val="00D51986"/>
    <w:rsid w:val="00D55111"/>
    <w:rsid w:val="00D55639"/>
    <w:rsid w:val="00D55AD8"/>
    <w:rsid w:val="00D600AB"/>
    <w:rsid w:val="00D60E1D"/>
    <w:rsid w:val="00D70A1C"/>
    <w:rsid w:val="00D73738"/>
    <w:rsid w:val="00D75C57"/>
    <w:rsid w:val="00D8066B"/>
    <w:rsid w:val="00D80897"/>
    <w:rsid w:val="00D80CC1"/>
    <w:rsid w:val="00D912D3"/>
    <w:rsid w:val="00D921B5"/>
    <w:rsid w:val="00D92728"/>
    <w:rsid w:val="00D92B35"/>
    <w:rsid w:val="00D9319B"/>
    <w:rsid w:val="00DA03DA"/>
    <w:rsid w:val="00DA15D4"/>
    <w:rsid w:val="00DA6879"/>
    <w:rsid w:val="00DA77E3"/>
    <w:rsid w:val="00DB082B"/>
    <w:rsid w:val="00DB0B1C"/>
    <w:rsid w:val="00DC1523"/>
    <w:rsid w:val="00DC15D1"/>
    <w:rsid w:val="00DC2D4F"/>
    <w:rsid w:val="00DC49A8"/>
    <w:rsid w:val="00DC52A0"/>
    <w:rsid w:val="00DC5A26"/>
    <w:rsid w:val="00DC70EB"/>
    <w:rsid w:val="00DC72C2"/>
    <w:rsid w:val="00DC733E"/>
    <w:rsid w:val="00DD02B8"/>
    <w:rsid w:val="00DD2D63"/>
    <w:rsid w:val="00DD31C4"/>
    <w:rsid w:val="00DD4E58"/>
    <w:rsid w:val="00DD4F93"/>
    <w:rsid w:val="00DE3723"/>
    <w:rsid w:val="00DE71F7"/>
    <w:rsid w:val="00DF331D"/>
    <w:rsid w:val="00DF62E6"/>
    <w:rsid w:val="00E003E9"/>
    <w:rsid w:val="00E03A16"/>
    <w:rsid w:val="00E1023C"/>
    <w:rsid w:val="00E1419D"/>
    <w:rsid w:val="00E1426E"/>
    <w:rsid w:val="00E143F3"/>
    <w:rsid w:val="00E21DAC"/>
    <w:rsid w:val="00E27622"/>
    <w:rsid w:val="00E33201"/>
    <w:rsid w:val="00E33A45"/>
    <w:rsid w:val="00E3402A"/>
    <w:rsid w:val="00E3719C"/>
    <w:rsid w:val="00E4185A"/>
    <w:rsid w:val="00E42FF8"/>
    <w:rsid w:val="00E45E68"/>
    <w:rsid w:val="00E46146"/>
    <w:rsid w:val="00E54924"/>
    <w:rsid w:val="00E571D3"/>
    <w:rsid w:val="00E6297A"/>
    <w:rsid w:val="00E62F93"/>
    <w:rsid w:val="00E63C0F"/>
    <w:rsid w:val="00E66D80"/>
    <w:rsid w:val="00E71668"/>
    <w:rsid w:val="00E7274D"/>
    <w:rsid w:val="00E77411"/>
    <w:rsid w:val="00E90923"/>
    <w:rsid w:val="00E92201"/>
    <w:rsid w:val="00E95C30"/>
    <w:rsid w:val="00E97417"/>
    <w:rsid w:val="00EA16B5"/>
    <w:rsid w:val="00EA22CE"/>
    <w:rsid w:val="00EA6218"/>
    <w:rsid w:val="00EB1317"/>
    <w:rsid w:val="00EC0642"/>
    <w:rsid w:val="00EC0694"/>
    <w:rsid w:val="00EC276D"/>
    <w:rsid w:val="00EC3EDB"/>
    <w:rsid w:val="00EC76CE"/>
    <w:rsid w:val="00EE45CE"/>
    <w:rsid w:val="00EF0A05"/>
    <w:rsid w:val="00EF1644"/>
    <w:rsid w:val="00EF4EAC"/>
    <w:rsid w:val="00EF5DF1"/>
    <w:rsid w:val="00F00090"/>
    <w:rsid w:val="00F03F01"/>
    <w:rsid w:val="00F06E62"/>
    <w:rsid w:val="00F07438"/>
    <w:rsid w:val="00F11822"/>
    <w:rsid w:val="00F1422B"/>
    <w:rsid w:val="00F220A1"/>
    <w:rsid w:val="00F240D3"/>
    <w:rsid w:val="00F248F0"/>
    <w:rsid w:val="00F33A43"/>
    <w:rsid w:val="00F355DB"/>
    <w:rsid w:val="00F360E0"/>
    <w:rsid w:val="00F40097"/>
    <w:rsid w:val="00F41D70"/>
    <w:rsid w:val="00F43B57"/>
    <w:rsid w:val="00F517B1"/>
    <w:rsid w:val="00F52B5C"/>
    <w:rsid w:val="00F64C0D"/>
    <w:rsid w:val="00F70035"/>
    <w:rsid w:val="00F7123B"/>
    <w:rsid w:val="00F73EAF"/>
    <w:rsid w:val="00F760CF"/>
    <w:rsid w:val="00F76EB9"/>
    <w:rsid w:val="00F77674"/>
    <w:rsid w:val="00F77BDC"/>
    <w:rsid w:val="00F8086D"/>
    <w:rsid w:val="00F83E1F"/>
    <w:rsid w:val="00F84850"/>
    <w:rsid w:val="00F86DB5"/>
    <w:rsid w:val="00F91322"/>
    <w:rsid w:val="00F91AC0"/>
    <w:rsid w:val="00F92955"/>
    <w:rsid w:val="00FA0C99"/>
    <w:rsid w:val="00FA0E18"/>
    <w:rsid w:val="00FA38E7"/>
    <w:rsid w:val="00FA3B17"/>
    <w:rsid w:val="00FA5E8A"/>
    <w:rsid w:val="00FB24E0"/>
    <w:rsid w:val="00FB297B"/>
    <w:rsid w:val="00FB62DE"/>
    <w:rsid w:val="00FB6711"/>
    <w:rsid w:val="00FD2950"/>
    <w:rsid w:val="00FD29CE"/>
    <w:rsid w:val="00FD7AB4"/>
    <w:rsid w:val="00FE1884"/>
    <w:rsid w:val="00FE2C32"/>
    <w:rsid w:val="00FF1C8A"/>
    <w:rsid w:val="00FF75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B0C"/>
    <w:pPr>
      <w:spacing w:after="0" w:line="240" w:lineRule="auto"/>
    </w:pPr>
    <w:rPr>
      <w:rFonts w:ascii="Times New Roman" w:eastAsia="Times New Roman" w:hAnsi="Times New Roman" w:cs="Arial"/>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E571D3"/>
    <w:pPr>
      <w:widowControl w:val="0"/>
      <w:suppressAutoHyphens/>
      <w:autoSpaceDN w:val="0"/>
      <w:spacing w:line="100" w:lineRule="atLeast"/>
    </w:pPr>
    <w:rPr>
      <w:rFonts w:ascii="Courier New" w:eastAsia="Courier New" w:hAnsi="Courier New" w:cs="Courier New"/>
      <w:kern w:val="3"/>
      <w:sz w:val="20"/>
      <w:szCs w:val="20"/>
      <w:lang w:eastAsia="zh-CN" w:bidi="hi-IN"/>
    </w:rPr>
  </w:style>
  <w:style w:type="paragraph" w:customStyle="1" w:styleId="Standard">
    <w:name w:val="Standard"/>
    <w:rsid w:val="00E571D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semiHidden/>
    <w:unhideWhenUsed/>
    <w:rsid w:val="00E571D3"/>
    <w:pPr>
      <w:tabs>
        <w:tab w:val="center" w:pos="4536"/>
        <w:tab w:val="right" w:pos="9072"/>
      </w:tabs>
    </w:pPr>
  </w:style>
  <w:style w:type="character" w:customStyle="1" w:styleId="NagwekZnak">
    <w:name w:val="Nagłówek Znak"/>
    <w:basedOn w:val="Domylnaczcionkaakapitu"/>
    <w:link w:val="Nagwek"/>
    <w:uiPriority w:val="99"/>
    <w:semiHidden/>
    <w:rsid w:val="00E571D3"/>
    <w:rPr>
      <w:rFonts w:ascii="Times New Roman" w:eastAsia="Times New Roman" w:hAnsi="Times New Roman" w:cs="Arial"/>
      <w:sz w:val="18"/>
      <w:szCs w:val="24"/>
      <w:lang w:eastAsia="pl-PL"/>
    </w:rPr>
  </w:style>
  <w:style w:type="paragraph" w:styleId="Stopka">
    <w:name w:val="footer"/>
    <w:basedOn w:val="Normalny"/>
    <w:link w:val="StopkaZnak"/>
    <w:uiPriority w:val="99"/>
    <w:unhideWhenUsed/>
    <w:rsid w:val="00E571D3"/>
    <w:pPr>
      <w:tabs>
        <w:tab w:val="center" w:pos="4536"/>
        <w:tab w:val="right" w:pos="9072"/>
      </w:tabs>
    </w:pPr>
  </w:style>
  <w:style w:type="character" w:customStyle="1" w:styleId="StopkaZnak">
    <w:name w:val="Stopka Znak"/>
    <w:basedOn w:val="Domylnaczcionkaakapitu"/>
    <w:link w:val="Stopka"/>
    <w:uiPriority w:val="99"/>
    <w:rsid w:val="00E571D3"/>
    <w:rPr>
      <w:rFonts w:ascii="Times New Roman" w:eastAsia="Times New Roman" w:hAnsi="Times New Roman" w:cs="Arial"/>
      <w:sz w:val="18"/>
      <w:szCs w:val="24"/>
      <w:lang w:eastAsia="pl-PL"/>
    </w:rPr>
  </w:style>
  <w:style w:type="paragraph" w:styleId="Bezodstpw">
    <w:name w:val="No Spacing"/>
    <w:qFormat/>
    <w:rsid w:val="00AE7D29"/>
    <w:pPr>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8B02B8"/>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02B8"/>
    <w:rPr>
      <w:rFonts w:ascii="Consolas" w:eastAsia="Times New Roman" w:hAnsi="Consolas" w:cs="Arial"/>
      <w:sz w:val="20"/>
      <w:szCs w:val="20"/>
      <w:lang w:eastAsia="pl-PL"/>
    </w:rPr>
  </w:style>
  <w:style w:type="character" w:styleId="Hipercze">
    <w:name w:val="Hyperlink"/>
    <w:basedOn w:val="Domylnaczcionkaakapitu"/>
    <w:uiPriority w:val="99"/>
    <w:unhideWhenUsed/>
    <w:rsid w:val="008B02B8"/>
    <w:rPr>
      <w:color w:val="0000FF" w:themeColor="hyperlink"/>
      <w:u w:val="single"/>
    </w:rPr>
  </w:style>
  <w:style w:type="paragraph" w:styleId="Tekstprzypisukocowego">
    <w:name w:val="endnote text"/>
    <w:basedOn w:val="Normalny"/>
    <w:link w:val="TekstprzypisukocowegoZnak"/>
    <w:uiPriority w:val="99"/>
    <w:semiHidden/>
    <w:unhideWhenUsed/>
    <w:rsid w:val="00EB1317"/>
    <w:rPr>
      <w:sz w:val="20"/>
      <w:szCs w:val="20"/>
    </w:rPr>
  </w:style>
  <w:style w:type="character" w:customStyle="1" w:styleId="TekstprzypisukocowegoZnak">
    <w:name w:val="Tekst przypisu końcowego Znak"/>
    <w:basedOn w:val="Domylnaczcionkaakapitu"/>
    <w:link w:val="Tekstprzypisukocowego"/>
    <w:uiPriority w:val="99"/>
    <w:semiHidden/>
    <w:rsid w:val="00EB1317"/>
    <w:rPr>
      <w:rFonts w:ascii="Times New Roman" w:eastAsia="Times New Roman" w:hAnsi="Times New Roman" w:cs="Arial"/>
      <w:sz w:val="20"/>
      <w:szCs w:val="20"/>
      <w:lang w:eastAsia="pl-PL"/>
    </w:rPr>
  </w:style>
  <w:style w:type="character" w:styleId="Odwoanieprzypisukocowego">
    <w:name w:val="endnote reference"/>
    <w:basedOn w:val="Domylnaczcionkaakapitu"/>
    <w:uiPriority w:val="99"/>
    <w:semiHidden/>
    <w:unhideWhenUsed/>
    <w:rsid w:val="00EB1317"/>
    <w:rPr>
      <w:vertAlign w:val="superscript"/>
    </w:rPr>
  </w:style>
  <w:style w:type="character" w:customStyle="1" w:styleId="ver8b">
    <w:name w:val="ver8b"/>
    <w:basedOn w:val="Domylnaczcionkaakapitu"/>
    <w:rsid w:val="00E143F3"/>
  </w:style>
  <w:style w:type="character" w:customStyle="1" w:styleId="Domylnaczcionkaakapitu1">
    <w:name w:val="Domyślna czcionka akapitu1"/>
    <w:rsid w:val="00E143F3"/>
  </w:style>
  <w:style w:type="paragraph" w:customStyle="1" w:styleId="Normalny1">
    <w:name w:val="Normalny1"/>
    <w:rsid w:val="00E143F3"/>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styleId="Odwoaniedokomentarza">
    <w:name w:val="annotation reference"/>
    <w:basedOn w:val="Domylnaczcionkaakapitu"/>
    <w:uiPriority w:val="99"/>
    <w:semiHidden/>
    <w:unhideWhenUsed/>
    <w:rsid w:val="004D5A72"/>
    <w:rPr>
      <w:sz w:val="16"/>
      <w:szCs w:val="16"/>
    </w:rPr>
  </w:style>
  <w:style w:type="paragraph" w:styleId="Tekstkomentarza">
    <w:name w:val="annotation text"/>
    <w:basedOn w:val="Normalny"/>
    <w:link w:val="TekstkomentarzaZnak"/>
    <w:uiPriority w:val="99"/>
    <w:semiHidden/>
    <w:unhideWhenUsed/>
    <w:rsid w:val="004D5A72"/>
    <w:rPr>
      <w:sz w:val="20"/>
      <w:szCs w:val="20"/>
    </w:rPr>
  </w:style>
  <w:style w:type="character" w:customStyle="1" w:styleId="TekstkomentarzaZnak">
    <w:name w:val="Tekst komentarza Znak"/>
    <w:basedOn w:val="Domylnaczcionkaakapitu"/>
    <w:link w:val="Tekstkomentarza"/>
    <w:uiPriority w:val="99"/>
    <w:semiHidden/>
    <w:rsid w:val="004D5A72"/>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D5A72"/>
    <w:rPr>
      <w:b/>
      <w:bCs/>
    </w:rPr>
  </w:style>
  <w:style w:type="character" w:customStyle="1" w:styleId="TematkomentarzaZnak">
    <w:name w:val="Temat komentarza Znak"/>
    <w:basedOn w:val="TekstkomentarzaZnak"/>
    <w:link w:val="Tematkomentarza"/>
    <w:uiPriority w:val="99"/>
    <w:semiHidden/>
    <w:rsid w:val="004D5A72"/>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4D5A72"/>
    <w:rPr>
      <w:rFonts w:ascii="Tahoma" w:hAnsi="Tahoma" w:cs="Tahoma"/>
      <w:sz w:val="16"/>
      <w:szCs w:val="16"/>
    </w:rPr>
  </w:style>
  <w:style w:type="character" w:customStyle="1" w:styleId="TekstdymkaZnak">
    <w:name w:val="Tekst dymka Znak"/>
    <w:basedOn w:val="Domylnaczcionkaakapitu"/>
    <w:link w:val="Tekstdymka"/>
    <w:uiPriority w:val="99"/>
    <w:semiHidden/>
    <w:rsid w:val="004D5A72"/>
    <w:rPr>
      <w:rFonts w:ascii="Tahoma" w:eastAsia="Times New Roman" w:hAnsi="Tahoma" w:cs="Tahoma"/>
      <w:sz w:val="16"/>
      <w:szCs w:val="16"/>
      <w:lang w:eastAsia="pl-PL"/>
    </w:rPr>
  </w:style>
  <w:style w:type="paragraph" w:styleId="Tytu">
    <w:name w:val="Title"/>
    <w:basedOn w:val="Normalny"/>
    <w:link w:val="TytuZnak"/>
    <w:qFormat/>
    <w:rsid w:val="006C7CD3"/>
    <w:pPr>
      <w:spacing w:after="200" w:line="276" w:lineRule="auto"/>
      <w:jc w:val="center"/>
    </w:pPr>
    <w:rPr>
      <w:rFonts w:ascii="Arial" w:hAnsi="Arial" w:cs="Times New Roman"/>
      <w:b/>
      <w:bCs/>
      <w:sz w:val="28"/>
      <w:szCs w:val="22"/>
      <w:lang w:eastAsia="en-US"/>
    </w:rPr>
  </w:style>
  <w:style w:type="character" w:customStyle="1" w:styleId="TytuZnak">
    <w:name w:val="Tytuł Znak"/>
    <w:basedOn w:val="Domylnaczcionkaakapitu"/>
    <w:link w:val="Tytu"/>
    <w:rsid w:val="006C7CD3"/>
    <w:rPr>
      <w:rFonts w:ascii="Arial" w:eastAsia="Times New Roman" w:hAnsi="Arial" w:cs="Times New Roman"/>
      <w:b/>
      <w:bCs/>
      <w:sz w:val="28"/>
    </w:rPr>
  </w:style>
  <w:style w:type="paragraph" w:styleId="Tekstprzypisudolnego">
    <w:name w:val="footnote text"/>
    <w:basedOn w:val="Normalny"/>
    <w:link w:val="TekstprzypisudolnegoZnak"/>
    <w:uiPriority w:val="99"/>
    <w:semiHidden/>
    <w:unhideWhenUsed/>
    <w:rsid w:val="00BF181A"/>
    <w:rPr>
      <w:sz w:val="20"/>
      <w:szCs w:val="20"/>
    </w:rPr>
  </w:style>
  <w:style w:type="character" w:customStyle="1" w:styleId="TekstprzypisudolnegoZnak">
    <w:name w:val="Tekst przypisu dolnego Znak"/>
    <w:basedOn w:val="Domylnaczcionkaakapitu"/>
    <w:link w:val="Tekstprzypisudolnego"/>
    <w:uiPriority w:val="99"/>
    <w:semiHidden/>
    <w:rsid w:val="00BF181A"/>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BF181A"/>
    <w:rPr>
      <w:vertAlign w:val="superscript"/>
    </w:rPr>
  </w:style>
  <w:style w:type="character" w:customStyle="1" w:styleId="sc-1vco2i8-5">
    <w:name w:val="sc-1vco2i8-5"/>
    <w:rsid w:val="00D60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B0C"/>
    <w:pPr>
      <w:spacing w:after="0" w:line="240" w:lineRule="auto"/>
    </w:pPr>
    <w:rPr>
      <w:rFonts w:ascii="Times New Roman" w:eastAsia="Times New Roman" w:hAnsi="Times New Roman" w:cs="Arial"/>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E571D3"/>
    <w:pPr>
      <w:widowControl w:val="0"/>
      <w:suppressAutoHyphens/>
      <w:autoSpaceDN w:val="0"/>
      <w:spacing w:line="100" w:lineRule="atLeast"/>
    </w:pPr>
    <w:rPr>
      <w:rFonts w:ascii="Courier New" w:eastAsia="Courier New" w:hAnsi="Courier New" w:cs="Courier New"/>
      <w:kern w:val="3"/>
      <w:sz w:val="20"/>
      <w:szCs w:val="20"/>
      <w:lang w:eastAsia="zh-CN" w:bidi="hi-IN"/>
    </w:rPr>
  </w:style>
  <w:style w:type="paragraph" w:customStyle="1" w:styleId="Standard">
    <w:name w:val="Standard"/>
    <w:rsid w:val="00E571D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semiHidden/>
    <w:unhideWhenUsed/>
    <w:rsid w:val="00E571D3"/>
    <w:pPr>
      <w:tabs>
        <w:tab w:val="center" w:pos="4536"/>
        <w:tab w:val="right" w:pos="9072"/>
      </w:tabs>
    </w:pPr>
  </w:style>
  <w:style w:type="character" w:customStyle="1" w:styleId="NagwekZnak">
    <w:name w:val="Nagłówek Znak"/>
    <w:basedOn w:val="Domylnaczcionkaakapitu"/>
    <w:link w:val="Nagwek"/>
    <w:uiPriority w:val="99"/>
    <w:semiHidden/>
    <w:rsid w:val="00E571D3"/>
    <w:rPr>
      <w:rFonts w:ascii="Times New Roman" w:eastAsia="Times New Roman" w:hAnsi="Times New Roman" w:cs="Arial"/>
      <w:sz w:val="18"/>
      <w:szCs w:val="24"/>
      <w:lang w:eastAsia="pl-PL"/>
    </w:rPr>
  </w:style>
  <w:style w:type="paragraph" w:styleId="Stopka">
    <w:name w:val="footer"/>
    <w:basedOn w:val="Normalny"/>
    <w:link w:val="StopkaZnak"/>
    <w:uiPriority w:val="99"/>
    <w:unhideWhenUsed/>
    <w:rsid w:val="00E571D3"/>
    <w:pPr>
      <w:tabs>
        <w:tab w:val="center" w:pos="4536"/>
        <w:tab w:val="right" w:pos="9072"/>
      </w:tabs>
    </w:pPr>
  </w:style>
  <w:style w:type="character" w:customStyle="1" w:styleId="StopkaZnak">
    <w:name w:val="Stopka Znak"/>
    <w:basedOn w:val="Domylnaczcionkaakapitu"/>
    <w:link w:val="Stopka"/>
    <w:uiPriority w:val="99"/>
    <w:rsid w:val="00E571D3"/>
    <w:rPr>
      <w:rFonts w:ascii="Times New Roman" w:eastAsia="Times New Roman" w:hAnsi="Times New Roman" w:cs="Arial"/>
      <w:sz w:val="18"/>
      <w:szCs w:val="24"/>
      <w:lang w:eastAsia="pl-PL"/>
    </w:rPr>
  </w:style>
  <w:style w:type="paragraph" w:styleId="Bezodstpw">
    <w:name w:val="No Spacing"/>
    <w:qFormat/>
    <w:rsid w:val="00AE7D29"/>
    <w:pPr>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8B02B8"/>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02B8"/>
    <w:rPr>
      <w:rFonts w:ascii="Consolas" w:eastAsia="Times New Roman" w:hAnsi="Consolas" w:cs="Arial"/>
      <w:sz w:val="20"/>
      <w:szCs w:val="20"/>
      <w:lang w:eastAsia="pl-PL"/>
    </w:rPr>
  </w:style>
  <w:style w:type="character" w:styleId="Hipercze">
    <w:name w:val="Hyperlink"/>
    <w:basedOn w:val="Domylnaczcionkaakapitu"/>
    <w:uiPriority w:val="99"/>
    <w:unhideWhenUsed/>
    <w:rsid w:val="008B02B8"/>
    <w:rPr>
      <w:color w:val="0000FF" w:themeColor="hyperlink"/>
      <w:u w:val="single"/>
    </w:rPr>
  </w:style>
  <w:style w:type="paragraph" w:styleId="Tekstprzypisukocowego">
    <w:name w:val="endnote text"/>
    <w:basedOn w:val="Normalny"/>
    <w:link w:val="TekstprzypisukocowegoZnak"/>
    <w:uiPriority w:val="99"/>
    <w:semiHidden/>
    <w:unhideWhenUsed/>
    <w:rsid w:val="00EB1317"/>
    <w:rPr>
      <w:sz w:val="20"/>
      <w:szCs w:val="20"/>
    </w:rPr>
  </w:style>
  <w:style w:type="character" w:customStyle="1" w:styleId="TekstprzypisukocowegoZnak">
    <w:name w:val="Tekst przypisu końcowego Znak"/>
    <w:basedOn w:val="Domylnaczcionkaakapitu"/>
    <w:link w:val="Tekstprzypisukocowego"/>
    <w:uiPriority w:val="99"/>
    <w:semiHidden/>
    <w:rsid w:val="00EB1317"/>
    <w:rPr>
      <w:rFonts w:ascii="Times New Roman" w:eastAsia="Times New Roman" w:hAnsi="Times New Roman" w:cs="Arial"/>
      <w:sz w:val="20"/>
      <w:szCs w:val="20"/>
      <w:lang w:eastAsia="pl-PL"/>
    </w:rPr>
  </w:style>
  <w:style w:type="character" w:styleId="Odwoanieprzypisukocowego">
    <w:name w:val="endnote reference"/>
    <w:basedOn w:val="Domylnaczcionkaakapitu"/>
    <w:uiPriority w:val="99"/>
    <w:semiHidden/>
    <w:unhideWhenUsed/>
    <w:rsid w:val="00EB1317"/>
    <w:rPr>
      <w:vertAlign w:val="superscript"/>
    </w:rPr>
  </w:style>
  <w:style w:type="character" w:customStyle="1" w:styleId="ver8b">
    <w:name w:val="ver8b"/>
    <w:basedOn w:val="Domylnaczcionkaakapitu"/>
    <w:rsid w:val="00E143F3"/>
  </w:style>
  <w:style w:type="character" w:customStyle="1" w:styleId="Domylnaczcionkaakapitu1">
    <w:name w:val="Domyślna czcionka akapitu1"/>
    <w:rsid w:val="00E143F3"/>
  </w:style>
  <w:style w:type="paragraph" w:customStyle="1" w:styleId="Normalny1">
    <w:name w:val="Normalny1"/>
    <w:rsid w:val="00E143F3"/>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styleId="Odwoaniedokomentarza">
    <w:name w:val="annotation reference"/>
    <w:basedOn w:val="Domylnaczcionkaakapitu"/>
    <w:uiPriority w:val="99"/>
    <w:semiHidden/>
    <w:unhideWhenUsed/>
    <w:rsid w:val="004D5A72"/>
    <w:rPr>
      <w:sz w:val="16"/>
      <w:szCs w:val="16"/>
    </w:rPr>
  </w:style>
  <w:style w:type="paragraph" w:styleId="Tekstkomentarza">
    <w:name w:val="annotation text"/>
    <w:basedOn w:val="Normalny"/>
    <w:link w:val="TekstkomentarzaZnak"/>
    <w:uiPriority w:val="99"/>
    <w:semiHidden/>
    <w:unhideWhenUsed/>
    <w:rsid w:val="004D5A72"/>
    <w:rPr>
      <w:sz w:val="20"/>
      <w:szCs w:val="20"/>
    </w:rPr>
  </w:style>
  <w:style w:type="character" w:customStyle="1" w:styleId="TekstkomentarzaZnak">
    <w:name w:val="Tekst komentarza Znak"/>
    <w:basedOn w:val="Domylnaczcionkaakapitu"/>
    <w:link w:val="Tekstkomentarza"/>
    <w:uiPriority w:val="99"/>
    <w:semiHidden/>
    <w:rsid w:val="004D5A72"/>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D5A72"/>
    <w:rPr>
      <w:b/>
      <w:bCs/>
    </w:rPr>
  </w:style>
  <w:style w:type="character" w:customStyle="1" w:styleId="TematkomentarzaZnak">
    <w:name w:val="Temat komentarza Znak"/>
    <w:basedOn w:val="TekstkomentarzaZnak"/>
    <w:link w:val="Tematkomentarza"/>
    <w:uiPriority w:val="99"/>
    <w:semiHidden/>
    <w:rsid w:val="004D5A72"/>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4D5A72"/>
    <w:rPr>
      <w:rFonts w:ascii="Tahoma" w:hAnsi="Tahoma" w:cs="Tahoma"/>
      <w:sz w:val="16"/>
      <w:szCs w:val="16"/>
    </w:rPr>
  </w:style>
  <w:style w:type="character" w:customStyle="1" w:styleId="TekstdymkaZnak">
    <w:name w:val="Tekst dymka Znak"/>
    <w:basedOn w:val="Domylnaczcionkaakapitu"/>
    <w:link w:val="Tekstdymka"/>
    <w:uiPriority w:val="99"/>
    <w:semiHidden/>
    <w:rsid w:val="004D5A72"/>
    <w:rPr>
      <w:rFonts w:ascii="Tahoma" w:eastAsia="Times New Roman" w:hAnsi="Tahoma" w:cs="Tahoma"/>
      <w:sz w:val="16"/>
      <w:szCs w:val="16"/>
      <w:lang w:eastAsia="pl-PL"/>
    </w:rPr>
  </w:style>
  <w:style w:type="paragraph" w:styleId="Tytu">
    <w:name w:val="Title"/>
    <w:basedOn w:val="Normalny"/>
    <w:link w:val="TytuZnak"/>
    <w:qFormat/>
    <w:rsid w:val="006C7CD3"/>
    <w:pPr>
      <w:spacing w:after="200" w:line="276" w:lineRule="auto"/>
      <w:jc w:val="center"/>
    </w:pPr>
    <w:rPr>
      <w:rFonts w:ascii="Arial" w:hAnsi="Arial" w:cs="Times New Roman"/>
      <w:b/>
      <w:bCs/>
      <w:sz w:val="28"/>
      <w:szCs w:val="22"/>
      <w:lang w:eastAsia="en-US"/>
    </w:rPr>
  </w:style>
  <w:style w:type="character" w:customStyle="1" w:styleId="TytuZnak">
    <w:name w:val="Tytuł Znak"/>
    <w:basedOn w:val="Domylnaczcionkaakapitu"/>
    <w:link w:val="Tytu"/>
    <w:rsid w:val="006C7CD3"/>
    <w:rPr>
      <w:rFonts w:ascii="Arial" w:eastAsia="Times New Roman" w:hAnsi="Arial" w:cs="Times New Roman"/>
      <w:b/>
      <w:bCs/>
      <w:sz w:val="28"/>
    </w:rPr>
  </w:style>
  <w:style w:type="paragraph" w:styleId="Tekstprzypisudolnego">
    <w:name w:val="footnote text"/>
    <w:basedOn w:val="Normalny"/>
    <w:link w:val="TekstprzypisudolnegoZnak"/>
    <w:uiPriority w:val="99"/>
    <w:semiHidden/>
    <w:unhideWhenUsed/>
    <w:rsid w:val="00BF181A"/>
    <w:rPr>
      <w:sz w:val="20"/>
      <w:szCs w:val="20"/>
    </w:rPr>
  </w:style>
  <w:style w:type="character" w:customStyle="1" w:styleId="TekstprzypisudolnegoZnak">
    <w:name w:val="Tekst przypisu dolnego Znak"/>
    <w:basedOn w:val="Domylnaczcionkaakapitu"/>
    <w:link w:val="Tekstprzypisudolnego"/>
    <w:uiPriority w:val="99"/>
    <w:semiHidden/>
    <w:rsid w:val="00BF181A"/>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BF181A"/>
    <w:rPr>
      <w:vertAlign w:val="superscript"/>
    </w:rPr>
  </w:style>
  <w:style w:type="character" w:customStyle="1" w:styleId="sc-1vco2i8-5">
    <w:name w:val="sc-1vco2i8-5"/>
    <w:rsid w:val="00D6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4474">
      <w:bodyDiv w:val="1"/>
      <w:marLeft w:val="0"/>
      <w:marRight w:val="0"/>
      <w:marTop w:val="0"/>
      <w:marBottom w:val="0"/>
      <w:divBdr>
        <w:top w:val="none" w:sz="0" w:space="0" w:color="auto"/>
        <w:left w:val="none" w:sz="0" w:space="0" w:color="auto"/>
        <w:bottom w:val="none" w:sz="0" w:space="0" w:color="auto"/>
        <w:right w:val="none" w:sz="0" w:space="0" w:color="auto"/>
      </w:divBdr>
    </w:div>
    <w:div w:id="303004025">
      <w:bodyDiv w:val="1"/>
      <w:marLeft w:val="0"/>
      <w:marRight w:val="0"/>
      <w:marTop w:val="0"/>
      <w:marBottom w:val="0"/>
      <w:divBdr>
        <w:top w:val="none" w:sz="0" w:space="0" w:color="auto"/>
        <w:left w:val="none" w:sz="0" w:space="0" w:color="auto"/>
        <w:bottom w:val="none" w:sz="0" w:space="0" w:color="auto"/>
        <w:right w:val="none" w:sz="0" w:space="0" w:color="auto"/>
      </w:divBdr>
    </w:div>
    <w:div w:id="319845222">
      <w:bodyDiv w:val="1"/>
      <w:marLeft w:val="0"/>
      <w:marRight w:val="0"/>
      <w:marTop w:val="0"/>
      <w:marBottom w:val="0"/>
      <w:divBdr>
        <w:top w:val="none" w:sz="0" w:space="0" w:color="auto"/>
        <w:left w:val="none" w:sz="0" w:space="0" w:color="auto"/>
        <w:bottom w:val="none" w:sz="0" w:space="0" w:color="auto"/>
        <w:right w:val="none" w:sz="0" w:space="0" w:color="auto"/>
      </w:divBdr>
    </w:div>
    <w:div w:id="381831199">
      <w:bodyDiv w:val="1"/>
      <w:marLeft w:val="0"/>
      <w:marRight w:val="0"/>
      <w:marTop w:val="0"/>
      <w:marBottom w:val="0"/>
      <w:divBdr>
        <w:top w:val="none" w:sz="0" w:space="0" w:color="auto"/>
        <w:left w:val="none" w:sz="0" w:space="0" w:color="auto"/>
        <w:bottom w:val="none" w:sz="0" w:space="0" w:color="auto"/>
        <w:right w:val="none" w:sz="0" w:space="0" w:color="auto"/>
      </w:divBdr>
    </w:div>
    <w:div w:id="444741138">
      <w:bodyDiv w:val="1"/>
      <w:marLeft w:val="0"/>
      <w:marRight w:val="0"/>
      <w:marTop w:val="0"/>
      <w:marBottom w:val="0"/>
      <w:divBdr>
        <w:top w:val="none" w:sz="0" w:space="0" w:color="auto"/>
        <w:left w:val="none" w:sz="0" w:space="0" w:color="auto"/>
        <w:bottom w:val="none" w:sz="0" w:space="0" w:color="auto"/>
        <w:right w:val="none" w:sz="0" w:space="0" w:color="auto"/>
      </w:divBdr>
    </w:div>
    <w:div w:id="500776545">
      <w:bodyDiv w:val="1"/>
      <w:marLeft w:val="0"/>
      <w:marRight w:val="0"/>
      <w:marTop w:val="0"/>
      <w:marBottom w:val="0"/>
      <w:divBdr>
        <w:top w:val="none" w:sz="0" w:space="0" w:color="auto"/>
        <w:left w:val="none" w:sz="0" w:space="0" w:color="auto"/>
        <w:bottom w:val="none" w:sz="0" w:space="0" w:color="auto"/>
        <w:right w:val="none" w:sz="0" w:space="0" w:color="auto"/>
      </w:divBdr>
    </w:div>
    <w:div w:id="522479751">
      <w:bodyDiv w:val="1"/>
      <w:marLeft w:val="0"/>
      <w:marRight w:val="0"/>
      <w:marTop w:val="0"/>
      <w:marBottom w:val="0"/>
      <w:divBdr>
        <w:top w:val="none" w:sz="0" w:space="0" w:color="auto"/>
        <w:left w:val="none" w:sz="0" w:space="0" w:color="auto"/>
        <w:bottom w:val="none" w:sz="0" w:space="0" w:color="auto"/>
        <w:right w:val="none" w:sz="0" w:space="0" w:color="auto"/>
      </w:divBdr>
    </w:div>
    <w:div w:id="577131463">
      <w:bodyDiv w:val="1"/>
      <w:marLeft w:val="0"/>
      <w:marRight w:val="0"/>
      <w:marTop w:val="0"/>
      <w:marBottom w:val="0"/>
      <w:divBdr>
        <w:top w:val="none" w:sz="0" w:space="0" w:color="auto"/>
        <w:left w:val="none" w:sz="0" w:space="0" w:color="auto"/>
        <w:bottom w:val="none" w:sz="0" w:space="0" w:color="auto"/>
        <w:right w:val="none" w:sz="0" w:space="0" w:color="auto"/>
      </w:divBdr>
    </w:div>
    <w:div w:id="589312503">
      <w:bodyDiv w:val="1"/>
      <w:marLeft w:val="0"/>
      <w:marRight w:val="0"/>
      <w:marTop w:val="0"/>
      <w:marBottom w:val="0"/>
      <w:divBdr>
        <w:top w:val="none" w:sz="0" w:space="0" w:color="auto"/>
        <w:left w:val="none" w:sz="0" w:space="0" w:color="auto"/>
        <w:bottom w:val="none" w:sz="0" w:space="0" w:color="auto"/>
        <w:right w:val="none" w:sz="0" w:space="0" w:color="auto"/>
      </w:divBdr>
    </w:div>
    <w:div w:id="622229701">
      <w:bodyDiv w:val="1"/>
      <w:marLeft w:val="0"/>
      <w:marRight w:val="0"/>
      <w:marTop w:val="0"/>
      <w:marBottom w:val="0"/>
      <w:divBdr>
        <w:top w:val="none" w:sz="0" w:space="0" w:color="auto"/>
        <w:left w:val="none" w:sz="0" w:space="0" w:color="auto"/>
        <w:bottom w:val="none" w:sz="0" w:space="0" w:color="auto"/>
        <w:right w:val="none" w:sz="0" w:space="0" w:color="auto"/>
      </w:divBdr>
    </w:div>
    <w:div w:id="626199351">
      <w:bodyDiv w:val="1"/>
      <w:marLeft w:val="0"/>
      <w:marRight w:val="0"/>
      <w:marTop w:val="0"/>
      <w:marBottom w:val="0"/>
      <w:divBdr>
        <w:top w:val="none" w:sz="0" w:space="0" w:color="auto"/>
        <w:left w:val="none" w:sz="0" w:space="0" w:color="auto"/>
        <w:bottom w:val="none" w:sz="0" w:space="0" w:color="auto"/>
        <w:right w:val="none" w:sz="0" w:space="0" w:color="auto"/>
      </w:divBdr>
    </w:div>
    <w:div w:id="656694482">
      <w:bodyDiv w:val="1"/>
      <w:marLeft w:val="0"/>
      <w:marRight w:val="0"/>
      <w:marTop w:val="0"/>
      <w:marBottom w:val="0"/>
      <w:divBdr>
        <w:top w:val="none" w:sz="0" w:space="0" w:color="auto"/>
        <w:left w:val="none" w:sz="0" w:space="0" w:color="auto"/>
        <w:bottom w:val="none" w:sz="0" w:space="0" w:color="auto"/>
        <w:right w:val="none" w:sz="0" w:space="0" w:color="auto"/>
      </w:divBdr>
    </w:div>
    <w:div w:id="687953204">
      <w:bodyDiv w:val="1"/>
      <w:marLeft w:val="0"/>
      <w:marRight w:val="0"/>
      <w:marTop w:val="0"/>
      <w:marBottom w:val="0"/>
      <w:divBdr>
        <w:top w:val="none" w:sz="0" w:space="0" w:color="auto"/>
        <w:left w:val="none" w:sz="0" w:space="0" w:color="auto"/>
        <w:bottom w:val="none" w:sz="0" w:space="0" w:color="auto"/>
        <w:right w:val="none" w:sz="0" w:space="0" w:color="auto"/>
      </w:divBdr>
      <w:divsChild>
        <w:div w:id="2007662438">
          <w:marLeft w:val="0"/>
          <w:marRight w:val="0"/>
          <w:marTop w:val="0"/>
          <w:marBottom w:val="60"/>
          <w:divBdr>
            <w:top w:val="none" w:sz="0" w:space="0" w:color="auto"/>
            <w:left w:val="none" w:sz="0" w:space="0" w:color="auto"/>
            <w:bottom w:val="none" w:sz="0" w:space="0" w:color="auto"/>
            <w:right w:val="none" w:sz="0" w:space="0" w:color="auto"/>
          </w:divBdr>
        </w:div>
        <w:div w:id="495465124">
          <w:marLeft w:val="0"/>
          <w:marRight w:val="0"/>
          <w:marTop w:val="0"/>
          <w:marBottom w:val="60"/>
          <w:divBdr>
            <w:top w:val="none" w:sz="0" w:space="0" w:color="auto"/>
            <w:left w:val="none" w:sz="0" w:space="0" w:color="auto"/>
            <w:bottom w:val="none" w:sz="0" w:space="0" w:color="auto"/>
            <w:right w:val="none" w:sz="0" w:space="0" w:color="auto"/>
          </w:divBdr>
        </w:div>
        <w:div w:id="1577780486">
          <w:marLeft w:val="0"/>
          <w:marRight w:val="0"/>
          <w:marTop w:val="0"/>
          <w:marBottom w:val="60"/>
          <w:divBdr>
            <w:top w:val="none" w:sz="0" w:space="0" w:color="auto"/>
            <w:left w:val="none" w:sz="0" w:space="0" w:color="auto"/>
            <w:bottom w:val="none" w:sz="0" w:space="0" w:color="auto"/>
            <w:right w:val="none" w:sz="0" w:space="0" w:color="auto"/>
          </w:divBdr>
        </w:div>
        <w:div w:id="1160577997">
          <w:marLeft w:val="0"/>
          <w:marRight w:val="0"/>
          <w:marTop w:val="0"/>
          <w:marBottom w:val="60"/>
          <w:divBdr>
            <w:top w:val="none" w:sz="0" w:space="0" w:color="auto"/>
            <w:left w:val="none" w:sz="0" w:space="0" w:color="auto"/>
            <w:bottom w:val="none" w:sz="0" w:space="0" w:color="auto"/>
            <w:right w:val="none" w:sz="0" w:space="0" w:color="auto"/>
          </w:divBdr>
        </w:div>
        <w:div w:id="1221676497">
          <w:marLeft w:val="0"/>
          <w:marRight w:val="0"/>
          <w:marTop w:val="0"/>
          <w:marBottom w:val="60"/>
          <w:divBdr>
            <w:top w:val="none" w:sz="0" w:space="0" w:color="auto"/>
            <w:left w:val="none" w:sz="0" w:space="0" w:color="auto"/>
            <w:bottom w:val="none" w:sz="0" w:space="0" w:color="auto"/>
            <w:right w:val="none" w:sz="0" w:space="0" w:color="auto"/>
          </w:divBdr>
        </w:div>
        <w:div w:id="1578397865">
          <w:marLeft w:val="0"/>
          <w:marRight w:val="0"/>
          <w:marTop w:val="0"/>
          <w:marBottom w:val="0"/>
          <w:divBdr>
            <w:top w:val="none" w:sz="0" w:space="0" w:color="auto"/>
            <w:left w:val="none" w:sz="0" w:space="0" w:color="auto"/>
            <w:bottom w:val="none" w:sz="0" w:space="0" w:color="auto"/>
            <w:right w:val="none" w:sz="0" w:space="0" w:color="auto"/>
          </w:divBdr>
        </w:div>
      </w:divsChild>
    </w:div>
    <w:div w:id="708601899">
      <w:bodyDiv w:val="1"/>
      <w:marLeft w:val="0"/>
      <w:marRight w:val="0"/>
      <w:marTop w:val="0"/>
      <w:marBottom w:val="0"/>
      <w:divBdr>
        <w:top w:val="none" w:sz="0" w:space="0" w:color="auto"/>
        <w:left w:val="none" w:sz="0" w:space="0" w:color="auto"/>
        <w:bottom w:val="none" w:sz="0" w:space="0" w:color="auto"/>
        <w:right w:val="none" w:sz="0" w:space="0" w:color="auto"/>
      </w:divBdr>
    </w:div>
    <w:div w:id="757752113">
      <w:bodyDiv w:val="1"/>
      <w:marLeft w:val="0"/>
      <w:marRight w:val="0"/>
      <w:marTop w:val="0"/>
      <w:marBottom w:val="0"/>
      <w:divBdr>
        <w:top w:val="none" w:sz="0" w:space="0" w:color="auto"/>
        <w:left w:val="none" w:sz="0" w:space="0" w:color="auto"/>
        <w:bottom w:val="none" w:sz="0" w:space="0" w:color="auto"/>
        <w:right w:val="none" w:sz="0" w:space="0" w:color="auto"/>
      </w:divBdr>
    </w:div>
    <w:div w:id="804008914">
      <w:bodyDiv w:val="1"/>
      <w:marLeft w:val="0"/>
      <w:marRight w:val="0"/>
      <w:marTop w:val="0"/>
      <w:marBottom w:val="0"/>
      <w:divBdr>
        <w:top w:val="none" w:sz="0" w:space="0" w:color="auto"/>
        <w:left w:val="none" w:sz="0" w:space="0" w:color="auto"/>
        <w:bottom w:val="none" w:sz="0" w:space="0" w:color="auto"/>
        <w:right w:val="none" w:sz="0" w:space="0" w:color="auto"/>
      </w:divBdr>
      <w:divsChild>
        <w:div w:id="89665894">
          <w:marLeft w:val="0"/>
          <w:marRight w:val="0"/>
          <w:marTop w:val="0"/>
          <w:marBottom w:val="0"/>
          <w:divBdr>
            <w:top w:val="none" w:sz="0" w:space="0" w:color="auto"/>
            <w:left w:val="none" w:sz="0" w:space="0" w:color="auto"/>
            <w:bottom w:val="none" w:sz="0" w:space="0" w:color="auto"/>
            <w:right w:val="none" w:sz="0" w:space="0" w:color="auto"/>
          </w:divBdr>
        </w:div>
      </w:divsChild>
    </w:div>
    <w:div w:id="810290222">
      <w:bodyDiv w:val="1"/>
      <w:marLeft w:val="0"/>
      <w:marRight w:val="0"/>
      <w:marTop w:val="0"/>
      <w:marBottom w:val="0"/>
      <w:divBdr>
        <w:top w:val="none" w:sz="0" w:space="0" w:color="auto"/>
        <w:left w:val="none" w:sz="0" w:space="0" w:color="auto"/>
        <w:bottom w:val="none" w:sz="0" w:space="0" w:color="auto"/>
        <w:right w:val="none" w:sz="0" w:space="0" w:color="auto"/>
      </w:divBdr>
    </w:div>
    <w:div w:id="831945586">
      <w:bodyDiv w:val="1"/>
      <w:marLeft w:val="0"/>
      <w:marRight w:val="0"/>
      <w:marTop w:val="0"/>
      <w:marBottom w:val="0"/>
      <w:divBdr>
        <w:top w:val="none" w:sz="0" w:space="0" w:color="auto"/>
        <w:left w:val="none" w:sz="0" w:space="0" w:color="auto"/>
        <w:bottom w:val="none" w:sz="0" w:space="0" w:color="auto"/>
        <w:right w:val="none" w:sz="0" w:space="0" w:color="auto"/>
      </w:divBdr>
    </w:div>
    <w:div w:id="934556350">
      <w:bodyDiv w:val="1"/>
      <w:marLeft w:val="0"/>
      <w:marRight w:val="0"/>
      <w:marTop w:val="0"/>
      <w:marBottom w:val="0"/>
      <w:divBdr>
        <w:top w:val="none" w:sz="0" w:space="0" w:color="auto"/>
        <w:left w:val="none" w:sz="0" w:space="0" w:color="auto"/>
        <w:bottom w:val="none" w:sz="0" w:space="0" w:color="auto"/>
        <w:right w:val="none" w:sz="0" w:space="0" w:color="auto"/>
      </w:divBdr>
    </w:div>
    <w:div w:id="935208506">
      <w:bodyDiv w:val="1"/>
      <w:marLeft w:val="0"/>
      <w:marRight w:val="0"/>
      <w:marTop w:val="0"/>
      <w:marBottom w:val="0"/>
      <w:divBdr>
        <w:top w:val="none" w:sz="0" w:space="0" w:color="auto"/>
        <w:left w:val="none" w:sz="0" w:space="0" w:color="auto"/>
        <w:bottom w:val="none" w:sz="0" w:space="0" w:color="auto"/>
        <w:right w:val="none" w:sz="0" w:space="0" w:color="auto"/>
      </w:divBdr>
      <w:divsChild>
        <w:div w:id="163786710">
          <w:marLeft w:val="0"/>
          <w:marRight w:val="0"/>
          <w:marTop w:val="0"/>
          <w:marBottom w:val="0"/>
          <w:divBdr>
            <w:top w:val="none" w:sz="0" w:space="0" w:color="auto"/>
            <w:left w:val="none" w:sz="0" w:space="0" w:color="auto"/>
            <w:bottom w:val="none" w:sz="0" w:space="0" w:color="auto"/>
            <w:right w:val="none" w:sz="0" w:space="0" w:color="auto"/>
          </w:divBdr>
        </w:div>
      </w:divsChild>
    </w:div>
    <w:div w:id="942110237">
      <w:bodyDiv w:val="1"/>
      <w:marLeft w:val="0"/>
      <w:marRight w:val="0"/>
      <w:marTop w:val="0"/>
      <w:marBottom w:val="0"/>
      <w:divBdr>
        <w:top w:val="none" w:sz="0" w:space="0" w:color="auto"/>
        <w:left w:val="none" w:sz="0" w:space="0" w:color="auto"/>
        <w:bottom w:val="none" w:sz="0" w:space="0" w:color="auto"/>
        <w:right w:val="none" w:sz="0" w:space="0" w:color="auto"/>
      </w:divBdr>
    </w:div>
    <w:div w:id="1115949632">
      <w:bodyDiv w:val="1"/>
      <w:marLeft w:val="0"/>
      <w:marRight w:val="0"/>
      <w:marTop w:val="0"/>
      <w:marBottom w:val="0"/>
      <w:divBdr>
        <w:top w:val="none" w:sz="0" w:space="0" w:color="auto"/>
        <w:left w:val="none" w:sz="0" w:space="0" w:color="auto"/>
        <w:bottom w:val="none" w:sz="0" w:space="0" w:color="auto"/>
        <w:right w:val="none" w:sz="0" w:space="0" w:color="auto"/>
      </w:divBdr>
    </w:div>
    <w:div w:id="1190996255">
      <w:bodyDiv w:val="1"/>
      <w:marLeft w:val="0"/>
      <w:marRight w:val="0"/>
      <w:marTop w:val="0"/>
      <w:marBottom w:val="0"/>
      <w:divBdr>
        <w:top w:val="none" w:sz="0" w:space="0" w:color="auto"/>
        <w:left w:val="none" w:sz="0" w:space="0" w:color="auto"/>
        <w:bottom w:val="none" w:sz="0" w:space="0" w:color="auto"/>
        <w:right w:val="none" w:sz="0" w:space="0" w:color="auto"/>
      </w:divBdr>
    </w:div>
    <w:div w:id="1198085030">
      <w:bodyDiv w:val="1"/>
      <w:marLeft w:val="0"/>
      <w:marRight w:val="0"/>
      <w:marTop w:val="0"/>
      <w:marBottom w:val="0"/>
      <w:divBdr>
        <w:top w:val="none" w:sz="0" w:space="0" w:color="auto"/>
        <w:left w:val="none" w:sz="0" w:space="0" w:color="auto"/>
        <w:bottom w:val="none" w:sz="0" w:space="0" w:color="auto"/>
        <w:right w:val="none" w:sz="0" w:space="0" w:color="auto"/>
      </w:divBdr>
      <w:divsChild>
        <w:div w:id="1440417967">
          <w:marLeft w:val="0"/>
          <w:marRight w:val="0"/>
          <w:marTop w:val="0"/>
          <w:marBottom w:val="0"/>
          <w:divBdr>
            <w:top w:val="none" w:sz="0" w:space="0" w:color="auto"/>
            <w:left w:val="none" w:sz="0" w:space="0" w:color="auto"/>
            <w:bottom w:val="none" w:sz="0" w:space="0" w:color="auto"/>
            <w:right w:val="none" w:sz="0" w:space="0" w:color="auto"/>
          </w:divBdr>
        </w:div>
        <w:div w:id="661928438">
          <w:marLeft w:val="0"/>
          <w:marRight w:val="0"/>
          <w:marTop w:val="0"/>
          <w:marBottom w:val="0"/>
          <w:divBdr>
            <w:top w:val="none" w:sz="0" w:space="0" w:color="auto"/>
            <w:left w:val="none" w:sz="0" w:space="0" w:color="auto"/>
            <w:bottom w:val="none" w:sz="0" w:space="0" w:color="auto"/>
            <w:right w:val="none" w:sz="0" w:space="0" w:color="auto"/>
          </w:divBdr>
        </w:div>
        <w:div w:id="734936971">
          <w:marLeft w:val="0"/>
          <w:marRight w:val="0"/>
          <w:marTop w:val="0"/>
          <w:marBottom w:val="0"/>
          <w:divBdr>
            <w:top w:val="none" w:sz="0" w:space="0" w:color="auto"/>
            <w:left w:val="none" w:sz="0" w:space="0" w:color="auto"/>
            <w:bottom w:val="none" w:sz="0" w:space="0" w:color="auto"/>
            <w:right w:val="none" w:sz="0" w:space="0" w:color="auto"/>
          </w:divBdr>
        </w:div>
      </w:divsChild>
    </w:div>
    <w:div w:id="1232042958">
      <w:bodyDiv w:val="1"/>
      <w:marLeft w:val="0"/>
      <w:marRight w:val="0"/>
      <w:marTop w:val="0"/>
      <w:marBottom w:val="0"/>
      <w:divBdr>
        <w:top w:val="none" w:sz="0" w:space="0" w:color="auto"/>
        <w:left w:val="none" w:sz="0" w:space="0" w:color="auto"/>
        <w:bottom w:val="none" w:sz="0" w:space="0" w:color="auto"/>
        <w:right w:val="none" w:sz="0" w:space="0" w:color="auto"/>
      </w:divBdr>
    </w:div>
    <w:div w:id="1253703876">
      <w:bodyDiv w:val="1"/>
      <w:marLeft w:val="0"/>
      <w:marRight w:val="0"/>
      <w:marTop w:val="0"/>
      <w:marBottom w:val="0"/>
      <w:divBdr>
        <w:top w:val="none" w:sz="0" w:space="0" w:color="auto"/>
        <w:left w:val="none" w:sz="0" w:space="0" w:color="auto"/>
        <w:bottom w:val="none" w:sz="0" w:space="0" w:color="auto"/>
        <w:right w:val="none" w:sz="0" w:space="0" w:color="auto"/>
      </w:divBdr>
      <w:divsChild>
        <w:div w:id="2110735273">
          <w:marLeft w:val="0"/>
          <w:marRight w:val="0"/>
          <w:marTop w:val="0"/>
          <w:marBottom w:val="0"/>
          <w:divBdr>
            <w:top w:val="none" w:sz="0" w:space="0" w:color="auto"/>
            <w:left w:val="none" w:sz="0" w:space="0" w:color="auto"/>
            <w:bottom w:val="none" w:sz="0" w:space="0" w:color="auto"/>
            <w:right w:val="none" w:sz="0" w:space="0" w:color="auto"/>
          </w:divBdr>
        </w:div>
      </w:divsChild>
    </w:div>
    <w:div w:id="1316452013">
      <w:bodyDiv w:val="1"/>
      <w:marLeft w:val="0"/>
      <w:marRight w:val="0"/>
      <w:marTop w:val="0"/>
      <w:marBottom w:val="0"/>
      <w:divBdr>
        <w:top w:val="none" w:sz="0" w:space="0" w:color="auto"/>
        <w:left w:val="none" w:sz="0" w:space="0" w:color="auto"/>
        <w:bottom w:val="none" w:sz="0" w:space="0" w:color="auto"/>
        <w:right w:val="none" w:sz="0" w:space="0" w:color="auto"/>
      </w:divBdr>
    </w:div>
    <w:div w:id="1387414364">
      <w:bodyDiv w:val="1"/>
      <w:marLeft w:val="0"/>
      <w:marRight w:val="0"/>
      <w:marTop w:val="0"/>
      <w:marBottom w:val="0"/>
      <w:divBdr>
        <w:top w:val="none" w:sz="0" w:space="0" w:color="auto"/>
        <w:left w:val="none" w:sz="0" w:space="0" w:color="auto"/>
        <w:bottom w:val="none" w:sz="0" w:space="0" w:color="auto"/>
        <w:right w:val="none" w:sz="0" w:space="0" w:color="auto"/>
      </w:divBdr>
    </w:div>
    <w:div w:id="1424838288">
      <w:bodyDiv w:val="1"/>
      <w:marLeft w:val="0"/>
      <w:marRight w:val="0"/>
      <w:marTop w:val="0"/>
      <w:marBottom w:val="0"/>
      <w:divBdr>
        <w:top w:val="none" w:sz="0" w:space="0" w:color="auto"/>
        <w:left w:val="none" w:sz="0" w:space="0" w:color="auto"/>
        <w:bottom w:val="none" w:sz="0" w:space="0" w:color="auto"/>
        <w:right w:val="none" w:sz="0" w:space="0" w:color="auto"/>
      </w:divBdr>
      <w:divsChild>
        <w:div w:id="34359370">
          <w:marLeft w:val="0"/>
          <w:marRight w:val="0"/>
          <w:marTop w:val="0"/>
          <w:marBottom w:val="0"/>
          <w:divBdr>
            <w:top w:val="none" w:sz="0" w:space="0" w:color="auto"/>
            <w:left w:val="none" w:sz="0" w:space="0" w:color="auto"/>
            <w:bottom w:val="none" w:sz="0" w:space="0" w:color="auto"/>
            <w:right w:val="none" w:sz="0" w:space="0" w:color="auto"/>
          </w:divBdr>
          <w:divsChild>
            <w:div w:id="1731228445">
              <w:marLeft w:val="0"/>
              <w:marRight w:val="0"/>
              <w:marTop w:val="0"/>
              <w:marBottom w:val="0"/>
              <w:divBdr>
                <w:top w:val="none" w:sz="0" w:space="0" w:color="auto"/>
                <w:left w:val="none" w:sz="0" w:space="0" w:color="auto"/>
                <w:bottom w:val="none" w:sz="0" w:space="0" w:color="auto"/>
                <w:right w:val="none" w:sz="0" w:space="0" w:color="auto"/>
              </w:divBdr>
            </w:div>
            <w:div w:id="1101143455">
              <w:marLeft w:val="0"/>
              <w:marRight w:val="0"/>
              <w:marTop w:val="0"/>
              <w:marBottom w:val="0"/>
              <w:divBdr>
                <w:top w:val="none" w:sz="0" w:space="0" w:color="auto"/>
                <w:left w:val="none" w:sz="0" w:space="0" w:color="auto"/>
                <w:bottom w:val="none" w:sz="0" w:space="0" w:color="auto"/>
                <w:right w:val="none" w:sz="0" w:space="0" w:color="auto"/>
              </w:divBdr>
              <w:divsChild>
                <w:div w:id="1252813742">
                  <w:marLeft w:val="0"/>
                  <w:marRight w:val="0"/>
                  <w:marTop w:val="0"/>
                  <w:marBottom w:val="0"/>
                  <w:divBdr>
                    <w:top w:val="none" w:sz="0" w:space="0" w:color="auto"/>
                    <w:left w:val="none" w:sz="0" w:space="0" w:color="auto"/>
                    <w:bottom w:val="none" w:sz="0" w:space="0" w:color="auto"/>
                    <w:right w:val="none" w:sz="0" w:space="0" w:color="auto"/>
                  </w:divBdr>
                </w:div>
                <w:div w:id="565460261">
                  <w:marLeft w:val="0"/>
                  <w:marRight w:val="0"/>
                  <w:marTop w:val="0"/>
                  <w:marBottom w:val="0"/>
                  <w:divBdr>
                    <w:top w:val="none" w:sz="0" w:space="0" w:color="auto"/>
                    <w:left w:val="none" w:sz="0" w:space="0" w:color="auto"/>
                    <w:bottom w:val="none" w:sz="0" w:space="0" w:color="auto"/>
                    <w:right w:val="none" w:sz="0" w:space="0" w:color="auto"/>
                  </w:divBdr>
                </w:div>
              </w:divsChild>
            </w:div>
            <w:div w:id="1236085368">
              <w:marLeft w:val="0"/>
              <w:marRight w:val="0"/>
              <w:marTop w:val="0"/>
              <w:marBottom w:val="0"/>
              <w:divBdr>
                <w:top w:val="none" w:sz="0" w:space="0" w:color="auto"/>
                <w:left w:val="none" w:sz="0" w:space="0" w:color="auto"/>
                <w:bottom w:val="none" w:sz="0" w:space="0" w:color="auto"/>
                <w:right w:val="none" w:sz="0" w:space="0" w:color="auto"/>
              </w:divBdr>
              <w:divsChild>
                <w:div w:id="1808744327">
                  <w:marLeft w:val="0"/>
                  <w:marRight w:val="0"/>
                  <w:marTop w:val="0"/>
                  <w:marBottom w:val="0"/>
                  <w:divBdr>
                    <w:top w:val="none" w:sz="0" w:space="0" w:color="auto"/>
                    <w:left w:val="none" w:sz="0" w:space="0" w:color="auto"/>
                    <w:bottom w:val="none" w:sz="0" w:space="0" w:color="auto"/>
                    <w:right w:val="none" w:sz="0" w:space="0" w:color="auto"/>
                  </w:divBdr>
                </w:div>
                <w:div w:id="1009061434">
                  <w:marLeft w:val="0"/>
                  <w:marRight w:val="0"/>
                  <w:marTop w:val="0"/>
                  <w:marBottom w:val="0"/>
                  <w:divBdr>
                    <w:top w:val="none" w:sz="0" w:space="0" w:color="auto"/>
                    <w:left w:val="none" w:sz="0" w:space="0" w:color="auto"/>
                    <w:bottom w:val="none" w:sz="0" w:space="0" w:color="auto"/>
                    <w:right w:val="none" w:sz="0" w:space="0" w:color="auto"/>
                  </w:divBdr>
                </w:div>
              </w:divsChild>
            </w:div>
            <w:div w:id="1606186656">
              <w:marLeft w:val="0"/>
              <w:marRight w:val="0"/>
              <w:marTop w:val="0"/>
              <w:marBottom w:val="0"/>
              <w:divBdr>
                <w:top w:val="none" w:sz="0" w:space="0" w:color="auto"/>
                <w:left w:val="none" w:sz="0" w:space="0" w:color="auto"/>
                <w:bottom w:val="none" w:sz="0" w:space="0" w:color="auto"/>
                <w:right w:val="none" w:sz="0" w:space="0" w:color="auto"/>
              </w:divBdr>
              <w:divsChild>
                <w:div w:id="1687369313">
                  <w:marLeft w:val="0"/>
                  <w:marRight w:val="0"/>
                  <w:marTop w:val="0"/>
                  <w:marBottom w:val="0"/>
                  <w:divBdr>
                    <w:top w:val="none" w:sz="0" w:space="0" w:color="auto"/>
                    <w:left w:val="none" w:sz="0" w:space="0" w:color="auto"/>
                    <w:bottom w:val="none" w:sz="0" w:space="0" w:color="auto"/>
                    <w:right w:val="none" w:sz="0" w:space="0" w:color="auto"/>
                  </w:divBdr>
                </w:div>
                <w:div w:id="1142424649">
                  <w:marLeft w:val="0"/>
                  <w:marRight w:val="0"/>
                  <w:marTop w:val="0"/>
                  <w:marBottom w:val="0"/>
                  <w:divBdr>
                    <w:top w:val="none" w:sz="0" w:space="0" w:color="auto"/>
                    <w:left w:val="none" w:sz="0" w:space="0" w:color="auto"/>
                    <w:bottom w:val="none" w:sz="0" w:space="0" w:color="auto"/>
                    <w:right w:val="none" w:sz="0" w:space="0" w:color="auto"/>
                  </w:divBdr>
                </w:div>
              </w:divsChild>
            </w:div>
            <w:div w:id="1440375878">
              <w:marLeft w:val="0"/>
              <w:marRight w:val="0"/>
              <w:marTop w:val="0"/>
              <w:marBottom w:val="0"/>
              <w:divBdr>
                <w:top w:val="none" w:sz="0" w:space="0" w:color="auto"/>
                <w:left w:val="none" w:sz="0" w:space="0" w:color="auto"/>
                <w:bottom w:val="none" w:sz="0" w:space="0" w:color="auto"/>
                <w:right w:val="none" w:sz="0" w:space="0" w:color="auto"/>
              </w:divBdr>
              <w:divsChild>
                <w:div w:id="95442305">
                  <w:marLeft w:val="0"/>
                  <w:marRight w:val="0"/>
                  <w:marTop w:val="0"/>
                  <w:marBottom w:val="0"/>
                  <w:divBdr>
                    <w:top w:val="none" w:sz="0" w:space="0" w:color="auto"/>
                    <w:left w:val="none" w:sz="0" w:space="0" w:color="auto"/>
                    <w:bottom w:val="none" w:sz="0" w:space="0" w:color="auto"/>
                    <w:right w:val="none" w:sz="0" w:space="0" w:color="auto"/>
                  </w:divBdr>
                </w:div>
                <w:div w:id="1642692365">
                  <w:marLeft w:val="0"/>
                  <w:marRight w:val="0"/>
                  <w:marTop w:val="0"/>
                  <w:marBottom w:val="0"/>
                  <w:divBdr>
                    <w:top w:val="none" w:sz="0" w:space="0" w:color="auto"/>
                    <w:left w:val="none" w:sz="0" w:space="0" w:color="auto"/>
                    <w:bottom w:val="none" w:sz="0" w:space="0" w:color="auto"/>
                    <w:right w:val="none" w:sz="0" w:space="0" w:color="auto"/>
                  </w:divBdr>
                </w:div>
              </w:divsChild>
            </w:div>
            <w:div w:id="817646861">
              <w:marLeft w:val="0"/>
              <w:marRight w:val="0"/>
              <w:marTop w:val="0"/>
              <w:marBottom w:val="0"/>
              <w:divBdr>
                <w:top w:val="none" w:sz="0" w:space="0" w:color="auto"/>
                <w:left w:val="none" w:sz="0" w:space="0" w:color="auto"/>
                <w:bottom w:val="none" w:sz="0" w:space="0" w:color="auto"/>
                <w:right w:val="none" w:sz="0" w:space="0" w:color="auto"/>
              </w:divBdr>
              <w:divsChild>
                <w:div w:id="2042123384">
                  <w:marLeft w:val="0"/>
                  <w:marRight w:val="0"/>
                  <w:marTop w:val="0"/>
                  <w:marBottom w:val="0"/>
                  <w:divBdr>
                    <w:top w:val="none" w:sz="0" w:space="0" w:color="auto"/>
                    <w:left w:val="none" w:sz="0" w:space="0" w:color="auto"/>
                    <w:bottom w:val="none" w:sz="0" w:space="0" w:color="auto"/>
                    <w:right w:val="none" w:sz="0" w:space="0" w:color="auto"/>
                  </w:divBdr>
                </w:div>
                <w:div w:id="517356483">
                  <w:marLeft w:val="0"/>
                  <w:marRight w:val="0"/>
                  <w:marTop w:val="0"/>
                  <w:marBottom w:val="0"/>
                  <w:divBdr>
                    <w:top w:val="none" w:sz="0" w:space="0" w:color="auto"/>
                    <w:left w:val="none" w:sz="0" w:space="0" w:color="auto"/>
                    <w:bottom w:val="none" w:sz="0" w:space="0" w:color="auto"/>
                    <w:right w:val="none" w:sz="0" w:space="0" w:color="auto"/>
                  </w:divBdr>
                </w:div>
              </w:divsChild>
            </w:div>
            <w:div w:id="2027317648">
              <w:marLeft w:val="0"/>
              <w:marRight w:val="0"/>
              <w:marTop w:val="0"/>
              <w:marBottom w:val="0"/>
              <w:divBdr>
                <w:top w:val="none" w:sz="0" w:space="0" w:color="auto"/>
                <w:left w:val="none" w:sz="0" w:space="0" w:color="auto"/>
                <w:bottom w:val="none" w:sz="0" w:space="0" w:color="auto"/>
                <w:right w:val="none" w:sz="0" w:space="0" w:color="auto"/>
              </w:divBdr>
              <w:divsChild>
                <w:div w:id="475688796">
                  <w:marLeft w:val="0"/>
                  <w:marRight w:val="0"/>
                  <w:marTop w:val="0"/>
                  <w:marBottom w:val="0"/>
                  <w:divBdr>
                    <w:top w:val="none" w:sz="0" w:space="0" w:color="auto"/>
                    <w:left w:val="none" w:sz="0" w:space="0" w:color="auto"/>
                    <w:bottom w:val="none" w:sz="0" w:space="0" w:color="auto"/>
                    <w:right w:val="none" w:sz="0" w:space="0" w:color="auto"/>
                  </w:divBdr>
                </w:div>
                <w:div w:id="1254047311">
                  <w:marLeft w:val="0"/>
                  <w:marRight w:val="0"/>
                  <w:marTop w:val="0"/>
                  <w:marBottom w:val="0"/>
                  <w:divBdr>
                    <w:top w:val="none" w:sz="0" w:space="0" w:color="auto"/>
                    <w:left w:val="none" w:sz="0" w:space="0" w:color="auto"/>
                    <w:bottom w:val="none" w:sz="0" w:space="0" w:color="auto"/>
                    <w:right w:val="none" w:sz="0" w:space="0" w:color="auto"/>
                  </w:divBdr>
                </w:div>
              </w:divsChild>
            </w:div>
            <w:div w:id="398796924">
              <w:marLeft w:val="0"/>
              <w:marRight w:val="0"/>
              <w:marTop w:val="0"/>
              <w:marBottom w:val="0"/>
              <w:divBdr>
                <w:top w:val="none" w:sz="0" w:space="0" w:color="auto"/>
                <w:left w:val="none" w:sz="0" w:space="0" w:color="auto"/>
                <w:bottom w:val="none" w:sz="0" w:space="0" w:color="auto"/>
                <w:right w:val="none" w:sz="0" w:space="0" w:color="auto"/>
              </w:divBdr>
              <w:divsChild>
                <w:div w:id="986402791">
                  <w:marLeft w:val="0"/>
                  <w:marRight w:val="0"/>
                  <w:marTop w:val="0"/>
                  <w:marBottom w:val="0"/>
                  <w:divBdr>
                    <w:top w:val="none" w:sz="0" w:space="0" w:color="auto"/>
                    <w:left w:val="none" w:sz="0" w:space="0" w:color="auto"/>
                    <w:bottom w:val="none" w:sz="0" w:space="0" w:color="auto"/>
                    <w:right w:val="none" w:sz="0" w:space="0" w:color="auto"/>
                  </w:divBdr>
                  <w:divsChild>
                    <w:div w:id="1580603148">
                      <w:marLeft w:val="0"/>
                      <w:marRight w:val="0"/>
                      <w:marTop w:val="0"/>
                      <w:marBottom w:val="0"/>
                      <w:divBdr>
                        <w:top w:val="none" w:sz="0" w:space="0" w:color="auto"/>
                        <w:left w:val="none" w:sz="0" w:space="0" w:color="auto"/>
                        <w:bottom w:val="none" w:sz="0" w:space="0" w:color="auto"/>
                        <w:right w:val="none" w:sz="0" w:space="0" w:color="auto"/>
                      </w:divBdr>
                    </w:div>
                    <w:div w:id="678001541">
                      <w:marLeft w:val="0"/>
                      <w:marRight w:val="0"/>
                      <w:marTop w:val="0"/>
                      <w:marBottom w:val="0"/>
                      <w:divBdr>
                        <w:top w:val="none" w:sz="0" w:space="0" w:color="auto"/>
                        <w:left w:val="none" w:sz="0" w:space="0" w:color="auto"/>
                        <w:bottom w:val="none" w:sz="0" w:space="0" w:color="auto"/>
                        <w:right w:val="none" w:sz="0" w:space="0" w:color="auto"/>
                      </w:divBdr>
                    </w:div>
                  </w:divsChild>
                </w:div>
                <w:div w:id="1297685649">
                  <w:marLeft w:val="0"/>
                  <w:marRight w:val="0"/>
                  <w:marTop w:val="0"/>
                  <w:marBottom w:val="0"/>
                  <w:divBdr>
                    <w:top w:val="none" w:sz="0" w:space="0" w:color="auto"/>
                    <w:left w:val="none" w:sz="0" w:space="0" w:color="auto"/>
                    <w:bottom w:val="none" w:sz="0" w:space="0" w:color="auto"/>
                    <w:right w:val="none" w:sz="0" w:space="0" w:color="auto"/>
                  </w:divBdr>
                  <w:divsChild>
                    <w:div w:id="11927650">
                      <w:marLeft w:val="0"/>
                      <w:marRight w:val="0"/>
                      <w:marTop w:val="0"/>
                      <w:marBottom w:val="0"/>
                      <w:divBdr>
                        <w:top w:val="none" w:sz="0" w:space="0" w:color="auto"/>
                        <w:left w:val="none" w:sz="0" w:space="0" w:color="auto"/>
                        <w:bottom w:val="none" w:sz="0" w:space="0" w:color="auto"/>
                        <w:right w:val="none" w:sz="0" w:space="0" w:color="auto"/>
                      </w:divBdr>
                    </w:div>
                    <w:div w:id="961837146">
                      <w:marLeft w:val="0"/>
                      <w:marRight w:val="0"/>
                      <w:marTop w:val="0"/>
                      <w:marBottom w:val="0"/>
                      <w:divBdr>
                        <w:top w:val="none" w:sz="0" w:space="0" w:color="auto"/>
                        <w:left w:val="none" w:sz="0" w:space="0" w:color="auto"/>
                        <w:bottom w:val="none" w:sz="0" w:space="0" w:color="auto"/>
                        <w:right w:val="none" w:sz="0" w:space="0" w:color="auto"/>
                      </w:divBdr>
                    </w:div>
                  </w:divsChild>
                </w:div>
                <w:div w:id="1092431965">
                  <w:marLeft w:val="0"/>
                  <w:marRight w:val="0"/>
                  <w:marTop w:val="0"/>
                  <w:marBottom w:val="0"/>
                  <w:divBdr>
                    <w:top w:val="none" w:sz="0" w:space="0" w:color="auto"/>
                    <w:left w:val="none" w:sz="0" w:space="0" w:color="auto"/>
                    <w:bottom w:val="none" w:sz="0" w:space="0" w:color="auto"/>
                    <w:right w:val="none" w:sz="0" w:space="0" w:color="auto"/>
                  </w:divBdr>
                  <w:divsChild>
                    <w:div w:id="2023779550">
                      <w:marLeft w:val="0"/>
                      <w:marRight w:val="0"/>
                      <w:marTop w:val="0"/>
                      <w:marBottom w:val="0"/>
                      <w:divBdr>
                        <w:top w:val="none" w:sz="0" w:space="0" w:color="auto"/>
                        <w:left w:val="none" w:sz="0" w:space="0" w:color="auto"/>
                        <w:bottom w:val="none" w:sz="0" w:space="0" w:color="auto"/>
                        <w:right w:val="none" w:sz="0" w:space="0" w:color="auto"/>
                      </w:divBdr>
                    </w:div>
                    <w:div w:id="748770361">
                      <w:marLeft w:val="0"/>
                      <w:marRight w:val="0"/>
                      <w:marTop w:val="0"/>
                      <w:marBottom w:val="0"/>
                      <w:divBdr>
                        <w:top w:val="none" w:sz="0" w:space="0" w:color="auto"/>
                        <w:left w:val="none" w:sz="0" w:space="0" w:color="auto"/>
                        <w:bottom w:val="none" w:sz="0" w:space="0" w:color="auto"/>
                        <w:right w:val="none" w:sz="0" w:space="0" w:color="auto"/>
                      </w:divBdr>
                    </w:div>
                  </w:divsChild>
                </w:div>
                <w:div w:id="546336887">
                  <w:marLeft w:val="0"/>
                  <w:marRight w:val="0"/>
                  <w:marTop w:val="0"/>
                  <w:marBottom w:val="0"/>
                  <w:divBdr>
                    <w:top w:val="none" w:sz="0" w:space="0" w:color="auto"/>
                    <w:left w:val="none" w:sz="0" w:space="0" w:color="auto"/>
                    <w:bottom w:val="none" w:sz="0" w:space="0" w:color="auto"/>
                    <w:right w:val="none" w:sz="0" w:space="0" w:color="auto"/>
                  </w:divBdr>
                  <w:divsChild>
                    <w:div w:id="127161962">
                      <w:marLeft w:val="0"/>
                      <w:marRight w:val="0"/>
                      <w:marTop w:val="0"/>
                      <w:marBottom w:val="0"/>
                      <w:divBdr>
                        <w:top w:val="none" w:sz="0" w:space="0" w:color="auto"/>
                        <w:left w:val="none" w:sz="0" w:space="0" w:color="auto"/>
                        <w:bottom w:val="none" w:sz="0" w:space="0" w:color="auto"/>
                        <w:right w:val="none" w:sz="0" w:space="0" w:color="auto"/>
                      </w:divBdr>
                    </w:div>
                    <w:div w:id="950473940">
                      <w:marLeft w:val="0"/>
                      <w:marRight w:val="0"/>
                      <w:marTop w:val="0"/>
                      <w:marBottom w:val="0"/>
                      <w:divBdr>
                        <w:top w:val="none" w:sz="0" w:space="0" w:color="auto"/>
                        <w:left w:val="none" w:sz="0" w:space="0" w:color="auto"/>
                        <w:bottom w:val="none" w:sz="0" w:space="0" w:color="auto"/>
                        <w:right w:val="none" w:sz="0" w:space="0" w:color="auto"/>
                      </w:divBdr>
                    </w:div>
                  </w:divsChild>
                </w:div>
                <w:div w:id="1370033043">
                  <w:marLeft w:val="0"/>
                  <w:marRight w:val="0"/>
                  <w:marTop w:val="0"/>
                  <w:marBottom w:val="0"/>
                  <w:divBdr>
                    <w:top w:val="none" w:sz="0" w:space="0" w:color="auto"/>
                    <w:left w:val="none" w:sz="0" w:space="0" w:color="auto"/>
                    <w:bottom w:val="none" w:sz="0" w:space="0" w:color="auto"/>
                    <w:right w:val="none" w:sz="0" w:space="0" w:color="auto"/>
                  </w:divBdr>
                  <w:divsChild>
                    <w:div w:id="841702406">
                      <w:marLeft w:val="0"/>
                      <w:marRight w:val="0"/>
                      <w:marTop w:val="0"/>
                      <w:marBottom w:val="0"/>
                      <w:divBdr>
                        <w:top w:val="none" w:sz="0" w:space="0" w:color="auto"/>
                        <w:left w:val="none" w:sz="0" w:space="0" w:color="auto"/>
                        <w:bottom w:val="none" w:sz="0" w:space="0" w:color="auto"/>
                        <w:right w:val="none" w:sz="0" w:space="0" w:color="auto"/>
                      </w:divBdr>
                    </w:div>
                    <w:div w:id="2138066124">
                      <w:marLeft w:val="0"/>
                      <w:marRight w:val="0"/>
                      <w:marTop w:val="0"/>
                      <w:marBottom w:val="0"/>
                      <w:divBdr>
                        <w:top w:val="none" w:sz="0" w:space="0" w:color="auto"/>
                        <w:left w:val="none" w:sz="0" w:space="0" w:color="auto"/>
                        <w:bottom w:val="none" w:sz="0" w:space="0" w:color="auto"/>
                        <w:right w:val="none" w:sz="0" w:space="0" w:color="auto"/>
                      </w:divBdr>
                    </w:div>
                  </w:divsChild>
                </w:div>
                <w:div w:id="1436707050">
                  <w:marLeft w:val="0"/>
                  <w:marRight w:val="0"/>
                  <w:marTop w:val="0"/>
                  <w:marBottom w:val="0"/>
                  <w:divBdr>
                    <w:top w:val="none" w:sz="0" w:space="0" w:color="auto"/>
                    <w:left w:val="none" w:sz="0" w:space="0" w:color="auto"/>
                    <w:bottom w:val="none" w:sz="0" w:space="0" w:color="auto"/>
                    <w:right w:val="none" w:sz="0" w:space="0" w:color="auto"/>
                  </w:divBdr>
                  <w:divsChild>
                    <w:div w:id="517276702">
                      <w:marLeft w:val="0"/>
                      <w:marRight w:val="0"/>
                      <w:marTop w:val="0"/>
                      <w:marBottom w:val="0"/>
                      <w:divBdr>
                        <w:top w:val="none" w:sz="0" w:space="0" w:color="auto"/>
                        <w:left w:val="none" w:sz="0" w:space="0" w:color="auto"/>
                        <w:bottom w:val="none" w:sz="0" w:space="0" w:color="auto"/>
                        <w:right w:val="none" w:sz="0" w:space="0" w:color="auto"/>
                      </w:divBdr>
                    </w:div>
                    <w:div w:id="34546032">
                      <w:marLeft w:val="0"/>
                      <w:marRight w:val="0"/>
                      <w:marTop w:val="0"/>
                      <w:marBottom w:val="0"/>
                      <w:divBdr>
                        <w:top w:val="none" w:sz="0" w:space="0" w:color="auto"/>
                        <w:left w:val="none" w:sz="0" w:space="0" w:color="auto"/>
                        <w:bottom w:val="none" w:sz="0" w:space="0" w:color="auto"/>
                        <w:right w:val="none" w:sz="0" w:space="0" w:color="auto"/>
                      </w:divBdr>
                    </w:div>
                  </w:divsChild>
                </w:div>
                <w:div w:id="1060637076">
                  <w:marLeft w:val="0"/>
                  <w:marRight w:val="0"/>
                  <w:marTop w:val="0"/>
                  <w:marBottom w:val="0"/>
                  <w:divBdr>
                    <w:top w:val="none" w:sz="0" w:space="0" w:color="auto"/>
                    <w:left w:val="none" w:sz="0" w:space="0" w:color="auto"/>
                    <w:bottom w:val="none" w:sz="0" w:space="0" w:color="auto"/>
                    <w:right w:val="none" w:sz="0" w:space="0" w:color="auto"/>
                  </w:divBdr>
                  <w:divsChild>
                    <w:div w:id="119617646">
                      <w:marLeft w:val="0"/>
                      <w:marRight w:val="0"/>
                      <w:marTop w:val="0"/>
                      <w:marBottom w:val="0"/>
                      <w:divBdr>
                        <w:top w:val="none" w:sz="0" w:space="0" w:color="auto"/>
                        <w:left w:val="none" w:sz="0" w:space="0" w:color="auto"/>
                        <w:bottom w:val="none" w:sz="0" w:space="0" w:color="auto"/>
                        <w:right w:val="none" w:sz="0" w:space="0" w:color="auto"/>
                      </w:divBdr>
                    </w:div>
                    <w:div w:id="2004895934">
                      <w:marLeft w:val="0"/>
                      <w:marRight w:val="0"/>
                      <w:marTop w:val="0"/>
                      <w:marBottom w:val="0"/>
                      <w:divBdr>
                        <w:top w:val="none" w:sz="0" w:space="0" w:color="auto"/>
                        <w:left w:val="none" w:sz="0" w:space="0" w:color="auto"/>
                        <w:bottom w:val="none" w:sz="0" w:space="0" w:color="auto"/>
                        <w:right w:val="none" w:sz="0" w:space="0" w:color="auto"/>
                      </w:divBdr>
                    </w:div>
                  </w:divsChild>
                </w:div>
                <w:div w:id="844711899">
                  <w:marLeft w:val="0"/>
                  <w:marRight w:val="0"/>
                  <w:marTop w:val="0"/>
                  <w:marBottom w:val="0"/>
                  <w:divBdr>
                    <w:top w:val="none" w:sz="0" w:space="0" w:color="auto"/>
                    <w:left w:val="none" w:sz="0" w:space="0" w:color="auto"/>
                    <w:bottom w:val="none" w:sz="0" w:space="0" w:color="auto"/>
                    <w:right w:val="none" w:sz="0" w:space="0" w:color="auto"/>
                  </w:divBdr>
                  <w:divsChild>
                    <w:div w:id="1847548656">
                      <w:marLeft w:val="0"/>
                      <w:marRight w:val="0"/>
                      <w:marTop w:val="0"/>
                      <w:marBottom w:val="0"/>
                      <w:divBdr>
                        <w:top w:val="none" w:sz="0" w:space="0" w:color="auto"/>
                        <w:left w:val="none" w:sz="0" w:space="0" w:color="auto"/>
                        <w:bottom w:val="none" w:sz="0" w:space="0" w:color="auto"/>
                        <w:right w:val="none" w:sz="0" w:space="0" w:color="auto"/>
                      </w:divBdr>
                    </w:div>
                    <w:div w:id="1267738371">
                      <w:marLeft w:val="0"/>
                      <w:marRight w:val="0"/>
                      <w:marTop w:val="0"/>
                      <w:marBottom w:val="0"/>
                      <w:divBdr>
                        <w:top w:val="none" w:sz="0" w:space="0" w:color="auto"/>
                        <w:left w:val="none" w:sz="0" w:space="0" w:color="auto"/>
                        <w:bottom w:val="none" w:sz="0" w:space="0" w:color="auto"/>
                        <w:right w:val="none" w:sz="0" w:space="0" w:color="auto"/>
                      </w:divBdr>
                    </w:div>
                  </w:divsChild>
                </w:div>
                <w:div w:id="209846856">
                  <w:marLeft w:val="0"/>
                  <w:marRight w:val="0"/>
                  <w:marTop w:val="0"/>
                  <w:marBottom w:val="0"/>
                  <w:divBdr>
                    <w:top w:val="none" w:sz="0" w:space="0" w:color="auto"/>
                    <w:left w:val="none" w:sz="0" w:space="0" w:color="auto"/>
                    <w:bottom w:val="none" w:sz="0" w:space="0" w:color="auto"/>
                    <w:right w:val="none" w:sz="0" w:space="0" w:color="auto"/>
                  </w:divBdr>
                  <w:divsChild>
                    <w:div w:id="847908944">
                      <w:marLeft w:val="0"/>
                      <w:marRight w:val="0"/>
                      <w:marTop w:val="0"/>
                      <w:marBottom w:val="0"/>
                      <w:divBdr>
                        <w:top w:val="none" w:sz="0" w:space="0" w:color="auto"/>
                        <w:left w:val="none" w:sz="0" w:space="0" w:color="auto"/>
                        <w:bottom w:val="none" w:sz="0" w:space="0" w:color="auto"/>
                        <w:right w:val="none" w:sz="0" w:space="0" w:color="auto"/>
                      </w:divBdr>
                    </w:div>
                    <w:div w:id="11959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70179">
              <w:marLeft w:val="0"/>
              <w:marRight w:val="0"/>
              <w:marTop w:val="0"/>
              <w:marBottom w:val="0"/>
              <w:divBdr>
                <w:top w:val="none" w:sz="0" w:space="0" w:color="auto"/>
                <w:left w:val="none" w:sz="0" w:space="0" w:color="auto"/>
                <w:bottom w:val="none" w:sz="0" w:space="0" w:color="auto"/>
                <w:right w:val="none" w:sz="0" w:space="0" w:color="auto"/>
              </w:divBdr>
              <w:divsChild>
                <w:div w:id="709036699">
                  <w:marLeft w:val="0"/>
                  <w:marRight w:val="0"/>
                  <w:marTop w:val="0"/>
                  <w:marBottom w:val="0"/>
                  <w:divBdr>
                    <w:top w:val="none" w:sz="0" w:space="0" w:color="auto"/>
                    <w:left w:val="none" w:sz="0" w:space="0" w:color="auto"/>
                    <w:bottom w:val="none" w:sz="0" w:space="0" w:color="auto"/>
                    <w:right w:val="none" w:sz="0" w:space="0" w:color="auto"/>
                  </w:divBdr>
                </w:div>
                <w:div w:id="1763648722">
                  <w:marLeft w:val="0"/>
                  <w:marRight w:val="0"/>
                  <w:marTop w:val="0"/>
                  <w:marBottom w:val="0"/>
                  <w:divBdr>
                    <w:top w:val="none" w:sz="0" w:space="0" w:color="auto"/>
                    <w:left w:val="none" w:sz="0" w:space="0" w:color="auto"/>
                    <w:bottom w:val="none" w:sz="0" w:space="0" w:color="auto"/>
                    <w:right w:val="none" w:sz="0" w:space="0" w:color="auto"/>
                  </w:divBdr>
                </w:div>
              </w:divsChild>
            </w:div>
            <w:div w:id="468403421">
              <w:marLeft w:val="0"/>
              <w:marRight w:val="0"/>
              <w:marTop w:val="0"/>
              <w:marBottom w:val="0"/>
              <w:divBdr>
                <w:top w:val="none" w:sz="0" w:space="0" w:color="auto"/>
                <w:left w:val="none" w:sz="0" w:space="0" w:color="auto"/>
                <w:bottom w:val="none" w:sz="0" w:space="0" w:color="auto"/>
                <w:right w:val="none" w:sz="0" w:space="0" w:color="auto"/>
              </w:divBdr>
              <w:divsChild>
                <w:div w:id="1822497957">
                  <w:marLeft w:val="0"/>
                  <w:marRight w:val="0"/>
                  <w:marTop w:val="0"/>
                  <w:marBottom w:val="0"/>
                  <w:divBdr>
                    <w:top w:val="none" w:sz="0" w:space="0" w:color="auto"/>
                    <w:left w:val="none" w:sz="0" w:space="0" w:color="auto"/>
                    <w:bottom w:val="none" w:sz="0" w:space="0" w:color="auto"/>
                    <w:right w:val="none" w:sz="0" w:space="0" w:color="auto"/>
                  </w:divBdr>
                </w:div>
                <w:div w:id="1873153583">
                  <w:marLeft w:val="0"/>
                  <w:marRight w:val="0"/>
                  <w:marTop w:val="0"/>
                  <w:marBottom w:val="0"/>
                  <w:divBdr>
                    <w:top w:val="none" w:sz="0" w:space="0" w:color="auto"/>
                    <w:left w:val="none" w:sz="0" w:space="0" w:color="auto"/>
                    <w:bottom w:val="none" w:sz="0" w:space="0" w:color="auto"/>
                    <w:right w:val="none" w:sz="0" w:space="0" w:color="auto"/>
                  </w:divBdr>
                </w:div>
              </w:divsChild>
            </w:div>
            <w:div w:id="1533106302">
              <w:marLeft w:val="0"/>
              <w:marRight w:val="0"/>
              <w:marTop w:val="0"/>
              <w:marBottom w:val="0"/>
              <w:divBdr>
                <w:top w:val="none" w:sz="0" w:space="0" w:color="auto"/>
                <w:left w:val="none" w:sz="0" w:space="0" w:color="auto"/>
                <w:bottom w:val="none" w:sz="0" w:space="0" w:color="auto"/>
                <w:right w:val="none" w:sz="0" w:space="0" w:color="auto"/>
              </w:divBdr>
              <w:divsChild>
                <w:div w:id="2059352490">
                  <w:marLeft w:val="0"/>
                  <w:marRight w:val="0"/>
                  <w:marTop w:val="0"/>
                  <w:marBottom w:val="0"/>
                  <w:divBdr>
                    <w:top w:val="none" w:sz="0" w:space="0" w:color="auto"/>
                    <w:left w:val="none" w:sz="0" w:space="0" w:color="auto"/>
                    <w:bottom w:val="none" w:sz="0" w:space="0" w:color="auto"/>
                    <w:right w:val="none" w:sz="0" w:space="0" w:color="auto"/>
                  </w:divBdr>
                </w:div>
                <w:div w:id="9076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4706">
      <w:bodyDiv w:val="1"/>
      <w:marLeft w:val="0"/>
      <w:marRight w:val="0"/>
      <w:marTop w:val="0"/>
      <w:marBottom w:val="0"/>
      <w:divBdr>
        <w:top w:val="none" w:sz="0" w:space="0" w:color="auto"/>
        <w:left w:val="none" w:sz="0" w:space="0" w:color="auto"/>
        <w:bottom w:val="none" w:sz="0" w:space="0" w:color="auto"/>
        <w:right w:val="none" w:sz="0" w:space="0" w:color="auto"/>
      </w:divBdr>
    </w:div>
    <w:div w:id="1521116213">
      <w:bodyDiv w:val="1"/>
      <w:marLeft w:val="0"/>
      <w:marRight w:val="0"/>
      <w:marTop w:val="0"/>
      <w:marBottom w:val="0"/>
      <w:divBdr>
        <w:top w:val="none" w:sz="0" w:space="0" w:color="auto"/>
        <w:left w:val="none" w:sz="0" w:space="0" w:color="auto"/>
        <w:bottom w:val="none" w:sz="0" w:space="0" w:color="auto"/>
        <w:right w:val="none" w:sz="0" w:space="0" w:color="auto"/>
      </w:divBdr>
    </w:div>
    <w:div w:id="1524130994">
      <w:bodyDiv w:val="1"/>
      <w:marLeft w:val="0"/>
      <w:marRight w:val="0"/>
      <w:marTop w:val="0"/>
      <w:marBottom w:val="0"/>
      <w:divBdr>
        <w:top w:val="none" w:sz="0" w:space="0" w:color="auto"/>
        <w:left w:val="none" w:sz="0" w:space="0" w:color="auto"/>
        <w:bottom w:val="none" w:sz="0" w:space="0" w:color="auto"/>
        <w:right w:val="none" w:sz="0" w:space="0" w:color="auto"/>
      </w:divBdr>
    </w:div>
    <w:div w:id="1553495931">
      <w:bodyDiv w:val="1"/>
      <w:marLeft w:val="0"/>
      <w:marRight w:val="0"/>
      <w:marTop w:val="0"/>
      <w:marBottom w:val="0"/>
      <w:divBdr>
        <w:top w:val="none" w:sz="0" w:space="0" w:color="auto"/>
        <w:left w:val="none" w:sz="0" w:space="0" w:color="auto"/>
        <w:bottom w:val="none" w:sz="0" w:space="0" w:color="auto"/>
        <w:right w:val="none" w:sz="0" w:space="0" w:color="auto"/>
      </w:divBdr>
    </w:div>
    <w:div w:id="1602909659">
      <w:bodyDiv w:val="1"/>
      <w:marLeft w:val="0"/>
      <w:marRight w:val="0"/>
      <w:marTop w:val="0"/>
      <w:marBottom w:val="0"/>
      <w:divBdr>
        <w:top w:val="none" w:sz="0" w:space="0" w:color="auto"/>
        <w:left w:val="none" w:sz="0" w:space="0" w:color="auto"/>
        <w:bottom w:val="none" w:sz="0" w:space="0" w:color="auto"/>
        <w:right w:val="none" w:sz="0" w:space="0" w:color="auto"/>
      </w:divBdr>
    </w:div>
    <w:div w:id="1625119029">
      <w:bodyDiv w:val="1"/>
      <w:marLeft w:val="0"/>
      <w:marRight w:val="0"/>
      <w:marTop w:val="0"/>
      <w:marBottom w:val="0"/>
      <w:divBdr>
        <w:top w:val="none" w:sz="0" w:space="0" w:color="auto"/>
        <w:left w:val="none" w:sz="0" w:space="0" w:color="auto"/>
        <w:bottom w:val="none" w:sz="0" w:space="0" w:color="auto"/>
        <w:right w:val="none" w:sz="0" w:space="0" w:color="auto"/>
      </w:divBdr>
      <w:divsChild>
        <w:div w:id="211235559">
          <w:marLeft w:val="0"/>
          <w:marRight w:val="0"/>
          <w:marTop w:val="0"/>
          <w:marBottom w:val="0"/>
          <w:divBdr>
            <w:top w:val="none" w:sz="0" w:space="0" w:color="auto"/>
            <w:left w:val="none" w:sz="0" w:space="0" w:color="auto"/>
            <w:bottom w:val="none" w:sz="0" w:space="0" w:color="auto"/>
            <w:right w:val="none" w:sz="0" w:space="0" w:color="auto"/>
          </w:divBdr>
        </w:div>
        <w:div w:id="1696811649">
          <w:marLeft w:val="0"/>
          <w:marRight w:val="0"/>
          <w:marTop w:val="0"/>
          <w:marBottom w:val="0"/>
          <w:divBdr>
            <w:top w:val="none" w:sz="0" w:space="0" w:color="auto"/>
            <w:left w:val="none" w:sz="0" w:space="0" w:color="auto"/>
            <w:bottom w:val="none" w:sz="0" w:space="0" w:color="auto"/>
            <w:right w:val="none" w:sz="0" w:space="0" w:color="auto"/>
          </w:divBdr>
        </w:div>
        <w:div w:id="1337459524">
          <w:marLeft w:val="0"/>
          <w:marRight w:val="0"/>
          <w:marTop w:val="0"/>
          <w:marBottom w:val="0"/>
          <w:divBdr>
            <w:top w:val="none" w:sz="0" w:space="0" w:color="auto"/>
            <w:left w:val="none" w:sz="0" w:space="0" w:color="auto"/>
            <w:bottom w:val="none" w:sz="0" w:space="0" w:color="auto"/>
            <w:right w:val="none" w:sz="0" w:space="0" w:color="auto"/>
          </w:divBdr>
        </w:div>
      </w:divsChild>
    </w:div>
    <w:div w:id="1902591439">
      <w:bodyDiv w:val="1"/>
      <w:marLeft w:val="0"/>
      <w:marRight w:val="0"/>
      <w:marTop w:val="0"/>
      <w:marBottom w:val="0"/>
      <w:divBdr>
        <w:top w:val="none" w:sz="0" w:space="0" w:color="auto"/>
        <w:left w:val="none" w:sz="0" w:space="0" w:color="auto"/>
        <w:bottom w:val="none" w:sz="0" w:space="0" w:color="auto"/>
        <w:right w:val="none" w:sz="0" w:space="0" w:color="auto"/>
      </w:divBdr>
    </w:div>
    <w:div w:id="1902906476">
      <w:bodyDiv w:val="1"/>
      <w:marLeft w:val="0"/>
      <w:marRight w:val="0"/>
      <w:marTop w:val="0"/>
      <w:marBottom w:val="0"/>
      <w:divBdr>
        <w:top w:val="none" w:sz="0" w:space="0" w:color="auto"/>
        <w:left w:val="none" w:sz="0" w:space="0" w:color="auto"/>
        <w:bottom w:val="none" w:sz="0" w:space="0" w:color="auto"/>
        <w:right w:val="none" w:sz="0" w:space="0" w:color="auto"/>
      </w:divBdr>
    </w:div>
    <w:div w:id="1971979675">
      <w:bodyDiv w:val="1"/>
      <w:marLeft w:val="0"/>
      <w:marRight w:val="0"/>
      <w:marTop w:val="0"/>
      <w:marBottom w:val="0"/>
      <w:divBdr>
        <w:top w:val="none" w:sz="0" w:space="0" w:color="auto"/>
        <w:left w:val="none" w:sz="0" w:space="0" w:color="auto"/>
        <w:bottom w:val="none" w:sz="0" w:space="0" w:color="auto"/>
        <w:right w:val="none" w:sz="0" w:space="0" w:color="auto"/>
      </w:divBdr>
    </w:div>
    <w:div w:id="1972978378">
      <w:bodyDiv w:val="1"/>
      <w:marLeft w:val="0"/>
      <w:marRight w:val="0"/>
      <w:marTop w:val="0"/>
      <w:marBottom w:val="0"/>
      <w:divBdr>
        <w:top w:val="none" w:sz="0" w:space="0" w:color="auto"/>
        <w:left w:val="none" w:sz="0" w:space="0" w:color="auto"/>
        <w:bottom w:val="none" w:sz="0" w:space="0" w:color="auto"/>
        <w:right w:val="none" w:sz="0" w:space="0" w:color="auto"/>
      </w:divBdr>
    </w:div>
    <w:div w:id="2001419871">
      <w:bodyDiv w:val="1"/>
      <w:marLeft w:val="0"/>
      <w:marRight w:val="0"/>
      <w:marTop w:val="0"/>
      <w:marBottom w:val="0"/>
      <w:divBdr>
        <w:top w:val="none" w:sz="0" w:space="0" w:color="auto"/>
        <w:left w:val="none" w:sz="0" w:space="0" w:color="auto"/>
        <w:bottom w:val="none" w:sz="0" w:space="0" w:color="auto"/>
        <w:right w:val="none" w:sz="0" w:space="0" w:color="auto"/>
      </w:divBdr>
    </w:div>
    <w:div w:id="2045327996">
      <w:bodyDiv w:val="1"/>
      <w:marLeft w:val="0"/>
      <w:marRight w:val="0"/>
      <w:marTop w:val="0"/>
      <w:marBottom w:val="0"/>
      <w:divBdr>
        <w:top w:val="none" w:sz="0" w:space="0" w:color="auto"/>
        <w:left w:val="none" w:sz="0" w:space="0" w:color="auto"/>
        <w:bottom w:val="none" w:sz="0" w:space="0" w:color="auto"/>
        <w:right w:val="none" w:sz="0" w:space="0" w:color="auto"/>
      </w:divBdr>
    </w:div>
    <w:div w:id="2119057578">
      <w:bodyDiv w:val="1"/>
      <w:marLeft w:val="0"/>
      <w:marRight w:val="0"/>
      <w:marTop w:val="0"/>
      <w:marBottom w:val="0"/>
      <w:divBdr>
        <w:top w:val="none" w:sz="0" w:space="0" w:color="auto"/>
        <w:left w:val="none" w:sz="0" w:space="0" w:color="auto"/>
        <w:bottom w:val="none" w:sz="0" w:space="0" w:color="auto"/>
        <w:right w:val="none" w:sz="0" w:space="0" w:color="auto"/>
      </w:divBdr>
    </w:div>
    <w:div w:id="21416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pubenchmark.net/cpu_list.php" TargetMode="External"/><Relationship Id="rId4" Type="http://schemas.microsoft.com/office/2007/relationships/stylesWithEffects" Target="stylesWithEffects.xml"/><Relationship Id="rId9" Type="http://schemas.openxmlformats.org/officeDocument/2006/relationships/hyperlink" Target="http://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216D-6AD5-4391-9124-7260F050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4117</Words>
  <Characters>24708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Zespół</dc:creator>
  <cp:lastModifiedBy>Popławski Robert</cp:lastModifiedBy>
  <cp:revision>92</cp:revision>
  <cp:lastPrinted>2018-05-14T12:54:00Z</cp:lastPrinted>
  <dcterms:created xsi:type="dcterms:W3CDTF">2019-01-30T14:04:00Z</dcterms:created>
  <dcterms:modified xsi:type="dcterms:W3CDTF">2019-11-26T06:56:00Z</dcterms:modified>
</cp:coreProperties>
</file>