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7ACA8" w14:textId="77777777" w:rsidR="00413FF5" w:rsidRPr="004B02F4" w:rsidRDefault="00413FF5" w:rsidP="00413FF5">
      <w:pPr>
        <w:rPr>
          <w:rFonts w:ascii="Times New Roman" w:hAnsi="Times New Roman" w:cs="Times New Roman"/>
        </w:rPr>
      </w:pPr>
    </w:p>
    <w:p w14:paraId="6568B17E" w14:textId="5F2DBF6C" w:rsidR="00413FF5" w:rsidRPr="004B02F4" w:rsidRDefault="007F323D" w:rsidP="007F32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Strategia </w:t>
      </w:r>
      <w:r w:rsidR="00413FF5" w:rsidRPr="004B02F4">
        <w:rPr>
          <w:rFonts w:ascii="Times New Roman" w:hAnsi="Times New Roman" w:cs="Times New Roman"/>
          <w:b/>
          <w:bCs/>
          <w:sz w:val="28"/>
          <w:szCs w:val="28"/>
        </w:rPr>
        <w:t>rozwo</w:t>
      </w:r>
      <w:r>
        <w:rPr>
          <w:rFonts w:ascii="Times New Roman" w:hAnsi="Times New Roman" w:cs="Times New Roman"/>
          <w:b/>
          <w:bCs/>
          <w:sz w:val="28"/>
          <w:szCs w:val="28"/>
        </w:rPr>
        <w:t>ju dyscypliny językoznawstwo</w:t>
      </w:r>
    </w:p>
    <w:p w14:paraId="063CE7BE" w14:textId="2832B3D5" w:rsidR="00413FF5" w:rsidRPr="004B02F4" w:rsidRDefault="00413FF5" w:rsidP="00413F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02F4">
        <w:rPr>
          <w:rFonts w:ascii="Times New Roman" w:hAnsi="Times New Roman" w:cs="Times New Roman"/>
          <w:b/>
          <w:bCs/>
          <w:sz w:val="28"/>
          <w:szCs w:val="28"/>
        </w:rPr>
        <w:t>na lata 2019-2024</w:t>
      </w:r>
    </w:p>
    <w:p w14:paraId="69930BBC" w14:textId="77777777" w:rsidR="00413FF5" w:rsidRPr="004B02F4" w:rsidRDefault="00413FF5" w:rsidP="00413FF5">
      <w:pPr>
        <w:rPr>
          <w:rFonts w:ascii="Times New Roman" w:hAnsi="Times New Roman" w:cs="Times New Roman"/>
        </w:rPr>
      </w:pPr>
      <w:r w:rsidRPr="004B02F4">
        <w:rPr>
          <w:rFonts w:ascii="Times New Roman" w:hAnsi="Times New Roman" w:cs="Times New Roman"/>
        </w:rPr>
        <w:t xml:space="preserve"> </w:t>
      </w:r>
    </w:p>
    <w:p w14:paraId="49360F7A" w14:textId="3C29C147" w:rsidR="00413FF5" w:rsidRPr="004B02F4" w:rsidRDefault="00413FF5" w:rsidP="00413FF5">
      <w:pPr>
        <w:rPr>
          <w:rFonts w:ascii="Times New Roman" w:hAnsi="Times New Roman" w:cs="Times New Roman"/>
        </w:rPr>
      </w:pPr>
    </w:p>
    <w:p w14:paraId="425B5309" w14:textId="03850764" w:rsidR="00413FF5" w:rsidRPr="00BC5BCD" w:rsidRDefault="007F323D" w:rsidP="00BD06D1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0716307"/>
      <w:r>
        <w:rPr>
          <w:rFonts w:ascii="Times New Roman" w:hAnsi="Times New Roman" w:cs="Times New Roman"/>
          <w:b/>
          <w:bCs/>
          <w:sz w:val="24"/>
          <w:szCs w:val="24"/>
        </w:rPr>
        <w:t>Rozwój dyscypliny językoznawstwo</w:t>
      </w:r>
    </w:p>
    <w:bookmarkEnd w:id="0"/>
    <w:p w14:paraId="301B5FF3" w14:textId="3C6152F9" w:rsidR="009762AC" w:rsidRPr="00AB0E79" w:rsidRDefault="007F323D" w:rsidP="005B40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dyscypliny językoznawstwo w Uniwersytecie</w:t>
      </w:r>
      <w:r w:rsidR="009762AC" w:rsidRPr="00BC5BCD">
        <w:rPr>
          <w:rFonts w:ascii="Times New Roman" w:hAnsi="Times New Roman" w:cs="Times New Roman"/>
          <w:sz w:val="24"/>
          <w:szCs w:val="24"/>
        </w:rPr>
        <w:t xml:space="preserve"> Marii Curie-Skłodowskiej</w:t>
      </w:r>
      <w:r w:rsidR="00BC5BCD">
        <w:rPr>
          <w:rFonts w:ascii="Times New Roman" w:hAnsi="Times New Roman" w:cs="Times New Roman"/>
          <w:sz w:val="24"/>
          <w:szCs w:val="24"/>
        </w:rPr>
        <w:t xml:space="preserve"> w Lublinie</w:t>
      </w:r>
      <w:r w:rsidR="009762AC" w:rsidRPr="00BC5BCD">
        <w:rPr>
          <w:rFonts w:ascii="Times New Roman" w:hAnsi="Times New Roman" w:cs="Times New Roman"/>
          <w:sz w:val="24"/>
          <w:szCs w:val="24"/>
        </w:rPr>
        <w:t xml:space="preserve">, realizuje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9762AC" w:rsidRPr="00BC5BCD">
        <w:rPr>
          <w:rFonts w:ascii="Times New Roman" w:hAnsi="Times New Roman" w:cs="Times New Roman"/>
          <w:sz w:val="24"/>
          <w:szCs w:val="24"/>
        </w:rPr>
        <w:t>poprzez prowadzenie badań naukowych wnoszących istotny wkład w rozwój dyscyplin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9762AC" w:rsidRPr="00BC5BCD">
        <w:rPr>
          <w:rFonts w:ascii="Times New Roman" w:hAnsi="Times New Roman" w:cs="Times New Roman"/>
          <w:sz w:val="24"/>
          <w:szCs w:val="24"/>
        </w:rPr>
        <w:t xml:space="preserve">, kultury i gospodarki. </w:t>
      </w:r>
      <w:r>
        <w:rPr>
          <w:rFonts w:ascii="Times New Roman" w:hAnsi="Times New Roman" w:cs="Times New Roman"/>
          <w:sz w:val="24"/>
          <w:szCs w:val="24"/>
        </w:rPr>
        <w:t>Badacze</w:t>
      </w:r>
      <w:r w:rsidR="009762AC" w:rsidRPr="00BC5BCD">
        <w:rPr>
          <w:rFonts w:ascii="Times New Roman" w:hAnsi="Times New Roman" w:cs="Times New Roman"/>
          <w:sz w:val="24"/>
          <w:szCs w:val="24"/>
        </w:rPr>
        <w:t xml:space="preserve"> korzysta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9762AC" w:rsidRPr="00BC5BCD">
        <w:rPr>
          <w:rFonts w:ascii="Times New Roman" w:hAnsi="Times New Roman" w:cs="Times New Roman"/>
          <w:sz w:val="24"/>
          <w:szCs w:val="24"/>
        </w:rPr>
        <w:t xml:space="preserve"> z tradycji i wartości polskich, jak też ogólnoeuropejskich i światowych, dba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9762AC" w:rsidRPr="00BC5BCD">
        <w:rPr>
          <w:rFonts w:ascii="Times New Roman" w:hAnsi="Times New Roman" w:cs="Times New Roman"/>
          <w:sz w:val="24"/>
          <w:szCs w:val="24"/>
        </w:rPr>
        <w:t xml:space="preserve"> o ciągłe doskonalenie poziomu nauki, dążąc przy tym do integracji kulturowej w obrębie filologii wchodzących w skład </w:t>
      </w:r>
      <w:r w:rsidR="00AB0E79">
        <w:rPr>
          <w:rFonts w:ascii="Times New Roman" w:hAnsi="Times New Roman" w:cs="Times New Roman"/>
          <w:sz w:val="24"/>
          <w:szCs w:val="24"/>
        </w:rPr>
        <w:t>dyscyplin</w:t>
      </w:r>
      <w:r w:rsidR="009762AC" w:rsidRPr="00BC5BCD">
        <w:rPr>
          <w:rFonts w:ascii="Times New Roman" w:hAnsi="Times New Roman" w:cs="Times New Roman"/>
          <w:sz w:val="24"/>
          <w:szCs w:val="24"/>
        </w:rPr>
        <w:t xml:space="preserve">. Priorytety strategii </w:t>
      </w:r>
      <w:r>
        <w:rPr>
          <w:rFonts w:ascii="Times New Roman" w:hAnsi="Times New Roman" w:cs="Times New Roman"/>
          <w:sz w:val="24"/>
          <w:szCs w:val="24"/>
        </w:rPr>
        <w:t>rozwoju dyscypliny</w:t>
      </w:r>
      <w:r w:rsidR="009762AC" w:rsidRPr="00BC5BCD">
        <w:rPr>
          <w:rFonts w:ascii="Times New Roman" w:hAnsi="Times New Roman" w:cs="Times New Roman"/>
          <w:sz w:val="24"/>
          <w:szCs w:val="24"/>
        </w:rPr>
        <w:t xml:space="preserve"> obejmują trzy zasadnicze płaszczyzny: </w:t>
      </w:r>
      <w:r>
        <w:rPr>
          <w:rFonts w:ascii="Times New Roman" w:hAnsi="Times New Roman" w:cs="Times New Roman"/>
          <w:sz w:val="24"/>
          <w:szCs w:val="24"/>
        </w:rPr>
        <w:t>badania naukowe</w:t>
      </w:r>
      <w:r w:rsidR="005B405E" w:rsidRPr="00BC5BCD">
        <w:rPr>
          <w:rFonts w:ascii="Times New Roman" w:hAnsi="Times New Roman" w:cs="Times New Roman"/>
          <w:sz w:val="24"/>
          <w:szCs w:val="24"/>
        </w:rPr>
        <w:t xml:space="preserve">, pozyskiwanie środków </w:t>
      </w:r>
      <w:r>
        <w:rPr>
          <w:rFonts w:ascii="Times New Roman" w:hAnsi="Times New Roman" w:cs="Times New Roman"/>
          <w:sz w:val="24"/>
          <w:szCs w:val="24"/>
        </w:rPr>
        <w:t>z</w:t>
      </w:r>
      <w:r w:rsidR="005B405E" w:rsidRPr="00BC5BCD">
        <w:rPr>
          <w:rFonts w:ascii="Times New Roman" w:hAnsi="Times New Roman" w:cs="Times New Roman"/>
          <w:sz w:val="24"/>
          <w:szCs w:val="24"/>
        </w:rPr>
        <w:t>ewnętrznych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C0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krajowych i zagranicznych</w:t>
      </w:r>
      <w:r w:rsidR="00365C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na ich realizację</w:t>
      </w:r>
      <w:r w:rsidR="005B405E" w:rsidRPr="00BC5BCD">
        <w:rPr>
          <w:rFonts w:ascii="Times New Roman" w:hAnsi="Times New Roman" w:cs="Times New Roman"/>
          <w:sz w:val="24"/>
          <w:szCs w:val="24"/>
        </w:rPr>
        <w:t xml:space="preserve"> oraz powiązanie ich z potrzebami społeczeństwa i gospodarki.</w:t>
      </w:r>
      <w:r w:rsidR="009762AC" w:rsidRPr="00BC5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69EC4" w14:textId="5DEE3FE0" w:rsidR="00413FF5" w:rsidRPr="00AB0E79" w:rsidRDefault="00413FF5" w:rsidP="00AB0E7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E79">
        <w:rPr>
          <w:rFonts w:ascii="Times New Roman" w:hAnsi="Times New Roman" w:cs="Times New Roman"/>
          <w:b/>
          <w:bCs/>
          <w:sz w:val="24"/>
          <w:szCs w:val="24"/>
        </w:rPr>
        <w:t>Wiz</w:t>
      </w:r>
      <w:r w:rsidR="007F323D">
        <w:rPr>
          <w:rFonts w:ascii="Times New Roman" w:hAnsi="Times New Roman" w:cs="Times New Roman"/>
          <w:b/>
          <w:bCs/>
          <w:sz w:val="24"/>
          <w:szCs w:val="24"/>
        </w:rPr>
        <w:t>ja dyscypliny językoznawstwo</w:t>
      </w:r>
      <w:r w:rsidRPr="00AB0E79">
        <w:rPr>
          <w:rFonts w:ascii="Times New Roman" w:hAnsi="Times New Roman" w:cs="Times New Roman"/>
          <w:b/>
          <w:bCs/>
          <w:sz w:val="24"/>
          <w:szCs w:val="24"/>
        </w:rPr>
        <w:t xml:space="preserve"> w 2024</w:t>
      </w:r>
      <w:r w:rsidR="00293523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1F3AE945" w14:textId="7EB7EEEA" w:rsidR="00413FF5" w:rsidRPr="00BC5BCD" w:rsidRDefault="007F323D" w:rsidP="008D6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Prowadzone w dyscyplinie badania są</w:t>
      </w:r>
      <w:r w:rsidR="00413FF5" w:rsidRPr="00BC5BCD">
        <w:rPr>
          <w:rFonts w:ascii="Times New Roman" w:hAnsi="Times New Roman" w:cs="Times New Roman"/>
          <w:sz w:val="24"/>
          <w:szCs w:val="24"/>
        </w:rPr>
        <w:t xml:space="preserve"> </w:t>
      </w:r>
      <w:r w:rsidRPr="00BC5BCD">
        <w:rPr>
          <w:rFonts w:ascii="Times New Roman" w:hAnsi="Times New Roman" w:cs="Times New Roman"/>
          <w:sz w:val="24"/>
          <w:szCs w:val="24"/>
        </w:rPr>
        <w:t xml:space="preserve">na wysokim poziomie </w:t>
      </w:r>
      <w:r>
        <w:rPr>
          <w:rFonts w:ascii="Times New Roman" w:hAnsi="Times New Roman" w:cs="Times New Roman"/>
          <w:sz w:val="24"/>
          <w:szCs w:val="24"/>
        </w:rPr>
        <w:t>merytorycznym i obecne w międzynarodowym obiegu naukowym</w:t>
      </w:r>
      <w:r w:rsidR="00413FF5" w:rsidRPr="00BC5B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Naukowcy aktywnie </w:t>
      </w:r>
      <w:r w:rsidRPr="00BC5BCD">
        <w:rPr>
          <w:rFonts w:ascii="Times New Roman" w:hAnsi="Times New Roman" w:cs="Times New Roman"/>
          <w:sz w:val="24"/>
          <w:szCs w:val="24"/>
        </w:rPr>
        <w:t>współpracującą z podmiotami otoczenia społeczno-gospodarczego</w:t>
      </w:r>
      <w:r w:rsidR="00742F27">
        <w:rPr>
          <w:rFonts w:ascii="Times New Roman" w:hAnsi="Times New Roman" w:cs="Times New Roman"/>
          <w:sz w:val="24"/>
          <w:szCs w:val="24"/>
        </w:rPr>
        <w:t xml:space="preserve"> oraz</w:t>
      </w:r>
      <w:r w:rsidR="00413FF5" w:rsidRPr="00BC5BCD">
        <w:rPr>
          <w:rFonts w:ascii="Times New Roman" w:hAnsi="Times New Roman" w:cs="Times New Roman"/>
          <w:sz w:val="24"/>
          <w:szCs w:val="24"/>
        </w:rPr>
        <w:t xml:space="preserve"> jednostk</w:t>
      </w:r>
      <w:r w:rsidR="00742F27">
        <w:rPr>
          <w:rFonts w:ascii="Times New Roman" w:hAnsi="Times New Roman" w:cs="Times New Roman"/>
          <w:sz w:val="24"/>
          <w:szCs w:val="24"/>
        </w:rPr>
        <w:t>ami naukowymi w Polsce i na świecie. Dyrekcja instytutu troszczy się o rozwój dyscypliny, między</w:t>
      </w:r>
      <w:r w:rsidR="00413FF5" w:rsidRPr="00BC5BCD">
        <w:rPr>
          <w:rFonts w:ascii="Times New Roman" w:hAnsi="Times New Roman" w:cs="Times New Roman"/>
          <w:sz w:val="24"/>
          <w:szCs w:val="24"/>
        </w:rPr>
        <w:t xml:space="preserve"> innymi przez profesjonalne zarządzanie strategiczne, prowadzenie aktywnego i konstruktywnego dialogu z pracownikami oraz przez promowanie i reprezentowanie </w:t>
      </w:r>
      <w:r w:rsidR="00742F27">
        <w:rPr>
          <w:rFonts w:ascii="Times New Roman" w:hAnsi="Times New Roman" w:cs="Times New Roman"/>
          <w:sz w:val="24"/>
          <w:szCs w:val="24"/>
        </w:rPr>
        <w:t>dyscypliny</w:t>
      </w:r>
      <w:r w:rsidR="00413FF5" w:rsidRPr="00BC5BCD">
        <w:rPr>
          <w:rFonts w:ascii="Times New Roman" w:hAnsi="Times New Roman" w:cs="Times New Roman"/>
          <w:sz w:val="24"/>
          <w:szCs w:val="24"/>
        </w:rPr>
        <w:t xml:space="preserve"> na zewnątrz, w tym inicjowanie współpracy z podmiotami społeczno-gospodarczymi </w:t>
      </w:r>
      <w:r w:rsidR="00BD06D1" w:rsidRPr="00BC5BCD">
        <w:rPr>
          <w:rFonts w:ascii="Times New Roman" w:hAnsi="Times New Roman" w:cs="Times New Roman"/>
          <w:sz w:val="24"/>
          <w:szCs w:val="24"/>
        </w:rPr>
        <w:t>w Polsce i za granicą</w:t>
      </w:r>
      <w:r w:rsidR="00742F27">
        <w:rPr>
          <w:rFonts w:ascii="Times New Roman" w:hAnsi="Times New Roman" w:cs="Times New Roman"/>
          <w:sz w:val="24"/>
          <w:szCs w:val="24"/>
        </w:rPr>
        <w:t>.</w:t>
      </w:r>
      <w:r w:rsidR="00413FF5" w:rsidRPr="00BC5BCD">
        <w:rPr>
          <w:rFonts w:ascii="Times New Roman" w:hAnsi="Times New Roman" w:cs="Times New Roman"/>
          <w:sz w:val="24"/>
          <w:szCs w:val="24"/>
        </w:rPr>
        <w:t xml:space="preserve"> Nauczyciele akademiccy </w:t>
      </w:r>
      <w:r w:rsidR="00742F27">
        <w:rPr>
          <w:rFonts w:ascii="Times New Roman" w:hAnsi="Times New Roman" w:cs="Times New Roman"/>
          <w:sz w:val="24"/>
          <w:szCs w:val="24"/>
        </w:rPr>
        <w:t>realizują przyjętą</w:t>
      </w:r>
      <w:r w:rsidR="00413FF5" w:rsidRPr="00BC5BCD">
        <w:rPr>
          <w:rFonts w:ascii="Times New Roman" w:hAnsi="Times New Roman" w:cs="Times New Roman"/>
          <w:sz w:val="24"/>
          <w:szCs w:val="24"/>
        </w:rPr>
        <w:t xml:space="preserve"> </w:t>
      </w:r>
      <w:r w:rsidR="00742F27">
        <w:rPr>
          <w:rFonts w:ascii="Times New Roman" w:hAnsi="Times New Roman" w:cs="Times New Roman"/>
          <w:sz w:val="24"/>
          <w:szCs w:val="24"/>
        </w:rPr>
        <w:t>przez radę instytutu strategię rozwoju,</w:t>
      </w:r>
      <w:r w:rsidR="00413FF5" w:rsidRPr="00BC5BCD">
        <w:rPr>
          <w:rFonts w:ascii="Times New Roman" w:hAnsi="Times New Roman" w:cs="Times New Roman"/>
          <w:sz w:val="24"/>
          <w:szCs w:val="24"/>
        </w:rPr>
        <w:t xml:space="preserve"> czują</w:t>
      </w:r>
      <w:r w:rsidR="00742F27">
        <w:rPr>
          <w:rFonts w:ascii="Times New Roman" w:hAnsi="Times New Roman" w:cs="Times New Roman"/>
          <w:sz w:val="24"/>
          <w:szCs w:val="24"/>
        </w:rPr>
        <w:t xml:space="preserve"> się współodpowiedzialni za jej rozwój i ewaluację</w:t>
      </w:r>
      <w:r w:rsidR="00413FF5" w:rsidRPr="00BC5BCD">
        <w:rPr>
          <w:rFonts w:ascii="Times New Roman" w:hAnsi="Times New Roman" w:cs="Times New Roman"/>
          <w:sz w:val="24"/>
          <w:szCs w:val="24"/>
        </w:rPr>
        <w:t xml:space="preserve">, prowadzą wysokiej jakości działalność badawczą, a ich aktywność w tym zakresie ma kluczowe znaczenie w procesie wynagradzania i awansów.   </w:t>
      </w:r>
    </w:p>
    <w:p w14:paraId="3213AE32" w14:textId="77777777" w:rsidR="00413FF5" w:rsidRPr="00BC5BCD" w:rsidRDefault="00413FF5" w:rsidP="00413FF5">
      <w:pPr>
        <w:rPr>
          <w:rFonts w:ascii="Times New Roman" w:hAnsi="Times New Roman" w:cs="Times New Roman"/>
          <w:sz w:val="24"/>
          <w:szCs w:val="24"/>
        </w:rPr>
      </w:pPr>
      <w:r w:rsidRPr="00BC5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0E865" w14:textId="21A0EBF8" w:rsidR="00BD06D1" w:rsidRPr="00BC5BCD" w:rsidRDefault="00BC5BCD" w:rsidP="0029352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C5BCD">
        <w:rPr>
          <w:rFonts w:ascii="Times New Roman" w:hAnsi="Times New Roman" w:cs="Times New Roman"/>
          <w:b/>
          <w:bCs/>
          <w:sz w:val="24"/>
          <w:szCs w:val="24"/>
        </w:rPr>
        <w:t>Podstawowe c</w:t>
      </w:r>
      <w:r w:rsidR="00BD06D1" w:rsidRPr="00BC5BCD">
        <w:rPr>
          <w:rFonts w:ascii="Times New Roman" w:hAnsi="Times New Roman" w:cs="Times New Roman"/>
          <w:b/>
          <w:bCs/>
          <w:sz w:val="24"/>
          <w:szCs w:val="24"/>
        </w:rPr>
        <w:t>ele</w:t>
      </w:r>
    </w:p>
    <w:p w14:paraId="072F0BD0" w14:textId="37DFDCCD" w:rsidR="00413FF5" w:rsidRPr="00BC5BCD" w:rsidRDefault="00BC5BCD" w:rsidP="00BD06D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C5BC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13FF5" w:rsidRPr="00BC5BCD">
        <w:rPr>
          <w:rFonts w:ascii="Times New Roman" w:hAnsi="Times New Roman" w:cs="Times New Roman"/>
          <w:b/>
          <w:bCs/>
          <w:sz w:val="24"/>
          <w:szCs w:val="24"/>
        </w:rPr>
        <w:t>ele krótkofalowe:</w:t>
      </w:r>
      <w:r w:rsidR="00E76F0E" w:rsidRPr="00BC5B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510E77" w14:textId="156F2746" w:rsidR="008D6754" w:rsidRDefault="008D6754" w:rsidP="00AB0E7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C5BCD">
        <w:rPr>
          <w:rFonts w:ascii="Times New Roman" w:hAnsi="Times New Roman" w:cs="Times New Roman"/>
          <w:sz w:val="24"/>
          <w:szCs w:val="24"/>
        </w:rPr>
        <w:t xml:space="preserve">Intensyfikacja działań mających na celu uzyskanie </w:t>
      </w:r>
      <w:r w:rsidR="001D64E9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BC5BCD">
        <w:rPr>
          <w:rFonts w:ascii="Times New Roman" w:hAnsi="Times New Roman" w:cs="Times New Roman"/>
          <w:sz w:val="24"/>
          <w:szCs w:val="24"/>
        </w:rPr>
        <w:t xml:space="preserve">kategorii naukowej </w:t>
      </w:r>
      <w:r w:rsidRPr="002A134E">
        <w:rPr>
          <w:rFonts w:ascii="Times New Roman" w:hAnsi="Times New Roman" w:cs="Times New Roman"/>
          <w:b/>
          <w:bCs/>
          <w:sz w:val="24"/>
          <w:szCs w:val="24"/>
        </w:rPr>
        <w:t>B+</w:t>
      </w:r>
      <w:r w:rsidR="00742F27">
        <w:rPr>
          <w:rFonts w:ascii="Times New Roman" w:hAnsi="Times New Roman" w:cs="Times New Roman"/>
          <w:sz w:val="24"/>
          <w:szCs w:val="24"/>
        </w:rPr>
        <w:t xml:space="preserve"> w ewaluacji</w:t>
      </w:r>
      <w:r w:rsidRPr="00BC5BCD">
        <w:rPr>
          <w:rFonts w:ascii="Times New Roman" w:hAnsi="Times New Roman" w:cs="Times New Roman"/>
          <w:sz w:val="24"/>
          <w:szCs w:val="24"/>
        </w:rPr>
        <w:t xml:space="preserve"> </w:t>
      </w:r>
      <w:r w:rsidR="004B02F4" w:rsidRPr="00BC5BCD">
        <w:rPr>
          <w:rFonts w:ascii="Times New Roman" w:hAnsi="Times New Roman" w:cs="Times New Roman"/>
          <w:sz w:val="24"/>
          <w:szCs w:val="24"/>
        </w:rPr>
        <w:t>w okresie 2017-2020.</w:t>
      </w:r>
    </w:p>
    <w:p w14:paraId="3BC0CC72" w14:textId="77777777" w:rsidR="002A134E" w:rsidRDefault="002A134E" w:rsidP="00AB0E7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76F7D59" w14:textId="77777777" w:rsidR="002A134E" w:rsidRPr="00BC5BCD" w:rsidRDefault="002A134E" w:rsidP="002A134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C5BCD">
        <w:rPr>
          <w:rFonts w:ascii="Times New Roman" w:hAnsi="Times New Roman" w:cs="Times New Roman"/>
          <w:b/>
          <w:bCs/>
          <w:sz w:val="24"/>
          <w:szCs w:val="24"/>
        </w:rPr>
        <w:t xml:space="preserve">Cele długofalowe: </w:t>
      </w:r>
    </w:p>
    <w:p w14:paraId="3B28AFF3" w14:textId="77777777" w:rsidR="002A134E" w:rsidRPr="00BC5BCD" w:rsidRDefault="002A134E" w:rsidP="002A134E">
      <w:pPr>
        <w:rPr>
          <w:rFonts w:ascii="Times New Roman" w:hAnsi="Times New Roman" w:cs="Times New Roman"/>
          <w:sz w:val="24"/>
          <w:szCs w:val="24"/>
        </w:rPr>
      </w:pPr>
      <w:r w:rsidRPr="00BC5BCD">
        <w:rPr>
          <w:rFonts w:ascii="Times New Roman" w:hAnsi="Times New Roman" w:cs="Times New Roman"/>
          <w:sz w:val="24"/>
          <w:szCs w:val="24"/>
        </w:rPr>
        <w:t xml:space="preserve">             Podjęcie działań mających na celu uzyskanie kategorii naukowej </w:t>
      </w:r>
      <w:r w:rsidRPr="002A134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C5BCD">
        <w:rPr>
          <w:rFonts w:ascii="Times New Roman" w:hAnsi="Times New Roman" w:cs="Times New Roman"/>
          <w:sz w:val="24"/>
          <w:szCs w:val="24"/>
        </w:rPr>
        <w:t xml:space="preserve"> w ewaluacji w okresie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BCD">
        <w:rPr>
          <w:rFonts w:ascii="Times New Roman" w:hAnsi="Times New Roman" w:cs="Times New Roman"/>
          <w:sz w:val="24"/>
          <w:szCs w:val="24"/>
        </w:rPr>
        <w:t>2021-2024.</w:t>
      </w:r>
    </w:p>
    <w:p w14:paraId="678B150F" w14:textId="77777777" w:rsidR="002A134E" w:rsidRPr="00BC5BCD" w:rsidRDefault="002A134E" w:rsidP="00AB0E7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5DFF04F" w14:textId="3004AE77" w:rsidR="008D6754" w:rsidRPr="002A134E" w:rsidRDefault="00293523" w:rsidP="002935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134E" w:rsidRPr="002A134E">
        <w:rPr>
          <w:rFonts w:ascii="Times New Roman" w:hAnsi="Times New Roman" w:cs="Times New Roman"/>
          <w:b/>
          <w:bCs/>
          <w:sz w:val="24"/>
          <w:szCs w:val="24"/>
        </w:rPr>
        <w:t>Cele stałe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4503F2" w14:textId="77777777" w:rsidR="001D64E9" w:rsidRDefault="00A8144F" w:rsidP="001D64E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C5BCD">
        <w:rPr>
          <w:rFonts w:ascii="Times New Roman" w:hAnsi="Times New Roman" w:cs="Times New Roman"/>
          <w:sz w:val="24"/>
          <w:szCs w:val="24"/>
        </w:rPr>
        <w:lastRenderedPageBreak/>
        <w:t xml:space="preserve">a) zwiększenie liczby publikacji naukowych w czasopismach i wydawnictwach z wykazów </w:t>
      </w:r>
      <w:proofErr w:type="spellStart"/>
      <w:r w:rsidRPr="00BC5BCD">
        <w:rPr>
          <w:rFonts w:ascii="Times New Roman" w:hAnsi="Times New Roman" w:cs="Times New Roman"/>
          <w:sz w:val="24"/>
          <w:szCs w:val="24"/>
        </w:rPr>
        <w:t>MNiSW</w:t>
      </w:r>
      <w:proofErr w:type="spellEnd"/>
      <w:r w:rsidR="00BD06D1" w:rsidRPr="00BC5BCD">
        <w:rPr>
          <w:rFonts w:ascii="Times New Roman" w:hAnsi="Times New Roman" w:cs="Times New Roman"/>
          <w:sz w:val="24"/>
          <w:szCs w:val="24"/>
        </w:rPr>
        <w:t>;</w:t>
      </w:r>
      <w:r w:rsidRPr="00BC5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4E008" w14:textId="72FC3332" w:rsidR="001D64E9" w:rsidRPr="00BC5BCD" w:rsidRDefault="001D64E9" w:rsidP="001D64E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BC5BCD">
        <w:rPr>
          <w:rFonts w:ascii="Times New Roman" w:hAnsi="Times New Roman" w:cs="Times New Roman"/>
          <w:sz w:val="24"/>
          <w:szCs w:val="24"/>
        </w:rPr>
        <w:t>) prowadzenie działań p</w:t>
      </w:r>
      <w:r>
        <w:rPr>
          <w:rFonts w:ascii="Times New Roman" w:hAnsi="Times New Roman" w:cs="Times New Roman"/>
          <w:sz w:val="24"/>
          <w:szCs w:val="24"/>
        </w:rPr>
        <w:t>romujących działalność naukową i</w:t>
      </w:r>
      <w:r w:rsidRPr="00BC5BCD">
        <w:rPr>
          <w:rFonts w:ascii="Times New Roman" w:hAnsi="Times New Roman" w:cs="Times New Roman"/>
          <w:sz w:val="24"/>
          <w:szCs w:val="24"/>
        </w:rPr>
        <w:t xml:space="preserve">nstytutów; </w:t>
      </w:r>
    </w:p>
    <w:p w14:paraId="315FCD0D" w14:textId="75F52915" w:rsidR="00A8144F" w:rsidRPr="001D64E9" w:rsidRDefault="001D64E9" w:rsidP="001D64E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C5BCD">
        <w:rPr>
          <w:rFonts w:ascii="Times New Roman" w:hAnsi="Times New Roman" w:cs="Times New Roman"/>
          <w:sz w:val="24"/>
          <w:szCs w:val="24"/>
        </w:rPr>
        <w:t xml:space="preserve">) podnoszenie kompetencji zawodowych pracowników i rozwój kadry naukowej. </w:t>
      </w:r>
    </w:p>
    <w:p w14:paraId="434A4A6F" w14:textId="48C533B8" w:rsidR="00A8144F" w:rsidRPr="00BC5BCD" w:rsidRDefault="001D64E9" w:rsidP="00A8144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8144F" w:rsidRPr="00BC5BCD">
        <w:rPr>
          <w:rFonts w:ascii="Times New Roman" w:hAnsi="Times New Roman" w:cs="Times New Roman"/>
          <w:sz w:val="24"/>
          <w:szCs w:val="24"/>
        </w:rPr>
        <w:t>) pozyskiwanie funduszy zewnętrznych n</w:t>
      </w:r>
      <w:r w:rsidR="00293523">
        <w:rPr>
          <w:rFonts w:ascii="Times New Roman" w:hAnsi="Times New Roman" w:cs="Times New Roman"/>
          <w:sz w:val="24"/>
          <w:szCs w:val="24"/>
        </w:rPr>
        <w:t>a badania naukowe prowadzone w i</w:t>
      </w:r>
      <w:r w:rsidR="00A8144F" w:rsidRPr="00BC5BCD">
        <w:rPr>
          <w:rFonts w:ascii="Times New Roman" w:hAnsi="Times New Roman" w:cs="Times New Roman"/>
          <w:sz w:val="24"/>
          <w:szCs w:val="24"/>
        </w:rPr>
        <w:t>nstytutach</w:t>
      </w:r>
      <w:r w:rsidR="00BC5BCD" w:rsidRPr="00BC5BCD">
        <w:rPr>
          <w:rFonts w:ascii="Times New Roman" w:hAnsi="Times New Roman" w:cs="Times New Roman"/>
          <w:sz w:val="24"/>
          <w:szCs w:val="24"/>
        </w:rPr>
        <w:t>;</w:t>
      </w:r>
    </w:p>
    <w:p w14:paraId="7A7C6871" w14:textId="16876F01" w:rsidR="00BC5BCD" w:rsidRPr="00BC5BCD" w:rsidRDefault="001D64E9" w:rsidP="00BC5BC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C5BCD" w:rsidRPr="00BC5BCD">
        <w:rPr>
          <w:rFonts w:ascii="Times New Roman" w:hAnsi="Times New Roman" w:cs="Times New Roman"/>
          <w:sz w:val="24"/>
          <w:szCs w:val="24"/>
        </w:rPr>
        <w:t>) wspieranie pracowników w inicjatywach społecznych i kulturalnych Lublina i regionu, w szczególności promujących wiedzę o wkładzie i znaczeniu studiów filologicznych we wzbogacanie intelektualnego</w:t>
      </w:r>
      <w:r w:rsidR="00742F27">
        <w:rPr>
          <w:rFonts w:ascii="Times New Roman" w:hAnsi="Times New Roman" w:cs="Times New Roman"/>
          <w:sz w:val="24"/>
          <w:szCs w:val="24"/>
        </w:rPr>
        <w:t xml:space="preserve"> klimatu życia społecznego;</w:t>
      </w:r>
    </w:p>
    <w:p w14:paraId="2A908E3A" w14:textId="025A5D3D" w:rsidR="00BD06D1" w:rsidRPr="00BC5BCD" w:rsidRDefault="001D64E9" w:rsidP="00BC5BC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D06D1" w:rsidRPr="00BC5BCD">
        <w:rPr>
          <w:rFonts w:ascii="Times New Roman" w:hAnsi="Times New Roman" w:cs="Times New Roman"/>
          <w:sz w:val="24"/>
          <w:szCs w:val="24"/>
        </w:rPr>
        <w:t>) zwiększenie wpływu działalności naukowej na środowisko i gospodarkę;</w:t>
      </w:r>
    </w:p>
    <w:p w14:paraId="14164E95" w14:textId="30E9988B" w:rsidR="00A8144F" w:rsidRPr="00BC5BCD" w:rsidRDefault="001D64E9" w:rsidP="009501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9501EF" w:rsidRPr="00BC5BCD">
        <w:rPr>
          <w:rFonts w:ascii="Times New Roman" w:hAnsi="Times New Roman" w:cs="Times New Roman"/>
          <w:sz w:val="24"/>
          <w:szCs w:val="24"/>
        </w:rPr>
        <w:t>) współdziałanie z podmiotami zewnętrznymi krajowymi i zagranicznymi w zakresie badań naukowych i upowszechniania wiedzy na poziomie międzynarodowym, krajowym i regionalnym</w:t>
      </w:r>
      <w:r w:rsidR="00BD06D1" w:rsidRPr="00BC5BCD">
        <w:rPr>
          <w:rFonts w:ascii="Times New Roman" w:hAnsi="Times New Roman" w:cs="Times New Roman"/>
          <w:sz w:val="24"/>
          <w:szCs w:val="24"/>
        </w:rPr>
        <w:t>;</w:t>
      </w:r>
    </w:p>
    <w:p w14:paraId="36D15DD5" w14:textId="25DBF706" w:rsidR="00A8144F" w:rsidRPr="00BC5BCD" w:rsidRDefault="001D64E9" w:rsidP="00A8144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bookmarkStart w:id="1" w:name="_GoBack"/>
      <w:bookmarkEnd w:id="1"/>
      <w:r w:rsidR="00A8144F" w:rsidRPr="00BC5BCD">
        <w:rPr>
          <w:rFonts w:ascii="Times New Roman" w:hAnsi="Times New Roman" w:cs="Times New Roman"/>
          <w:sz w:val="24"/>
          <w:szCs w:val="24"/>
        </w:rPr>
        <w:t>) współpraca z przedsiębiorcami w celu rozpoczęcia komercjalizacji wyników badań naukowych</w:t>
      </w:r>
      <w:r w:rsidR="00BD06D1" w:rsidRPr="00BC5BCD">
        <w:rPr>
          <w:rFonts w:ascii="Times New Roman" w:hAnsi="Times New Roman" w:cs="Times New Roman"/>
          <w:sz w:val="24"/>
          <w:szCs w:val="24"/>
        </w:rPr>
        <w:t>;</w:t>
      </w:r>
      <w:r w:rsidR="00A8144F" w:rsidRPr="00BC5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80E82" w14:textId="77777777" w:rsidR="00125C47" w:rsidRPr="00BC5BCD" w:rsidRDefault="00125C47" w:rsidP="00A814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E03AE07" w14:textId="00CFA9A8" w:rsidR="00125C47" w:rsidRPr="00BC5BCD" w:rsidRDefault="00742F27" w:rsidP="00125C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</w:t>
      </w:r>
      <w:r w:rsidR="00092BBB">
        <w:rPr>
          <w:rFonts w:ascii="Times New Roman" w:hAnsi="Times New Roman" w:cs="Times New Roman"/>
          <w:b/>
          <w:bCs/>
          <w:sz w:val="24"/>
          <w:szCs w:val="24"/>
        </w:rPr>
        <w:t xml:space="preserve"> działań zmierzających</w:t>
      </w:r>
      <w:r w:rsidR="00125C47" w:rsidRPr="00BC5BCD">
        <w:rPr>
          <w:rFonts w:ascii="Times New Roman" w:hAnsi="Times New Roman" w:cs="Times New Roman"/>
          <w:b/>
          <w:bCs/>
          <w:sz w:val="24"/>
          <w:szCs w:val="24"/>
        </w:rPr>
        <w:t xml:space="preserve"> do realizacji celów strategicznych </w:t>
      </w:r>
      <w:r w:rsidR="00092BBB">
        <w:rPr>
          <w:rFonts w:ascii="Times New Roman" w:hAnsi="Times New Roman" w:cs="Times New Roman"/>
          <w:b/>
          <w:bCs/>
          <w:sz w:val="24"/>
          <w:szCs w:val="24"/>
        </w:rPr>
        <w:t>rozwoju dyscypliny językoznawstwo</w:t>
      </w:r>
      <w:r w:rsidR="00125C47" w:rsidRPr="00BC5BCD">
        <w:rPr>
          <w:rFonts w:ascii="Times New Roman" w:hAnsi="Times New Roman" w:cs="Times New Roman"/>
          <w:b/>
          <w:bCs/>
          <w:sz w:val="24"/>
          <w:szCs w:val="24"/>
        </w:rPr>
        <w:t xml:space="preserve"> w latach 2019-2024 </w:t>
      </w:r>
    </w:p>
    <w:p w14:paraId="0522185C" w14:textId="212BF6E1" w:rsidR="00A8144F" w:rsidRPr="00BC5BCD" w:rsidRDefault="00A8144F" w:rsidP="00A8144F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63"/>
        <w:gridCol w:w="2109"/>
        <w:gridCol w:w="4470"/>
      </w:tblGrid>
      <w:tr w:rsidR="00745107" w:rsidRPr="00BC5BCD" w14:paraId="039205C3" w14:textId="77777777" w:rsidTr="004B02F4">
        <w:trPr>
          <w:trHeight w:val="65"/>
        </w:trPr>
        <w:tc>
          <w:tcPr>
            <w:tcW w:w="1537" w:type="dxa"/>
          </w:tcPr>
          <w:p w14:paraId="7F9BD9C5" w14:textId="434ECFE6" w:rsidR="003F3C5B" w:rsidRPr="00BC5BCD" w:rsidRDefault="00092BBB" w:rsidP="0029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 s</w:t>
            </w:r>
            <w:r w:rsidR="003F3C5B" w:rsidRPr="00BC5BCD">
              <w:rPr>
                <w:rFonts w:ascii="Times New Roman" w:hAnsi="Times New Roman" w:cs="Times New Roman"/>
                <w:sz w:val="24"/>
                <w:szCs w:val="24"/>
              </w:rPr>
              <w:t>trategiczne</w:t>
            </w:r>
          </w:p>
        </w:tc>
        <w:tc>
          <w:tcPr>
            <w:tcW w:w="1969" w:type="dxa"/>
          </w:tcPr>
          <w:p w14:paraId="78E6754B" w14:textId="77777777" w:rsidR="00293523" w:rsidRDefault="003F3C5B" w:rsidP="0029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Cele </w:t>
            </w:r>
          </w:p>
          <w:p w14:paraId="47FFBABA" w14:textId="3C2EB41C" w:rsidR="003F3C5B" w:rsidRPr="00BC5BCD" w:rsidRDefault="003F3C5B" w:rsidP="0029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operacyjne</w:t>
            </w:r>
          </w:p>
          <w:p w14:paraId="18FE5D78" w14:textId="77777777" w:rsidR="003F3C5B" w:rsidRPr="00BC5BCD" w:rsidRDefault="003F3C5B" w:rsidP="0029352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715484A8" w14:textId="418A7CE7" w:rsidR="003F3C5B" w:rsidRPr="00BC5BCD" w:rsidRDefault="003F3C5B" w:rsidP="0029352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Działan</w:t>
            </w:r>
            <w:r w:rsidR="002A134E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</w:tr>
      <w:tr w:rsidR="00745107" w:rsidRPr="00BC5BCD" w14:paraId="1317B512" w14:textId="77777777" w:rsidTr="004B02F4">
        <w:trPr>
          <w:trHeight w:val="384"/>
        </w:trPr>
        <w:tc>
          <w:tcPr>
            <w:tcW w:w="1537" w:type="dxa"/>
            <w:vMerge w:val="restart"/>
          </w:tcPr>
          <w:p w14:paraId="13F3BD52" w14:textId="46E4FE64" w:rsidR="00745107" w:rsidRPr="00BC5BCD" w:rsidRDefault="00745107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Poprawa jakości badań naukowych</w:t>
            </w:r>
          </w:p>
        </w:tc>
        <w:tc>
          <w:tcPr>
            <w:tcW w:w="1969" w:type="dxa"/>
            <w:vMerge w:val="restart"/>
          </w:tcPr>
          <w:p w14:paraId="5142F836" w14:textId="439FF374" w:rsidR="00745107" w:rsidRPr="00BC5BCD" w:rsidRDefault="00745107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Wspieranie rozwoju naukowego własnej kadry</w:t>
            </w:r>
          </w:p>
          <w:p w14:paraId="08B29E1A" w14:textId="178B2699" w:rsidR="00745107" w:rsidRPr="00BC5BCD" w:rsidRDefault="00745107" w:rsidP="003F3C5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4767FE79" w14:textId="7DC7B3CA" w:rsidR="00745107" w:rsidRPr="00BC5BCD" w:rsidRDefault="00745107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Intensyfikacja działań mających na celu uzyskanie wyższej kategorii naukowej. </w:t>
            </w:r>
          </w:p>
        </w:tc>
      </w:tr>
      <w:tr w:rsidR="00745107" w:rsidRPr="00BC5BCD" w14:paraId="0355E173" w14:textId="77777777" w:rsidTr="004B02F4">
        <w:trPr>
          <w:trHeight w:val="383"/>
        </w:trPr>
        <w:tc>
          <w:tcPr>
            <w:tcW w:w="1537" w:type="dxa"/>
            <w:vMerge/>
          </w:tcPr>
          <w:p w14:paraId="774AE0EF" w14:textId="77777777" w:rsidR="00745107" w:rsidRPr="00BC5BCD" w:rsidRDefault="00745107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0EA42AD0" w14:textId="77777777" w:rsidR="00745107" w:rsidRPr="00BC5BCD" w:rsidRDefault="00745107" w:rsidP="003F3C5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4B0B15F3" w14:textId="1FB8FA77" w:rsidR="00745107" w:rsidRPr="00BC5BCD" w:rsidRDefault="00745107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Zwiększenie liczby i jakości publikacji naukowych w czasopismach i wydawnictwach z wykazów </w:t>
            </w:r>
            <w:proofErr w:type="spellStart"/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MNiSW</w:t>
            </w:r>
            <w:proofErr w:type="spellEnd"/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107" w:rsidRPr="00BC5BCD" w14:paraId="59CC68C3" w14:textId="77777777" w:rsidTr="004B02F4">
        <w:trPr>
          <w:trHeight w:val="383"/>
        </w:trPr>
        <w:tc>
          <w:tcPr>
            <w:tcW w:w="1537" w:type="dxa"/>
            <w:vMerge/>
          </w:tcPr>
          <w:p w14:paraId="25009EDF" w14:textId="77777777" w:rsidR="00745107" w:rsidRPr="00BC5BCD" w:rsidRDefault="00745107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23DB95CC" w14:textId="77777777" w:rsidR="00745107" w:rsidRPr="00BC5BCD" w:rsidRDefault="00745107" w:rsidP="003F3C5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3A0E8335" w14:textId="04BF8157" w:rsidR="00745107" w:rsidRPr="00BC5BCD" w:rsidRDefault="00745107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Wspieranie publikacji wyników badań naukowych.</w:t>
            </w:r>
          </w:p>
        </w:tc>
      </w:tr>
      <w:tr w:rsidR="00745107" w:rsidRPr="00BC5BCD" w14:paraId="5F4CA508" w14:textId="77777777" w:rsidTr="004B02F4">
        <w:trPr>
          <w:trHeight w:val="383"/>
        </w:trPr>
        <w:tc>
          <w:tcPr>
            <w:tcW w:w="1537" w:type="dxa"/>
            <w:vMerge/>
          </w:tcPr>
          <w:p w14:paraId="4C2CE1C3" w14:textId="77777777" w:rsidR="00745107" w:rsidRPr="00BC5BCD" w:rsidRDefault="00745107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70DDE69B" w14:textId="77777777" w:rsidR="00745107" w:rsidRPr="00BC5BCD" w:rsidRDefault="00745107" w:rsidP="003F3C5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0BE4B050" w14:textId="2F7ABC2C" w:rsidR="00745107" w:rsidRPr="00BC5BCD" w:rsidRDefault="00745107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Organizacja szkoleń w zakresie </w:t>
            </w:r>
            <w:r w:rsidR="004B02F4"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możliwości </w:t>
            </w: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publikacji i rozwoju międzynarodowego.</w:t>
            </w:r>
          </w:p>
        </w:tc>
      </w:tr>
      <w:tr w:rsidR="00745107" w:rsidRPr="00BC5BCD" w14:paraId="4EA4E46C" w14:textId="77777777" w:rsidTr="004B02F4">
        <w:trPr>
          <w:trHeight w:val="383"/>
        </w:trPr>
        <w:tc>
          <w:tcPr>
            <w:tcW w:w="1537" w:type="dxa"/>
            <w:vMerge/>
          </w:tcPr>
          <w:p w14:paraId="79077A23" w14:textId="77777777" w:rsidR="00745107" w:rsidRPr="00BC5BCD" w:rsidRDefault="00745107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2EE58F58" w14:textId="77777777" w:rsidR="00745107" w:rsidRPr="00BC5BCD" w:rsidRDefault="00745107" w:rsidP="003F3C5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37B8FBE9" w14:textId="3D2FF482" w:rsidR="00745107" w:rsidRPr="00BC5BCD" w:rsidRDefault="00745107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Wprowadzenie systemu motywowania premiującego rozwój naukowy.</w:t>
            </w:r>
          </w:p>
        </w:tc>
      </w:tr>
      <w:tr w:rsidR="00BD06D1" w:rsidRPr="00BC5BCD" w14:paraId="1B50A61F" w14:textId="77777777" w:rsidTr="004B02F4">
        <w:trPr>
          <w:trHeight w:val="383"/>
        </w:trPr>
        <w:tc>
          <w:tcPr>
            <w:tcW w:w="1537" w:type="dxa"/>
            <w:vMerge/>
          </w:tcPr>
          <w:p w14:paraId="37C6CC00" w14:textId="77777777" w:rsidR="00BD06D1" w:rsidRPr="00BC5BCD" w:rsidRDefault="00BD06D1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608CF58A" w14:textId="77777777" w:rsidR="00BD06D1" w:rsidRPr="00BC5BCD" w:rsidRDefault="00BD06D1" w:rsidP="003F3C5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1AB48B4C" w14:textId="1291B0A4" w:rsidR="00BD06D1" w:rsidRPr="00BC5BCD" w:rsidRDefault="00BD06D1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Stały monitorin</w:t>
            </w:r>
            <w:r w:rsidR="004B02F4" w:rsidRPr="00BC5BC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 działalności naukowej i osią</w:t>
            </w:r>
            <w:r w:rsidR="004B02F4" w:rsidRPr="00BC5BC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nieć publikacyjnych pracowników</w:t>
            </w:r>
            <w:r w:rsidR="004B02F4" w:rsidRPr="00BC5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107" w:rsidRPr="00BC5BCD" w14:paraId="0892EC23" w14:textId="77777777" w:rsidTr="004B02F4">
        <w:trPr>
          <w:trHeight w:val="383"/>
        </w:trPr>
        <w:tc>
          <w:tcPr>
            <w:tcW w:w="1537" w:type="dxa"/>
            <w:vMerge/>
          </w:tcPr>
          <w:p w14:paraId="11DBD8E2" w14:textId="77777777" w:rsidR="00745107" w:rsidRPr="00BC5BCD" w:rsidRDefault="00745107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3A1C19FD" w14:textId="77777777" w:rsidR="00745107" w:rsidRPr="00BC5BCD" w:rsidRDefault="00745107" w:rsidP="003F3C5B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631DC81D" w14:textId="2B66D915" w:rsidR="00745107" w:rsidRPr="00BC5BCD" w:rsidRDefault="004B02F4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Pomoc w o</w:t>
            </w:r>
            <w:r w:rsidR="00745107" w:rsidRPr="00BC5BCD">
              <w:rPr>
                <w:rFonts w:ascii="Times New Roman" w:hAnsi="Times New Roman" w:cs="Times New Roman"/>
                <w:sz w:val="24"/>
                <w:szCs w:val="24"/>
              </w:rPr>
              <w:t>pracowywani</w:t>
            </w: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45107"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 indywidualnych planów naukowych i publikacyjnych na kolejne okresy ewaluacyjne.</w:t>
            </w:r>
          </w:p>
        </w:tc>
      </w:tr>
      <w:tr w:rsidR="00745107" w:rsidRPr="00BC5BCD" w14:paraId="5861F3D9" w14:textId="77777777" w:rsidTr="004B02F4">
        <w:trPr>
          <w:trHeight w:val="323"/>
        </w:trPr>
        <w:tc>
          <w:tcPr>
            <w:tcW w:w="1537" w:type="dxa"/>
            <w:vMerge/>
          </w:tcPr>
          <w:p w14:paraId="0326606F" w14:textId="77777777" w:rsidR="00745107" w:rsidRPr="00BC5BCD" w:rsidRDefault="00745107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14:paraId="724E3679" w14:textId="0C00732D" w:rsidR="00745107" w:rsidRPr="00BC5BCD" w:rsidRDefault="00092BBB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Tworzenie krajowych </w:t>
            </w:r>
            <w:r w:rsidR="00745107" w:rsidRPr="00BC5BCD">
              <w:rPr>
                <w:rFonts w:ascii="Times New Roman" w:hAnsi="Times New Roman" w:cs="Times New Roman"/>
                <w:sz w:val="24"/>
                <w:szCs w:val="24"/>
              </w:rPr>
              <w:t>i międzynarodowych zespołów badawczych</w:t>
            </w:r>
          </w:p>
        </w:tc>
        <w:tc>
          <w:tcPr>
            <w:tcW w:w="4836" w:type="dxa"/>
          </w:tcPr>
          <w:p w14:paraId="3D8CA9FC" w14:textId="60561BE2" w:rsidR="00745107" w:rsidRPr="00BC5BCD" w:rsidRDefault="00692A3D" w:rsidP="0069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Promocja współpracy interdyscyplinarnej</w:t>
            </w:r>
          </w:p>
        </w:tc>
      </w:tr>
      <w:tr w:rsidR="00745107" w:rsidRPr="00BC5BCD" w14:paraId="4D069718" w14:textId="77777777" w:rsidTr="004B02F4">
        <w:trPr>
          <w:trHeight w:val="322"/>
        </w:trPr>
        <w:tc>
          <w:tcPr>
            <w:tcW w:w="1537" w:type="dxa"/>
            <w:vMerge/>
          </w:tcPr>
          <w:p w14:paraId="7026DEE3" w14:textId="77777777" w:rsidR="00745107" w:rsidRPr="00BC5BCD" w:rsidRDefault="00745107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1E41A054" w14:textId="77777777" w:rsidR="00745107" w:rsidRPr="00BC5BCD" w:rsidRDefault="00745107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56B085B7" w14:textId="06B6EDA0" w:rsidR="00745107" w:rsidRPr="00BC5BCD" w:rsidRDefault="00692A3D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Wzmocnienie pozycji naukowej czasopism wydawanych na Wydziale Humanistycznym</w:t>
            </w:r>
            <w:r w:rsidR="004B02F4" w:rsidRPr="00BC5BCD">
              <w:rPr>
                <w:rFonts w:ascii="Times New Roman" w:hAnsi="Times New Roman" w:cs="Times New Roman"/>
                <w:sz w:val="24"/>
                <w:szCs w:val="24"/>
              </w:rPr>
              <w:t>, przypisanych do dyscypliny językoznawstw</w:t>
            </w:r>
            <w:r w:rsidR="00AB0E7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2A3D" w:rsidRPr="00BC5BCD" w14:paraId="501E4669" w14:textId="77777777" w:rsidTr="004B02F4">
        <w:trPr>
          <w:trHeight w:val="322"/>
        </w:trPr>
        <w:tc>
          <w:tcPr>
            <w:tcW w:w="1537" w:type="dxa"/>
            <w:vMerge/>
          </w:tcPr>
          <w:p w14:paraId="25ADC960" w14:textId="77777777" w:rsidR="00692A3D" w:rsidRPr="00BC5BCD" w:rsidRDefault="00692A3D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171336DA" w14:textId="77777777" w:rsidR="00692A3D" w:rsidRPr="00BC5BCD" w:rsidRDefault="00692A3D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572C0DE7" w14:textId="6070D737" w:rsidR="00692A3D" w:rsidRPr="00BC5BCD" w:rsidRDefault="00692A3D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Rozwój współpracy z uczelniami </w:t>
            </w:r>
            <w:r w:rsidR="004B02F4"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polskimi i </w:t>
            </w: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zagranicznymi.</w:t>
            </w:r>
          </w:p>
        </w:tc>
      </w:tr>
      <w:tr w:rsidR="00692A3D" w:rsidRPr="00BC5BCD" w14:paraId="6D284218" w14:textId="77777777" w:rsidTr="004B02F4">
        <w:trPr>
          <w:trHeight w:val="322"/>
        </w:trPr>
        <w:tc>
          <w:tcPr>
            <w:tcW w:w="1537" w:type="dxa"/>
            <w:vMerge/>
          </w:tcPr>
          <w:p w14:paraId="536B4CB8" w14:textId="77777777" w:rsidR="00692A3D" w:rsidRPr="00BC5BCD" w:rsidRDefault="00692A3D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566B1891" w14:textId="77777777" w:rsidR="00692A3D" w:rsidRPr="00BC5BCD" w:rsidRDefault="00692A3D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659A57D4" w14:textId="2D9BE06E" w:rsidR="00692A3D" w:rsidRPr="00BC5BCD" w:rsidRDefault="004B02F4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92A3D"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rganizacja </w:t>
            </w: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i współorganizacja </w:t>
            </w:r>
            <w:r w:rsidR="00692A3D" w:rsidRPr="00BC5BCD">
              <w:rPr>
                <w:rFonts w:ascii="Times New Roman" w:hAnsi="Times New Roman" w:cs="Times New Roman"/>
                <w:sz w:val="24"/>
                <w:szCs w:val="24"/>
              </w:rPr>
              <w:t>konferencji międzynarodowych.</w:t>
            </w:r>
          </w:p>
        </w:tc>
      </w:tr>
      <w:tr w:rsidR="00692A3D" w:rsidRPr="00BC5BCD" w14:paraId="4D456972" w14:textId="77777777" w:rsidTr="004B02F4">
        <w:trPr>
          <w:trHeight w:val="322"/>
        </w:trPr>
        <w:tc>
          <w:tcPr>
            <w:tcW w:w="1537" w:type="dxa"/>
            <w:vMerge/>
          </w:tcPr>
          <w:p w14:paraId="133F049D" w14:textId="77777777" w:rsidR="00692A3D" w:rsidRPr="00BC5BCD" w:rsidRDefault="00692A3D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73A0B39A" w14:textId="77777777" w:rsidR="00692A3D" w:rsidRPr="00BC5BCD" w:rsidRDefault="00692A3D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77172077" w14:textId="20A9CF1F" w:rsidR="00692A3D" w:rsidRPr="00BC5BCD" w:rsidRDefault="00692A3D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Wsparcie finansowe autorów w za</w:t>
            </w:r>
            <w:r w:rsidR="00293523">
              <w:rPr>
                <w:rFonts w:ascii="Times New Roman" w:hAnsi="Times New Roman" w:cs="Times New Roman"/>
                <w:sz w:val="24"/>
                <w:szCs w:val="24"/>
              </w:rPr>
              <w:t>kresie tłumaczeń projektów na język</w:t>
            </w: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 angielski.</w:t>
            </w:r>
          </w:p>
        </w:tc>
      </w:tr>
      <w:tr w:rsidR="00745107" w:rsidRPr="00BC5BCD" w14:paraId="58F55089" w14:textId="77777777" w:rsidTr="004B02F4">
        <w:trPr>
          <w:trHeight w:val="322"/>
        </w:trPr>
        <w:tc>
          <w:tcPr>
            <w:tcW w:w="1537" w:type="dxa"/>
            <w:vMerge/>
          </w:tcPr>
          <w:p w14:paraId="10DF56DA" w14:textId="77777777" w:rsidR="00745107" w:rsidRPr="00BC5BCD" w:rsidRDefault="00745107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6313A895" w14:textId="77777777" w:rsidR="00745107" w:rsidRPr="00BC5BCD" w:rsidRDefault="00745107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04374F99" w14:textId="340DE9CD" w:rsidR="00745107" w:rsidRPr="00BC5BCD" w:rsidRDefault="00692A3D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Aplikowanie o projekty badawcze do instytucji zagranicznych.</w:t>
            </w:r>
          </w:p>
        </w:tc>
      </w:tr>
      <w:tr w:rsidR="00C1362A" w:rsidRPr="00BC5BCD" w14:paraId="71D10939" w14:textId="77777777" w:rsidTr="004B02F4">
        <w:trPr>
          <w:trHeight w:val="195"/>
        </w:trPr>
        <w:tc>
          <w:tcPr>
            <w:tcW w:w="1537" w:type="dxa"/>
            <w:vMerge w:val="restart"/>
          </w:tcPr>
          <w:p w14:paraId="469289B9" w14:textId="0D48CAF8" w:rsidR="00C1362A" w:rsidRPr="00BC5BCD" w:rsidRDefault="00C1362A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Zwiększenie przychodów z działalności naukowej</w:t>
            </w:r>
          </w:p>
        </w:tc>
        <w:tc>
          <w:tcPr>
            <w:tcW w:w="1969" w:type="dxa"/>
            <w:vMerge w:val="restart"/>
          </w:tcPr>
          <w:p w14:paraId="7EBA51F9" w14:textId="160F1018" w:rsidR="00C1362A" w:rsidRPr="00BC5BCD" w:rsidRDefault="00C1362A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Aktywizacja aplikowania o granty naukowe</w:t>
            </w:r>
          </w:p>
        </w:tc>
        <w:tc>
          <w:tcPr>
            <w:tcW w:w="4836" w:type="dxa"/>
          </w:tcPr>
          <w:p w14:paraId="4CE7C082" w14:textId="6D89FF61" w:rsidR="00C1362A" w:rsidRPr="00293523" w:rsidRDefault="00C1362A" w:rsidP="006E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23">
              <w:rPr>
                <w:rFonts w:ascii="Times New Roman" w:hAnsi="Times New Roman" w:cs="Times New Roman"/>
                <w:sz w:val="24"/>
                <w:szCs w:val="24"/>
              </w:rPr>
              <w:t xml:space="preserve">Wsparcie administracyjne </w:t>
            </w:r>
            <w:r w:rsidR="002A134E" w:rsidRPr="00293523">
              <w:rPr>
                <w:rFonts w:ascii="Times New Roman" w:hAnsi="Times New Roman" w:cs="Times New Roman"/>
                <w:sz w:val="24"/>
                <w:szCs w:val="24"/>
              </w:rPr>
              <w:t>zespołu projektowego/kierownika projektu</w:t>
            </w:r>
            <w:r w:rsidR="006E38D3" w:rsidRPr="00293523">
              <w:rPr>
                <w:rFonts w:ascii="Times New Roman" w:hAnsi="Times New Roman" w:cs="Times New Roman"/>
                <w:sz w:val="24"/>
                <w:szCs w:val="24"/>
              </w:rPr>
              <w:t xml:space="preserve"> zwalnianie z obowiązków admin</w:t>
            </w:r>
            <w:r w:rsidR="00293523">
              <w:rPr>
                <w:rFonts w:ascii="Times New Roman" w:hAnsi="Times New Roman" w:cs="Times New Roman"/>
                <w:sz w:val="24"/>
                <w:szCs w:val="24"/>
              </w:rPr>
              <w:t>istracyjnych na rzecz i</w:t>
            </w:r>
            <w:r w:rsidR="006E38D3" w:rsidRPr="00293523">
              <w:rPr>
                <w:rFonts w:ascii="Times New Roman" w:hAnsi="Times New Roman" w:cs="Times New Roman"/>
                <w:sz w:val="24"/>
                <w:szCs w:val="24"/>
              </w:rPr>
              <w:t>nstytutu (zniżka godzin lub nieobciążanie nadgodzinami lub seminariami).</w:t>
            </w:r>
          </w:p>
        </w:tc>
      </w:tr>
      <w:tr w:rsidR="00C1362A" w:rsidRPr="00BC5BCD" w14:paraId="4E9C9A38" w14:textId="77777777" w:rsidTr="004B02F4">
        <w:trPr>
          <w:trHeight w:val="193"/>
        </w:trPr>
        <w:tc>
          <w:tcPr>
            <w:tcW w:w="1537" w:type="dxa"/>
            <w:vMerge/>
          </w:tcPr>
          <w:p w14:paraId="100D74E9" w14:textId="77777777" w:rsidR="00C1362A" w:rsidRPr="00BC5BCD" w:rsidRDefault="00C1362A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6F4AD6B9" w14:textId="77777777" w:rsidR="00C1362A" w:rsidRPr="00BC5BCD" w:rsidRDefault="00C1362A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251C6D5F" w14:textId="1704DDCC" w:rsidR="00C1362A" w:rsidRPr="00BC5BCD" w:rsidRDefault="00C1362A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Uwzględnienie aktywności projektowej w systemie ocen okresowych. </w:t>
            </w:r>
          </w:p>
        </w:tc>
      </w:tr>
      <w:tr w:rsidR="00C1362A" w:rsidRPr="00BC5BCD" w14:paraId="13DF6F1F" w14:textId="77777777" w:rsidTr="004B02F4">
        <w:trPr>
          <w:trHeight w:val="193"/>
        </w:trPr>
        <w:tc>
          <w:tcPr>
            <w:tcW w:w="1537" w:type="dxa"/>
            <w:vMerge/>
          </w:tcPr>
          <w:p w14:paraId="68D545D6" w14:textId="77777777" w:rsidR="00C1362A" w:rsidRPr="00BC5BCD" w:rsidRDefault="00C1362A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58E5075F" w14:textId="77777777" w:rsidR="00C1362A" w:rsidRPr="00BC5BCD" w:rsidRDefault="00C1362A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65589F2D" w14:textId="303FB4B9" w:rsidR="00C1362A" w:rsidRPr="00BC5BCD" w:rsidRDefault="00C1362A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Wprowadzenie systemu motywowania premiującego </w:t>
            </w:r>
            <w:proofErr w:type="spellStart"/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grantobiorców</w:t>
            </w:r>
            <w:proofErr w:type="spellEnd"/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362A" w:rsidRPr="00BC5BCD" w14:paraId="6EB14ACD" w14:textId="77777777" w:rsidTr="004B02F4">
        <w:trPr>
          <w:trHeight w:val="193"/>
        </w:trPr>
        <w:tc>
          <w:tcPr>
            <w:tcW w:w="1537" w:type="dxa"/>
            <w:vMerge/>
          </w:tcPr>
          <w:p w14:paraId="388C5038" w14:textId="77777777" w:rsidR="00C1362A" w:rsidRPr="00BC5BCD" w:rsidRDefault="00C1362A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79EE4783" w14:textId="77777777" w:rsidR="00C1362A" w:rsidRPr="00BC5BCD" w:rsidRDefault="00C1362A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453A7542" w14:textId="2B929982" w:rsidR="00C1362A" w:rsidRPr="00BC5BCD" w:rsidRDefault="006E38D3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Wsparcie finansowe </w:t>
            </w:r>
            <w:r w:rsidR="00C1362A" w:rsidRPr="00BC5BCD">
              <w:rPr>
                <w:rFonts w:ascii="Times New Roman" w:hAnsi="Times New Roman" w:cs="Times New Roman"/>
                <w:sz w:val="24"/>
                <w:szCs w:val="24"/>
              </w:rPr>
              <w:t>w z</w:t>
            </w:r>
            <w:r w:rsidR="00293523">
              <w:rPr>
                <w:rFonts w:ascii="Times New Roman" w:hAnsi="Times New Roman" w:cs="Times New Roman"/>
                <w:sz w:val="24"/>
                <w:szCs w:val="24"/>
              </w:rPr>
              <w:t>akresie tłumaczeń wniosków na język</w:t>
            </w:r>
            <w:r w:rsidR="00C1362A"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 angielski.</w:t>
            </w:r>
          </w:p>
        </w:tc>
      </w:tr>
      <w:tr w:rsidR="00C1362A" w:rsidRPr="00BC5BCD" w14:paraId="1880B8E9" w14:textId="77777777" w:rsidTr="004B02F4">
        <w:trPr>
          <w:trHeight w:val="193"/>
        </w:trPr>
        <w:tc>
          <w:tcPr>
            <w:tcW w:w="1537" w:type="dxa"/>
            <w:vMerge/>
          </w:tcPr>
          <w:p w14:paraId="7DB6AFB5" w14:textId="77777777" w:rsidR="00C1362A" w:rsidRPr="00BC5BCD" w:rsidRDefault="00C1362A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647F9C7A" w14:textId="77777777" w:rsidR="00C1362A" w:rsidRPr="00BC5BCD" w:rsidRDefault="00C1362A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0EA2D98D" w14:textId="69A54F81" w:rsidR="00C1362A" w:rsidRPr="00BC5BCD" w:rsidRDefault="00C1362A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Organizacja szkoleń w zakresie możliwości pozyskiwania grantów. </w:t>
            </w:r>
          </w:p>
        </w:tc>
      </w:tr>
      <w:tr w:rsidR="00125C47" w:rsidRPr="00BC5BCD" w14:paraId="5D3AAB97" w14:textId="77777777" w:rsidTr="004B02F4">
        <w:trPr>
          <w:trHeight w:val="307"/>
        </w:trPr>
        <w:tc>
          <w:tcPr>
            <w:tcW w:w="1537" w:type="dxa"/>
            <w:vMerge w:val="restart"/>
          </w:tcPr>
          <w:p w14:paraId="3B5DD463" w14:textId="79A2DFA0" w:rsidR="00125C47" w:rsidRPr="00BC5BCD" w:rsidRDefault="00125C47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Zwiększenie wpływu działalności naukowej na funkcjonowanie społeczeństwa i gos</w:t>
            </w:r>
            <w:r w:rsidR="00293523">
              <w:rPr>
                <w:rFonts w:ascii="Times New Roman" w:hAnsi="Times New Roman" w:cs="Times New Roman"/>
                <w:sz w:val="24"/>
                <w:szCs w:val="24"/>
              </w:rPr>
              <w:t>podarki</w:t>
            </w:r>
          </w:p>
        </w:tc>
        <w:tc>
          <w:tcPr>
            <w:tcW w:w="1969" w:type="dxa"/>
            <w:vMerge w:val="restart"/>
          </w:tcPr>
          <w:p w14:paraId="19A9A4BF" w14:textId="16700286" w:rsidR="00125C47" w:rsidRPr="00BC5BCD" w:rsidRDefault="00125C47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Powiązanie kierunków badań naukowych z potrze</w:t>
            </w:r>
            <w:r w:rsidR="00293523">
              <w:rPr>
                <w:rFonts w:ascii="Times New Roman" w:hAnsi="Times New Roman" w:cs="Times New Roman"/>
                <w:sz w:val="24"/>
                <w:szCs w:val="24"/>
              </w:rPr>
              <w:t>bami społeczeństwa i gospodarki</w:t>
            </w:r>
          </w:p>
        </w:tc>
        <w:tc>
          <w:tcPr>
            <w:tcW w:w="4836" w:type="dxa"/>
          </w:tcPr>
          <w:p w14:paraId="1C21F181" w14:textId="62C7806E" w:rsidR="00125C47" w:rsidRPr="00BC5BCD" w:rsidRDefault="00125C47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Aktywizacja współpracy z otoczeniem zewnętrznym. </w:t>
            </w:r>
          </w:p>
        </w:tc>
      </w:tr>
      <w:tr w:rsidR="00125C47" w:rsidRPr="00BC5BCD" w14:paraId="6E4A1464" w14:textId="77777777" w:rsidTr="004B02F4">
        <w:trPr>
          <w:trHeight w:val="306"/>
        </w:trPr>
        <w:tc>
          <w:tcPr>
            <w:tcW w:w="1537" w:type="dxa"/>
            <w:vMerge/>
          </w:tcPr>
          <w:p w14:paraId="3E623AF9" w14:textId="77777777" w:rsidR="00125C47" w:rsidRPr="00BC5BCD" w:rsidRDefault="00125C47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597D27D7" w14:textId="77777777" w:rsidR="00125C47" w:rsidRPr="00BC5BCD" w:rsidRDefault="00125C47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316E4497" w14:textId="2F4AC72B" w:rsidR="00125C47" w:rsidRPr="00BC5BCD" w:rsidRDefault="00125C47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Uruchomienie komercjalizacji wyników badań naukowych.</w:t>
            </w:r>
          </w:p>
        </w:tc>
      </w:tr>
      <w:tr w:rsidR="00125C47" w:rsidRPr="00BC5BCD" w14:paraId="3AAD2B64" w14:textId="77777777" w:rsidTr="004B02F4">
        <w:trPr>
          <w:trHeight w:val="306"/>
        </w:trPr>
        <w:tc>
          <w:tcPr>
            <w:tcW w:w="1537" w:type="dxa"/>
            <w:vMerge/>
          </w:tcPr>
          <w:p w14:paraId="2AFD41BB" w14:textId="77777777" w:rsidR="00125C47" w:rsidRPr="00BC5BCD" w:rsidRDefault="00125C47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50CF7115" w14:textId="77777777" w:rsidR="00125C47" w:rsidRPr="00BC5BCD" w:rsidRDefault="00125C47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41321DC7" w14:textId="63FD4C98" w:rsidR="00125C47" w:rsidRPr="00BC5BCD" w:rsidRDefault="00125C47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Zwiększenie wpływu działalności naukowej na rozwój cywilizacyjny społeczeństwa</w:t>
            </w:r>
            <w:r w:rsidR="004B02F4" w:rsidRPr="00BC5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5C47" w:rsidRPr="00BC5BCD" w14:paraId="3FAFFF7D" w14:textId="77777777" w:rsidTr="004B02F4">
        <w:trPr>
          <w:trHeight w:val="306"/>
        </w:trPr>
        <w:tc>
          <w:tcPr>
            <w:tcW w:w="1537" w:type="dxa"/>
            <w:vMerge/>
          </w:tcPr>
          <w:p w14:paraId="20667BD7" w14:textId="77777777" w:rsidR="00125C47" w:rsidRPr="00BC5BCD" w:rsidRDefault="00125C47" w:rsidP="00A8144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16A998C9" w14:textId="77777777" w:rsidR="00125C47" w:rsidRPr="00BC5BCD" w:rsidRDefault="00125C47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14:paraId="03571AE9" w14:textId="0770477A" w:rsidR="00125C47" w:rsidRPr="00BC5BCD" w:rsidRDefault="00125C47" w:rsidP="0074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Szkolenia z zakresu mo</w:t>
            </w:r>
            <w:r w:rsidR="00BD06D1" w:rsidRPr="00BC5BCD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liwo</w:t>
            </w:r>
            <w:r w:rsidR="00BD06D1" w:rsidRPr="00BC5BCD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>ci powiaza</w:t>
            </w:r>
            <w:r w:rsidR="00BD06D1" w:rsidRPr="00BC5BCD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Pr="00BC5BCD">
              <w:rPr>
                <w:rFonts w:ascii="Times New Roman" w:hAnsi="Times New Roman" w:cs="Times New Roman"/>
                <w:sz w:val="24"/>
                <w:szCs w:val="24"/>
              </w:rPr>
              <w:t xml:space="preserve"> działalności naukowe</w:t>
            </w:r>
            <w:r w:rsidR="00BD06D1" w:rsidRPr="00BC5BCD">
              <w:rPr>
                <w:rFonts w:ascii="Times New Roman" w:hAnsi="Times New Roman" w:cs="Times New Roman"/>
                <w:sz w:val="24"/>
                <w:szCs w:val="24"/>
              </w:rPr>
              <w:t>j w dyscyplinie z potrzebami społeczeństwa i gospodarki</w:t>
            </w:r>
            <w:r w:rsidR="004B02F4" w:rsidRPr="00BC5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A3262E" w14:textId="77777777" w:rsidR="009501EF" w:rsidRPr="00BC5BCD" w:rsidRDefault="009501EF" w:rsidP="00413FF5">
      <w:pPr>
        <w:rPr>
          <w:rFonts w:ascii="Times New Roman" w:hAnsi="Times New Roman" w:cs="Times New Roman"/>
          <w:sz w:val="24"/>
          <w:szCs w:val="24"/>
        </w:rPr>
      </w:pPr>
    </w:p>
    <w:p w14:paraId="1B83579C" w14:textId="330AAE33" w:rsidR="00413FF5" w:rsidRPr="00BC5BCD" w:rsidRDefault="00413FF5" w:rsidP="00413FF5">
      <w:pPr>
        <w:rPr>
          <w:rFonts w:ascii="Times New Roman" w:hAnsi="Times New Roman" w:cs="Times New Roman"/>
          <w:sz w:val="24"/>
          <w:szCs w:val="24"/>
        </w:rPr>
      </w:pPr>
    </w:p>
    <w:p w14:paraId="4F88338F" w14:textId="689C2C1C" w:rsidR="00413FF5" w:rsidRPr="00BC5BCD" w:rsidRDefault="00413FF5" w:rsidP="00413FF5">
      <w:pPr>
        <w:rPr>
          <w:rFonts w:ascii="Times New Roman" w:hAnsi="Times New Roman" w:cs="Times New Roman"/>
          <w:sz w:val="24"/>
          <w:szCs w:val="24"/>
        </w:rPr>
      </w:pPr>
    </w:p>
    <w:sectPr w:rsidR="00413FF5" w:rsidRPr="00BC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FC4074" w16cid:durableId="213CC5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77E"/>
    <w:multiLevelType w:val="hybridMultilevel"/>
    <w:tmpl w:val="13108A86"/>
    <w:lvl w:ilvl="0" w:tplc="7226A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F1655"/>
    <w:multiLevelType w:val="hybridMultilevel"/>
    <w:tmpl w:val="6218AB8A"/>
    <w:lvl w:ilvl="0" w:tplc="3328EC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249C"/>
    <w:multiLevelType w:val="hybridMultilevel"/>
    <w:tmpl w:val="C2FA7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640EE"/>
    <w:multiLevelType w:val="hybridMultilevel"/>
    <w:tmpl w:val="7D884A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B08BD"/>
    <w:multiLevelType w:val="hybridMultilevel"/>
    <w:tmpl w:val="D36092B4"/>
    <w:lvl w:ilvl="0" w:tplc="B0263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80D7B"/>
    <w:multiLevelType w:val="hybridMultilevel"/>
    <w:tmpl w:val="DF08F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753DB"/>
    <w:multiLevelType w:val="hybridMultilevel"/>
    <w:tmpl w:val="82D256CA"/>
    <w:lvl w:ilvl="0" w:tplc="4CCC8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5777CC"/>
    <w:multiLevelType w:val="hybridMultilevel"/>
    <w:tmpl w:val="657E1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CD"/>
    <w:rsid w:val="00047FB1"/>
    <w:rsid w:val="00092BBB"/>
    <w:rsid w:val="000B339E"/>
    <w:rsid w:val="00125C47"/>
    <w:rsid w:val="001D64E9"/>
    <w:rsid w:val="00205289"/>
    <w:rsid w:val="00287CA3"/>
    <w:rsid w:val="00293523"/>
    <w:rsid w:val="002A134E"/>
    <w:rsid w:val="002F5F76"/>
    <w:rsid w:val="00365C02"/>
    <w:rsid w:val="003F3C5B"/>
    <w:rsid w:val="00413FF5"/>
    <w:rsid w:val="004B02F4"/>
    <w:rsid w:val="005454CB"/>
    <w:rsid w:val="005A56DE"/>
    <w:rsid w:val="005B405E"/>
    <w:rsid w:val="00692A3D"/>
    <w:rsid w:val="006C225B"/>
    <w:rsid w:val="006E38D3"/>
    <w:rsid w:val="00742F27"/>
    <w:rsid w:val="00745107"/>
    <w:rsid w:val="007A5B25"/>
    <w:rsid w:val="007B6FCD"/>
    <w:rsid w:val="007F323D"/>
    <w:rsid w:val="008C15B2"/>
    <w:rsid w:val="008D6754"/>
    <w:rsid w:val="008E24ED"/>
    <w:rsid w:val="009501EF"/>
    <w:rsid w:val="0095704C"/>
    <w:rsid w:val="009762AC"/>
    <w:rsid w:val="00A35CCB"/>
    <w:rsid w:val="00A8144F"/>
    <w:rsid w:val="00AB0E79"/>
    <w:rsid w:val="00BC5BCD"/>
    <w:rsid w:val="00BD06D1"/>
    <w:rsid w:val="00C1362A"/>
    <w:rsid w:val="00CF6E6D"/>
    <w:rsid w:val="00E2128F"/>
    <w:rsid w:val="00E7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BC5B"/>
  <w15:chartTrackingRefBased/>
  <w15:docId w15:val="{C42A8060-2000-4196-897E-0A90B4BA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F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75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5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0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E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Bizek-Tatara</dc:creator>
  <cp:keywords/>
  <dc:description/>
  <cp:lastModifiedBy>Windows User</cp:lastModifiedBy>
  <cp:revision>3</cp:revision>
  <dcterms:created xsi:type="dcterms:W3CDTF">2019-10-04T12:26:00Z</dcterms:created>
  <dcterms:modified xsi:type="dcterms:W3CDTF">2019-10-10T08:54:00Z</dcterms:modified>
</cp:coreProperties>
</file>