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7" w:rsidRDefault="00932167" w:rsidP="0093216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6314F">
        <w:rPr>
          <w:b/>
          <w:bCs/>
        </w:rPr>
        <w:t>PYTANIA NA EGZAMIN MAGISTERSKI</w:t>
      </w:r>
    </w:p>
    <w:p w:rsidR="00932167" w:rsidRDefault="00932167" w:rsidP="0093216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932167" w:rsidRDefault="00932167" w:rsidP="0093216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6314F">
        <w:rPr>
          <w:b/>
          <w:bCs/>
        </w:rPr>
        <w:t xml:space="preserve">KIERUNEK: </w:t>
      </w:r>
      <w:r>
        <w:rPr>
          <w:b/>
          <w:bCs/>
        </w:rPr>
        <w:t xml:space="preserve">EKONOMIA </w:t>
      </w:r>
    </w:p>
    <w:p w:rsidR="00932167" w:rsidRPr="0076314F" w:rsidRDefault="00932167" w:rsidP="0093216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6314F">
        <w:rPr>
          <w:b/>
          <w:bCs/>
        </w:rPr>
        <w:t>STUDIA DRUGIEGO STOPNIA</w:t>
      </w:r>
    </w:p>
    <w:p w:rsidR="00932167" w:rsidRDefault="00932167" w:rsidP="00932167">
      <w:pPr>
        <w:ind w:left="360"/>
        <w:jc w:val="center"/>
        <w:rPr>
          <w:b/>
        </w:rPr>
      </w:pPr>
    </w:p>
    <w:p w:rsidR="00932167" w:rsidRDefault="00932167" w:rsidP="00932167">
      <w:pPr>
        <w:autoSpaceDE w:val="0"/>
        <w:autoSpaceDN w:val="0"/>
        <w:adjustRightInd w:val="0"/>
        <w:spacing w:line="360" w:lineRule="auto"/>
        <w:jc w:val="left"/>
        <w:rPr>
          <w:b/>
          <w:bCs/>
        </w:rPr>
      </w:pPr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>Cele i przydatność ujęcia modelowego w ekonomii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>Podejście pozytywne i normatywne w ekonomii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>Metoda indukcyjna i metoda dedukcyjna w ekonomii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>Mechanizm rynkowy i jego rola w gospodarce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 xml:space="preserve">Konkurencja doskonała jako teoretyczna koncepcja rynku </w:t>
      </w:r>
    </w:p>
    <w:p w:rsidR="00932167" w:rsidRDefault="00932167" w:rsidP="00932167">
      <w:pPr>
        <w:numPr>
          <w:ilvl w:val="0"/>
          <w:numId w:val="1"/>
        </w:numPr>
        <w:tabs>
          <w:tab w:val="clear" w:pos="284"/>
        </w:tabs>
        <w:spacing w:line="360" w:lineRule="exact"/>
        <w:jc w:val="left"/>
      </w:pPr>
      <w:r>
        <w:t>Teoria konkurencji niedoskonałej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 xml:space="preserve">Zawodność rynku i zawodność państwa 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 xml:space="preserve">Dochody a popyt. Prawo </w:t>
      </w:r>
      <w:proofErr w:type="spellStart"/>
      <w:r>
        <w:t>Engla</w:t>
      </w:r>
      <w:proofErr w:type="spellEnd"/>
    </w:p>
    <w:p w:rsidR="00932167" w:rsidRPr="006A096E" w:rsidRDefault="00932167" w:rsidP="00932167">
      <w:pPr>
        <w:numPr>
          <w:ilvl w:val="0"/>
          <w:numId w:val="1"/>
        </w:numPr>
        <w:spacing w:line="360" w:lineRule="exact"/>
      </w:pPr>
      <w:r>
        <w:t>Proces decyzyjny na poziomie przedsiębiorstwa i jego etapy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>Teoretyczne i rzeczywiste cele przedsiębiorstw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>Wynik finansowy i jego podstawowe kategorie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r w:rsidRPr="006C141D">
        <w:t xml:space="preserve">Próg rentowności </w:t>
      </w:r>
      <w:r>
        <w:t>i jego podstawowe założenia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>Otoczenie prawno-administracyjne funkcjonowania przedsiębiorstw</w:t>
      </w:r>
    </w:p>
    <w:p w:rsidR="00932167" w:rsidRDefault="00932167" w:rsidP="00932167">
      <w:pPr>
        <w:numPr>
          <w:ilvl w:val="0"/>
          <w:numId w:val="1"/>
        </w:numPr>
        <w:tabs>
          <w:tab w:val="clear" w:pos="284"/>
        </w:tabs>
        <w:spacing w:line="360" w:lineRule="exact"/>
        <w:jc w:val="left"/>
      </w:pPr>
      <w:r>
        <w:t>System ekonomii Adama Smitha</w:t>
      </w:r>
    </w:p>
    <w:p w:rsidR="00932167" w:rsidRDefault="00932167" w:rsidP="00932167">
      <w:pPr>
        <w:numPr>
          <w:ilvl w:val="0"/>
          <w:numId w:val="1"/>
        </w:numPr>
        <w:tabs>
          <w:tab w:val="clear" w:pos="284"/>
        </w:tabs>
        <w:spacing w:line="360" w:lineRule="exact"/>
        <w:jc w:val="left"/>
      </w:pPr>
      <w:r>
        <w:t>Ekonomia neoklasyczna i jej główne szkoły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>Podstawowe elementy teorii keynesowskiej</w:t>
      </w:r>
    </w:p>
    <w:p w:rsidR="00932167" w:rsidRDefault="00932167" w:rsidP="00932167">
      <w:pPr>
        <w:numPr>
          <w:ilvl w:val="0"/>
          <w:numId w:val="1"/>
        </w:numPr>
        <w:tabs>
          <w:tab w:val="clear" w:pos="284"/>
        </w:tabs>
        <w:spacing w:line="360" w:lineRule="exact"/>
        <w:jc w:val="left"/>
      </w:pPr>
      <w:r>
        <w:t>Keynesizm a monetaryzm – podstawowe różnice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proofErr w:type="spellStart"/>
      <w:r>
        <w:t>Monetarystyczne</w:t>
      </w:r>
      <w:proofErr w:type="spellEnd"/>
      <w:r>
        <w:t xml:space="preserve"> ujęcie ilościowej teorii pieniądza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>Mierniki dobrobytu i wzrostu gospodarczego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 xml:space="preserve">Krótkookresowa i długookresowa krzywa </w:t>
      </w:r>
      <w:proofErr w:type="spellStart"/>
      <w:r>
        <w:t>Phillipsa</w:t>
      </w:r>
      <w:proofErr w:type="spellEnd"/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>Hipoteza naturalnej stopy bezrobocia M. Friedmana</w:t>
      </w:r>
    </w:p>
    <w:p w:rsidR="00932167" w:rsidRDefault="00932167" w:rsidP="00932167">
      <w:pPr>
        <w:numPr>
          <w:ilvl w:val="0"/>
          <w:numId w:val="1"/>
        </w:numPr>
        <w:tabs>
          <w:tab w:val="clear" w:pos="284"/>
        </w:tabs>
        <w:spacing w:line="360" w:lineRule="exact"/>
        <w:jc w:val="left"/>
      </w:pPr>
      <w:r>
        <w:t>Ekonomia instytucjonalna i jej znaczenie</w:t>
      </w:r>
    </w:p>
    <w:p w:rsidR="00932167" w:rsidRDefault="00932167" w:rsidP="00932167">
      <w:pPr>
        <w:numPr>
          <w:ilvl w:val="0"/>
          <w:numId w:val="1"/>
        </w:numPr>
        <w:spacing w:line="360" w:lineRule="exact"/>
      </w:pPr>
      <w:r>
        <w:t>Modele cyklu koniunkturalnego</w:t>
      </w:r>
    </w:p>
    <w:p w:rsidR="00932167" w:rsidRDefault="00932167" w:rsidP="00932167">
      <w:pPr>
        <w:numPr>
          <w:ilvl w:val="0"/>
          <w:numId w:val="1"/>
        </w:numPr>
        <w:spacing w:line="360" w:lineRule="exact"/>
        <w:jc w:val="left"/>
      </w:pPr>
      <w:r w:rsidRPr="0081477D">
        <w:t>Czynniki kształtujące międzynarodową pozycję konkurencyjną kraju</w:t>
      </w:r>
    </w:p>
    <w:p w:rsidR="00932167" w:rsidRPr="0081477D" w:rsidRDefault="00932167" w:rsidP="00932167">
      <w:pPr>
        <w:numPr>
          <w:ilvl w:val="0"/>
          <w:numId w:val="1"/>
        </w:numPr>
        <w:spacing w:line="360" w:lineRule="exact"/>
      </w:pPr>
      <w:r w:rsidRPr="0081477D">
        <w:t>Współczesne teorie wymiany międzynarodowej</w:t>
      </w:r>
    </w:p>
    <w:p w:rsidR="00417E33" w:rsidRDefault="00417E33"/>
    <w:sectPr w:rsidR="00417E33" w:rsidSect="0041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4031"/>
    <w:multiLevelType w:val="hybridMultilevel"/>
    <w:tmpl w:val="C57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2167"/>
    <w:rsid w:val="00085636"/>
    <w:rsid w:val="0008645E"/>
    <w:rsid w:val="000D63D3"/>
    <w:rsid w:val="00226422"/>
    <w:rsid w:val="003D34F9"/>
    <w:rsid w:val="00417E33"/>
    <w:rsid w:val="004E6C76"/>
    <w:rsid w:val="005343B0"/>
    <w:rsid w:val="00582B95"/>
    <w:rsid w:val="006602B7"/>
    <w:rsid w:val="006732E6"/>
    <w:rsid w:val="0091779C"/>
    <w:rsid w:val="00932167"/>
    <w:rsid w:val="00B25C68"/>
    <w:rsid w:val="00B93F9B"/>
    <w:rsid w:val="00BC0A03"/>
    <w:rsid w:val="00C4292F"/>
    <w:rsid w:val="00CF1598"/>
    <w:rsid w:val="00DB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167"/>
    <w:pPr>
      <w:tabs>
        <w:tab w:val="left" w:pos="284"/>
      </w:tabs>
      <w:spacing w:line="360" w:lineRule="atLeast"/>
      <w:ind w:left="0" w:firstLine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2019-06-04T09:11:00Z</dcterms:created>
  <dcterms:modified xsi:type="dcterms:W3CDTF">2019-06-04T09:12:00Z</dcterms:modified>
</cp:coreProperties>
</file>