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BA4" w:rsidRPr="00DF15FC" w:rsidRDefault="00220BA4">
      <w:pPr>
        <w:spacing w:before="2"/>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5277"/>
      </w:tblGrid>
      <w:tr w:rsidR="00220BA4" w:rsidRPr="00DF15FC">
        <w:trPr>
          <w:trHeight w:val="230"/>
        </w:trPr>
        <w:tc>
          <w:tcPr>
            <w:tcW w:w="3937" w:type="dxa"/>
          </w:tcPr>
          <w:p w:rsidR="00220BA4" w:rsidRPr="00DF15FC" w:rsidRDefault="000902AC">
            <w:pPr>
              <w:pStyle w:val="TableParagraph"/>
              <w:spacing w:line="210" w:lineRule="exact"/>
              <w:rPr>
                <w:b/>
                <w:sz w:val="20"/>
                <w:szCs w:val="20"/>
              </w:rPr>
            </w:pPr>
            <w:r w:rsidRPr="00DF15FC">
              <w:rPr>
                <w:b/>
                <w:sz w:val="20"/>
                <w:szCs w:val="20"/>
              </w:rPr>
              <w:t xml:space="preserve">Module </w:t>
            </w:r>
            <w:proofErr w:type="spellStart"/>
            <w:r w:rsidRPr="00DF15FC">
              <w:rPr>
                <w:b/>
                <w:sz w:val="20"/>
                <w:szCs w:val="20"/>
              </w:rPr>
              <w:t>name</w:t>
            </w:r>
            <w:proofErr w:type="spellEnd"/>
          </w:p>
        </w:tc>
        <w:tc>
          <w:tcPr>
            <w:tcW w:w="5277" w:type="dxa"/>
            <w:tcBorders>
              <w:right w:val="single" w:sz="6" w:space="0" w:color="000000"/>
            </w:tcBorders>
          </w:tcPr>
          <w:p w:rsidR="00220BA4" w:rsidRPr="00DF15FC" w:rsidRDefault="000902AC">
            <w:pPr>
              <w:pStyle w:val="TableParagraph"/>
              <w:spacing w:line="210" w:lineRule="exact"/>
              <w:rPr>
                <w:b/>
                <w:sz w:val="20"/>
                <w:szCs w:val="20"/>
              </w:rPr>
            </w:pPr>
            <w:proofErr w:type="spellStart"/>
            <w:r w:rsidRPr="00DF15FC">
              <w:rPr>
                <w:b/>
                <w:sz w:val="20"/>
                <w:szCs w:val="20"/>
              </w:rPr>
              <w:t>Sociology</w:t>
            </w:r>
            <w:proofErr w:type="spellEnd"/>
            <w:r w:rsidRPr="00DF15FC">
              <w:rPr>
                <w:b/>
                <w:sz w:val="20"/>
                <w:szCs w:val="20"/>
              </w:rPr>
              <w:t xml:space="preserve"> of </w:t>
            </w:r>
            <w:proofErr w:type="spellStart"/>
            <w:r w:rsidRPr="00DF15FC">
              <w:rPr>
                <w:b/>
                <w:sz w:val="20"/>
                <w:szCs w:val="20"/>
              </w:rPr>
              <w:t>religion</w:t>
            </w:r>
            <w:proofErr w:type="spellEnd"/>
          </w:p>
        </w:tc>
      </w:tr>
      <w:tr w:rsidR="00220BA4" w:rsidRPr="00DF15FC">
        <w:trPr>
          <w:trHeight w:val="230"/>
        </w:trPr>
        <w:tc>
          <w:tcPr>
            <w:tcW w:w="3937" w:type="dxa"/>
          </w:tcPr>
          <w:p w:rsidR="00220BA4" w:rsidRPr="00DF15FC" w:rsidRDefault="000902AC">
            <w:pPr>
              <w:pStyle w:val="TableParagraph"/>
              <w:spacing w:line="210" w:lineRule="exact"/>
              <w:rPr>
                <w:sz w:val="20"/>
                <w:szCs w:val="20"/>
              </w:rPr>
            </w:pPr>
            <w:r w:rsidRPr="00DF15FC">
              <w:rPr>
                <w:sz w:val="20"/>
                <w:szCs w:val="20"/>
              </w:rPr>
              <w:t xml:space="preserve">Erasmus </w:t>
            </w:r>
            <w:proofErr w:type="spellStart"/>
            <w:r w:rsidRPr="00DF15FC">
              <w:rPr>
                <w:sz w:val="20"/>
                <w:szCs w:val="20"/>
              </w:rPr>
              <w:t>code</w:t>
            </w:r>
            <w:proofErr w:type="spellEnd"/>
          </w:p>
        </w:tc>
        <w:tc>
          <w:tcPr>
            <w:tcW w:w="5277" w:type="dxa"/>
            <w:tcBorders>
              <w:right w:val="single" w:sz="6" w:space="0" w:color="000000"/>
            </w:tcBorders>
          </w:tcPr>
          <w:p w:rsidR="00220BA4" w:rsidRPr="00DF15FC" w:rsidRDefault="00220BA4">
            <w:pPr>
              <w:pStyle w:val="TableParagraph"/>
              <w:ind w:left="0"/>
              <w:rPr>
                <w:sz w:val="20"/>
                <w:szCs w:val="20"/>
              </w:rPr>
            </w:pPr>
          </w:p>
        </w:tc>
      </w:tr>
      <w:tr w:rsidR="00220BA4" w:rsidRPr="00DF15FC">
        <w:trPr>
          <w:trHeight w:val="230"/>
        </w:trPr>
        <w:tc>
          <w:tcPr>
            <w:tcW w:w="3937" w:type="dxa"/>
          </w:tcPr>
          <w:p w:rsidR="00220BA4" w:rsidRPr="00DF15FC" w:rsidRDefault="000902AC">
            <w:pPr>
              <w:pStyle w:val="TableParagraph"/>
              <w:spacing w:line="210" w:lineRule="exact"/>
              <w:rPr>
                <w:sz w:val="20"/>
                <w:szCs w:val="20"/>
              </w:rPr>
            </w:pPr>
            <w:r w:rsidRPr="00DF15FC">
              <w:rPr>
                <w:sz w:val="20"/>
                <w:szCs w:val="20"/>
              </w:rPr>
              <w:t xml:space="preserve">ISCED </w:t>
            </w:r>
            <w:proofErr w:type="spellStart"/>
            <w:r w:rsidRPr="00DF15FC">
              <w:rPr>
                <w:sz w:val="20"/>
                <w:szCs w:val="20"/>
              </w:rPr>
              <w:t>code</w:t>
            </w:r>
            <w:proofErr w:type="spellEnd"/>
          </w:p>
        </w:tc>
        <w:tc>
          <w:tcPr>
            <w:tcW w:w="5277" w:type="dxa"/>
            <w:tcBorders>
              <w:right w:val="single" w:sz="6" w:space="0" w:color="000000"/>
            </w:tcBorders>
          </w:tcPr>
          <w:p w:rsidR="00220BA4" w:rsidRPr="00DF15FC" w:rsidRDefault="00220BA4">
            <w:pPr>
              <w:pStyle w:val="TableParagraph"/>
              <w:ind w:left="0"/>
              <w:rPr>
                <w:sz w:val="20"/>
                <w:szCs w:val="20"/>
              </w:rPr>
            </w:pPr>
          </w:p>
        </w:tc>
      </w:tr>
      <w:tr w:rsidR="00220BA4" w:rsidRPr="00DF15FC">
        <w:trPr>
          <w:trHeight w:val="229"/>
        </w:trPr>
        <w:tc>
          <w:tcPr>
            <w:tcW w:w="3937" w:type="dxa"/>
          </w:tcPr>
          <w:p w:rsidR="00220BA4" w:rsidRPr="00DF15FC" w:rsidRDefault="000902AC">
            <w:pPr>
              <w:pStyle w:val="TableParagraph"/>
              <w:spacing w:line="210" w:lineRule="exact"/>
              <w:rPr>
                <w:sz w:val="20"/>
                <w:szCs w:val="20"/>
              </w:rPr>
            </w:pPr>
            <w:r w:rsidRPr="00DF15FC">
              <w:rPr>
                <w:sz w:val="20"/>
                <w:szCs w:val="20"/>
              </w:rPr>
              <w:t xml:space="preserve">Language of </w:t>
            </w:r>
            <w:proofErr w:type="spellStart"/>
            <w:r w:rsidRPr="00DF15FC">
              <w:rPr>
                <w:sz w:val="20"/>
                <w:szCs w:val="20"/>
              </w:rPr>
              <w:t>instruction</w:t>
            </w:r>
            <w:proofErr w:type="spellEnd"/>
          </w:p>
        </w:tc>
        <w:tc>
          <w:tcPr>
            <w:tcW w:w="5277" w:type="dxa"/>
            <w:tcBorders>
              <w:right w:val="single" w:sz="6" w:space="0" w:color="000000"/>
            </w:tcBorders>
          </w:tcPr>
          <w:p w:rsidR="00220BA4" w:rsidRPr="00DF15FC" w:rsidRDefault="000902AC">
            <w:pPr>
              <w:pStyle w:val="TableParagraph"/>
              <w:spacing w:line="210" w:lineRule="exact"/>
              <w:rPr>
                <w:sz w:val="20"/>
                <w:szCs w:val="20"/>
              </w:rPr>
            </w:pPr>
            <w:r w:rsidRPr="00DF15FC">
              <w:rPr>
                <w:sz w:val="20"/>
                <w:szCs w:val="20"/>
              </w:rPr>
              <w:t>English</w:t>
            </w:r>
          </w:p>
        </w:tc>
      </w:tr>
      <w:tr w:rsidR="00220BA4" w:rsidRPr="00DF15FC">
        <w:trPr>
          <w:trHeight w:val="230"/>
        </w:trPr>
        <w:tc>
          <w:tcPr>
            <w:tcW w:w="3937" w:type="dxa"/>
          </w:tcPr>
          <w:p w:rsidR="00220BA4" w:rsidRPr="00DF15FC" w:rsidRDefault="000902AC">
            <w:pPr>
              <w:pStyle w:val="TableParagraph"/>
              <w:spacing w:line="210" w:lineRule="exact"/>
              <w:rPr>
                <w:sz w:val="20"/>
                <w:szCs w:val="20"/>
              </w:rPr>
            </w:pPr>
            <w:proofErr w:type="spellStart"/>
            <w:r w:rsidRPr="00DF15FC">
              <w:rPr>
                <w:sz w:val="20"/>
                <w:szCs w:val="20"/>
              </w:rPr>
              <w:t>Website</w:t>
            </w:r>
            <w:proofErr w:type="spellEnd"/>
          </w:p>
        </w:tc>
        <w:tc>
          <w:tcPr>
            <w:tcW w:w="5277" w:type="dxa"/>
            <w:tcBorders>
              <w:right w:val="single" w:sz="6" w:space="0" w:color="000000"/>
            </w:tcBorders>
          </w:tcPr>
          <w:p w:rsidR="00220BA4" w:rsidRPr="00DF15FC" w:rsidRDefault="00220BA4">
            <w:pPr>
              <w:pStyle w:val="TableParagraph"/>
              <w:ind w:left="0"/>
              <w:rPr>
                <w:sz w:val="20"/>
                <w:szCs w:val="20"/>
              </w:rPr>
            </w:pPr>
          </w:p>
        </w:tc>
      </w:tr>
      <w:tr w:rsidR="00220BA4" w:rsidRPr="00DF15FC">
        <w:trPr>
          <w:trHeight w:val="230"/>
        </w:trPr>
        <w:tc>
          <w:tcPr>
            <w:tcW w:w="3937" w:type="dxa"/>
          </w:tcPr>
          <w:p w:rsidR="00220BA4" w:rsidRPr="00DF15FC" w:rsidRDefault="000902AC">
            <w:pPr>
              <w:pStyle w:val="TableParagraph"/>
              <w:spacing w:line="210" w:lineRule="exact"/>
              <w:rPr>
                <w:sz w:val="20"/>
                <w:szCs w:val="20"/>
              </w:rPr>
            </w:pPr>
            <w:proofErr w:type="spellStart"/>
            <w:r w:rsidRPr="00DF15FC">
              <w:rPr>
                <w:sz w:val="20"/>
                <w:szCs w:val="20"/>
              </w:rPr>
              <w:t>Prerequisites</w:t>
            </w:r>
            <w:proofErr w:type="spellEnd"/>
          </w:p>
        </w:tc>
        <w:tc>
          <w:tcPr>
            <w:tcW w:w="5277" w:type="dxa"/>
            <w:tcBorders>
              <w:right w:val="single" w:sz="6" w:space="0" w:color="000000"/>
            </w:tcBorders>
          </w:tcPr>
          <w:p w:rsidR="00220BA4" w:rsidRPr="00DF15FC" w:rsidRDefault="000902AC">
            <w:pPr>
              <w:pStyle w:val="TableParagraph"/>
              <w:spacing w:line="210" w:lineRule="exact"/>
              <w:rPr>
                <w:sz w:val="20"/>
                <w:szCs w:val="20"/>
              </w:rPr>
            </w:pPr>
            <w:proofErr w:type="spellStart"/>
            <w:r w:rsidRPr="00DF15FC">
              <w:rPr>
                <w:sz w:val="20"/>
                <w:szCs w:val="20"/>
              </w:rPr>
              <w:t>None</w:t>
            </w:r>
            <w:proofErr w:type="spellEnd"/>
          </w:p>
        </w:tc>
      </w:tr>
      <w:tr w:rsidR="00220BA4" w:rsidRPr="00DF15FC">
        <w:trPr>
          <w:trHeight w:val="2071"/>
        </w:trPr>
        <w:tc>
          <w:tcPr>
            <w:tcW w:w="3937" w:type="dxa"/>
          </w:tcPr>
          <w:p w:rsidR="00220BA4" w:rsidRPr="00DF15FC" w:rsidRDefault="000902AC">
            <w:pPr>
              <w:pStyle w:val="TableParagraph"/>
              <w:spacing w:line="227" w:lineRule="exact"/>
              <w:rPr>
                <w:sz w:val="20"/>
                <w:szCs w:val="20"/>
              </w:rPr>
            </w:pPr>
            <w:r w:rsidRPr="00DF15FC">
              <w:rPr>
                <w:sz w:val="20"/>
                <w:szCs w:val="20"/>
              </w:rPr>
              <w:t xml:space="preserve">ECTS </w:t>
            </w:r>
            <w:proofErr w:type="spellStart"/>
            <w:r w:rsidRPr="00DF15FC">
              <w:rPr>
                <w:sz w:val="20"/>
                <w:szCs w:val="20"/>
              </w:rPr>
              <w:t>points</w:t>
            </w:r>
            <w:proofErr w:type="spellEnd"/>
            <w:r w:rsidRPr="00DF15FC">
              <w:rPr>
                <w:sz w:val="20"/>
                <w:szCs w:val="20"/>
              </w:rPr>
              <w:t xml:space="preserve"> </w:t>
            </w:r>
            <w:proofErr w:type="spellStart"/>
            <w:r w:rsidRPr="00DF15FC">
              <w:rPr>
                <w:sz w:val="20"/>
                <w:szCs w:val="20"/>
              </w:rPr>
              <w:t>hour</w:t>
            </w:r>
            <w:proofErr w:type="spellEnd"/>
            <w:r w:rsidRPr="00DF15FC">
              <w:rPr>
                <w:sz w:val="20"/>
                <w:szCs w:val="20"/>
              </w:rPr>
              <w:t xml:space="preserve"> </w:t>
            </w:r>
            <w:proofErr w:type="spellStart"/>
            <w:r w:rsidRPr="00DF15FC">
              <w:rPr>
                <w:sz w:val="20"/>
                <w:szCs w:val="20"/>
              </w:rPr>
              <w:t>equivalents</w:t>
            </w:r>
            <w:proofErr w:type="spellEnd"/>
          </w:p>
        </w:tc>
        <w:tc>
          <w:tcPr>
            <w:tcW w:w="5277" w:type="dxa"/>
            <w:tcBorders>
              <w:right w:val="single" w:sz="6" w:space="0" w:color="000000"/>
            </w:tcBorders>
          </w:tcPr>
          <w:p w:rsidR="00220BA4" w:rsidRPr="00DF15FC" w:rsidRDefault="000902AC" w:rsidP="00DF15FC">
            <w:pPr>
              <w:pStyle w:val="TableParagraph"/>
              <w:spacing w:line="480" w:lineRule="auto"/>
              <w:ind w:right="538"/>
              <w:rPr>
                <w:sz w:val="20"/>
                <w:szCs w:val="20"/>
                <w:lang w:val="en-US"/>
              </w:rPr>
            </w:pPr>
            <w:r w:rsidRPr="00DF15FC">
              <w:rPr>
                <w:sz w:val="20"/>
                <w:szCs w:val="20"/>
                <w:lang w:val="en-US"/>
              </w:rPr>
              <w:t xml:space="preserve">Contact hours (work with an academic teacher): 30 Total number of hours with an academic teacher: 60 Non-contact hours (students' own work): </w:t>
            </w:r>
            <w:r w:rsidR="00DF15FC">
              <w:rPr>
                <w:sz w:val="20"/>
                <w:szCs w:val="20"/>
                <w:lang w:val="en-US"/>
              </w:rPr>
              <w:t>12</w:t>
            </w:r>
            <w:r w:rsidRPr="00DF15FC">
              <w:rPr>
                <w:sz w:val="20"/>
                <w:szCs w:val="20"/>
                <w:lang w:val="en-US"/>
              </w:rPr>
              <w:t>0</w:t>
            </w:r>
          </w:p>
          <w:p w:rsidR="00220BA4" w:rsidRPr="00DF15FC" w:rsidRDefault="000902AC">
            <w:pPr>
              <w:pStyle w:val="TableParagraph"/>
              <w:spacing w:line="213" w:lineRule="exact"/>
              <w:rPr>
                <w:sz w:val="20"/>
                <w:szCs w:val="20"/>
                <w:lang w:val="en-US"/>
              </w:rPr>
            </w:pPr>
            <w:r w:rsidRPr="00DF15FC">
              <w:rPr>
                <w:sz w:val="20"/>
                <w:szCs w:val="20"/>
                <w:lang w:val="en-US"/>
              </w:rPr>
              <w:t>Total number of EC</w:t>
            </w:r>
            <w:bookmarkStart w:id="0" w:name="_GoBack"/>
            <w:bookmarkEnd w:id="0"/>
            <w:r w:rsidRPr="00DF15FC">
              <w:rPr>
                <w:sz w:val="20"/>
                <w:szCs w:val="20"/>
                <w:lang w:val="en-US"/>
              </w:rPr>
              <w:t>TS points</w:t>
            </w:r>
            <w:r w:rsidRPr="00DF15FC">
              <w:rPr>
                <w:sz w:val="20"/>
                <w:szCs w:val="20"/>
                <w:lang w:val="en-US"/>
              </w:rPr>
              <w:t xml:space="preserve">: </w:t>
            </w:r>
            <w:r w:rsidR="00DF15FC">
              <w:rPr>
                <w:sz w:val="20"/>
                <w:szCs w:val="20"/>
                <w:lang w:val="en-US"/>
              </w:rPr>
              <w:t>6</w:t>
            </w:r>
            <w:r w:rsidRPr="00DF15FC">
              <w:rPr>
                <w:sz w:val="20"/>
                <w:szCs w:val="20"/>
                <w:lang w:val="en-US"/>
              </w:rPr>
              <w:t xml:space="preserve"> ECTS</w:t>
            </w:r>
          </w:p>
        </w:tc>
      </w:tr>
      <w:tr w:rsidR="00220BA4" w:rsidRPr="00DF15FC">
        <w:trPr>
          <w:trHeight w:val="460"/>
        </w:trPr>
        <w:tc>
          <w:tcPr>
            <w:tcW w:w="3937" w:type="dxa"/>
          </w:tcPr>
          <w:p w:rsidR="00220BA4" w:rsidRPr="00DF15FC" w:rsidRDefault="000902AC">
            <w:pPr>
              <w:pStyle w:val="TableParagraph"/>
              <w:spacing w:line="230" w:lineRule="exact"/>
              <w:ind w:right="93"/>
              <w:rPr>
                <w:sz w:val="20"/>
                <w:szCs w:val="20"/>
              </w:rPr>
            </w:pPr>
            <w:proofErr w:type="spellStart"/>
            <w:r w:rsidRPr="00DF15FC">
              <w:rPr>
                <w:sz w:val="20"/>
                <w:szCs w:val="20"/>
              </w:rPr>
              <w:t>Educational</w:t>
            </w:r>
            <w:proofErr w:type="spellEnd"/>
            <w:r w:rsidRPr="00DF15FC">
              <w:rPr>
                <w:sz w:val="20"/>
                <w:szCs w:val="20"/>
              </w:rPr>
              <w:t xml:space="preserve"> </w:t>
            </w:r>
            <w:proofErr w:type="spellStart"/>
            <w:r w:rsidRPr="00DF15FC">
              <w:rPr>
                <w:sz w:val="20"/>
                <w:szCs w:val="20"/>
              </w:rPr>
              <w:t>outcomes</w:t>
            </w:r>
            <w:proofErr w:type="spellEnd"/>
            <w:r w:rsidRPr="00DF15FC">
              <w:rPr>
                <w:sz w:val="20"/>
                <w:szCs w:val="20"/>
              </w:rPr>
              <w:t xml:space="preserve"> </w:t>
            </w:r>
            <w:proofErr w:type="spellStart"/>
            <w:r w:rsidRPr="00DF15FC">
              <w:rPr>
                <w:sz w:val="20"/>
                <w:szCs w:val="20"/>
              </w:rPr>
              <w:t>verification</w:t>
            </w:r>
            <w:proofErr w:type="spellEnd"/>
            <w:r w:rsidRPr="00DF15FC">
              <w:rPr>
                <w:sz w:val="20"/>
                <w:szCs w:val="20"/>
              </w:rPr>
              <w:t xml:space="preserve"> </w:t>
            </w:r>
            <w:proofErr w:type="spellStart"/>
            <w:r w:rsidRPr="00DF15FC">
              <w:rPr>
                <w:sz w:val="20"/>
                <w:szCs w:val="20"/>
              </w:rPr>
              <w:t>methods</w:t>
            </w:r>
            <w:proofErr w:type="spellEnd"/>
          </w:p>
        </w:tc>
        <w:tc>
          <w:tcPr>
            <w:tcW w:w="5277" w:type="dxa"/>
            <w:tcBorders>
              <w:right w:val="single" w:sz="6" w:space="0" w:color="000000"/>
            </w:tcBorders>
          </w:tcPr>
          <w:p w:rsidR="00220BA4" w:rsidRPr="00DF15FC" w:rsidRDefault="000902AC">
            <w:pPr>
              <w:pStyle w:val="TableParagraph"/>
              <w:spacing w:line="227" w:lineRule="exact"/>
              <w:rPr>
                <w:sz w:val="20"/>
                <w:szCs w:val="20"/>
              </w:rPr>
            </w:pPr>
            <w:proofErr w:type="spellStart"/>
            <w:r w:rsidRPr="00DF15FC">
              <w:rPr>
                <w:sz w:val="20"/>
                <w:szCs w:val="20"/>
              </w:rPr>
              <w:t>Current</w:t>
            </w:r>
            <w:proofErr w:type="spellEnd"/>
            <w:r w:rsidRPr="00DF15FC">
              <w:rPr>
                <w:sz w:val="20"/>
                <w:szCs w:val="20"/>
              </w:rPr>
              <w:t xml:space="preserve"> </w:t>
            </w:r>
            <w:proofErr w:type="spellStart"/>
            <w:r w:rsidRPr="00DF15FC">
              <w:rPr>
                <w:sz w:val="20"/>
                <w:szCs w:val="20"/>
              </w:rPr>
              <w:t>assessment</w:t>
            </w:r>
            <w:proofErr w:type="spellEnd"/>
          </w:p>
        </w:tc>
      </w:tr>
      <w:tr w:rsidR="00220BA4" w:rsidRPr="00DF15FC">
        <w:trPr>
          <w:trHeight w:val="2759"/>
        </w:trPr>
        <w:tc>
          <w:tcPr>
            <w:tcW w:w="3937" w:type="dxa"/>
          </w:tcPr>
          <w:p w:rsidR="00220BA4" w:rsidRPr="00DF15FC" w:rsidRDefault="000902AC">
            <w:pPr>
              <w:pStyle w:val="TableParagraph"/>
              <w:spacing w:line="227" w:lineRule="exact"/>
              <w:rPr>
                <w:sz w:val="20"/>
                <w:szCs w:val="20"/>
              </w:rPr>
            </w:pPr>
            <w:proofErr w:type="spellStart"/>
            <w:r w:rsidRPr="00DF15FC">
              <w:rPr>
                <w:sz w:val="20"/>
                <w:szCs w:val="20"/>
              </w:rPr>
              <w:t>Description</w:t>
            </w:r>
            <w:proofErr w:type="spellEnd"/>
          </w:p>
        </w:tc>
        <w:tc>
          <w:tcPr>
            <w:tcW w:w="5277" w:type="dxa"/>
            <w:tcBorders>
              <w:right w:val="single" w:sz="6" w:space="0" w:color="000000"/>
            </w:tcBorders>
          </w:tcPr>
          <w:p w:rsidR="00220BA4" w:rsidRPr="00DF15FC" w:rsidRDefault="000902AC">
            <w:pPr>
              <w:pStyle w:val="TableParagraph"/>
              <w:ind w:right="101"/>
              <w:rPr>
                <w:sz w:val="20"/>
                <w:szCs w:val="20"/>
                <w:lang w:val="en-US"/>
              </w:rPr>
            </w:pPr>
            <w:r w:rsidRPr="00DF15FC">
              <w:rPr>
                <w:sz w:val="20"/>
                <w:szCs w:val="20"/>
                <w:lang w:val="en-US"/>
              </w:rPr>
              <w:t>Sociology of religion studies the phenomenon of religion as a social fact. Classical sociologists have considered it as a tool of alienation (Marx) or, on the contrary, as a generator of social solidarity and integration (Durkheim), as well as a provider o</w:t>
            </w:r>
            <w:r w:rsidRPr="00DF15FC">
              <w:rPr>
                <w:sz w:val="20"/>
                <w:szCs w:val="20"/>
                <w:lang w:val="en-US"/>
              </w:rPr>
              <w:t xml:space="preserve">f meaning in human activities (Weber). Their successors creatively developed these fundamental insights. During the lectures will be presented the achievements of modern sociology of religion, including the study of ritual, magic and taboo, as well as the </w:t>
            </w:r>
            <w:r w:rsidRPr="00DF15FC">
              <w:rPr>
                <w:sz w:val="20"/>
                <w:szCs w:val="20"/>
                <w:lang w:val="en-US"/>
              </w:rPr>
              <w:t xml:space="preserve">practical impact of </w:t>
            </w:r>
            <w:proofErr w:type="spellStart"/>
            <w:r w:rsidRPr="00DF15FC">
              <w:rPr>
                <w:sz w:val="20"/>
                <w:szCs w:val="20"/>
                <w:lang w:val="en-US"/>
              </w:rPr>
              <w:t>soteriologies</w:t>
            </w:r>
            <w:proofErr w:type="spellEnd"/>
            <w:r w:rsidRPr="00DF15FC">
              <w:rPr>
                <w:sz w:val="20"/>
                <w:szCs w:val="20"/>
                <w:lang w:val="en-US"/>
              </w:rPr>
              <w:t>. In addition, issues of secularization and new religious movements</w:t>
            </w:r>
          </w:p>
          <w:p w:rsidR="00220BA4" w:rsidRPr="00DF15FC" w:rsidRDefault="000902AC">
            <w:pPr>
              <w:pStyle w:val="TableParagraph"/>
              <w:spacing w:line="213" w:lineRule="exact"/>
              <w:rPr>
                <w:sz w:val="20"/>
                <w:szCs w:val="20"/>
                <w:lang w:val="en-US"/>
              </w:rPr>
            </w:pPr>
            <w:r w:rsidRPr="00DF15FC">
              <w:rPr>
                <w:sz w:val="20"/>
                <w:szCs w:val="20"/>
                <w:lang w:val="en-US"/>
              </w:rPr>
              <w:t>will be discussed.</w:t>
            </w:r>
          </w:p>
        </w:tc>
      </w:tr>
      <w:tr w:rsidR="00220BA4" w:rsidRPr="00DF15FC">
        <w:trPr>
          <w:trHeight w:val="1379"/>
        </w:trPr>
        <w:tc>
          <w:tcPr>
            <w:tcW w:w="3937" w:type="dxa"/>
          </w:tcPr>
          <w:p w:rsidR="00220BA4" w:rsidRPr="00DF15FC" w:rsidRDefault="000902AC">
            <w:pPr>
              <w:pStyle w:val="TableParagraph"/>
              <w:spacing w:line="227" w:lineRule="exact"/>
              <w:rPr>
                <w:sz w:val="20"/>
                <w:szCs w:val="20"/>
              </w:rPr>
            </w:pPr>
            <w:r w:rsidRPr="00DF15FC">
              <w:rPr>
                <w:sz w:val="20"/>
                <w:szCs w:val="20"/>
              </w:rPr>
              <w:t>Reading list</w:t>
            </w:r>
          </w:p>
        </w:tc>
        <w:tc>
          <w:tcPr>
            <w:tcW w:w="5277" w:type="dxa"/>
            <w:tcBorders>
              <w:right w:val="single" w:sz="6" w:space="0" w:color="000000"/>
            </w:tcBorders>
          </w:tcPr>
          <w:p w:rsidR="00220BA4" w:rsidRPr="00DF15FC" w:rsidRDefault="000902AC">
            <w:pPr>
              <w:pStyle w:val="TableParagraph"/>
              <w:numPr>
                <w:ilvl w:val="0"/>
                <w:numId w:val="1"/>
              </w:numPr>
              <w:tabs>
                <w:tab w:val="left" w:pos="384"/>
              </w:tabs>
              <w:ind w:right="96" w:firstLine="0"/>
              <w:jc w:val="both"/>
              <w:rPr>
                <w:sz w:val="20"/>
                <w:szCs w:val="20"/>
              </w:rPr>
            </w:pPr>
            <w:r w:rsidRPr="00DF15FC">
              <w:rPr>
                <w:sz w:val="20"/>
                <w:szCs w:val="20"/>
                <w:lang w:val="en-US"/>
              </w:rPr>
              <w:t xml:space="preserve">Inger </w:t>
            </w:r>
            <w:proofErr w:type="spellStart"/>
            <w:r w:rsidRPr="00DF15FC">
              <w:rPr>
                <w:sz w:val="20"/>
                <w:szCs w:val="20"/>
                <w:lang w:val="en-US"/>
              </w:rPr>
              <w:t>Furseth</w:t>
            </w:r>
            <w:proofErr w:type="spellEnd"/>
            <w:r w:rsidRPr="00DF15FC">
              <w:rPr>
                <w:sz w:val="20"/>
                <w:szCs w:val="20"/>
                <w:lang w:val="en-US"/>
              </w:rPr>
              <w:t xml:space="preserve">, </w:t>
            </w:r>
            <w:proofErr w:type="spellStart"/>
            <w:r w:rsidRPr="00DF15FC">
              <w:rPr>
                <w:sz w:val="20"/>
                <w:szCs w:val="20"/>
                <w:lang w:val="en-US"/>
              </w:rPr>
              <w:t>Pål</w:t>
            </w:r>
            <w:proofErr w:type="spellEnd"/>
            <w:r w:rsidRPr="00DF15FC">
              <w:rPr>
                <w:sz w:val="20"/>
                <w:szCs w:val="20"/>
                <w:lang w:val="en-US"/>
              </w:rPr>
              <w:t xml:space="preserve"> </w:t>
            </w:r>
            <w:proofErr w:type="spellStart"/>
            <w:r w:rsidRPr="00DF15FC">
              <w:rPr>
                <w:sz w:val="20"/>
                <w:szCs w:val="20"/>
                <w:lang w:val="en-US"/>
              </w:rPr>
              <w:t>Repstad</w:t>
            </w:r>
            <w:proofErr w:type="spellEnd"/>
            <w:r w:rsidRPr="00DF15FC">
              <w:rPr>
                <w:sz w:val="20"/>
                <w:szCs w:val="20"/>
                <w:lang w:val="en-US"/>
              </w:rPr>
              <w:t xml:space="preserve">, </w:t>
            </w:r>
            <w:r w:rsidRPr="00DF15FC">
              <w:rPr>
                <w:i/>
                <w:sz w:val="20"/>
                <w:szCs w:val="20"/>
                <w:lang w:val="en-US"/>
              </w:rPr>
              <w:t xml:space="preserve">An Introduction to the </w:t>
            </w:r>
            <w:r w:rsidRPr="00DF15FC">
              <w:rPr>
                <w:i/>
                <w:sz w:val="20"/>
                <w:szCs w:val="20"/>
                <w:lang w:val="en-US"/>
              </w:rPr>
              <w:t xml:space="preserve">Sociology of Religion. </w:t>
            </w:r>
            <w:proofErr w:type="spellStart"/>
            <w:r w:rsidRPr="00DF15FC">
              <w:rPr>
                <w:i/>
                <w:sz w:val="20"/>
                <w:szCs w:val="20"/>
              </w:rPr>
              <w:t>Classical</w:t>
            </w:r>
            <w:proofErr w:type="spellEnd"/>
            <w:r w:rsidRPr="00DF15FC">
              <w:rPr>
                <w:i/>
                <w:sz w:val="20"/>
                <w:szCs w:val="20"/>
              </w:rPr>
              <w:t xml:space="preserve"> and </w:t>
            </w:r>
            <w:proofErr w:type="spellStart"/>
            <w:r w:rsidRPr="00DF15FC">
              <w:rPr>
                <w:i/>
                <w:sz w:val="20"/>
                <w:szCs w:val="20"/>
              </w:rPr>
              <w:t>Contemporary</w:t>
            </w:r>
            <w:proofErr w:type="spellEnd"/>
            <w:r w:rsidRPr="00DF15FC">
              <w:rPr>
                <w:i/>
                <w:sz w:val="20"/>
                <w:szCs w:val="20"/>
              </w:rPr>
              <w:t xml:space="preserve"> </w:t>
            </w:r>
            <w:proofErr w:type="spellStart"/>
            <w:r w:rsidRPr="00DF15FC">
              <w:rPr>
                <w:i/>
                <w:sz w:val="20"/>
                <w:szCs w:val="20"/>
              </w:rPr>
              <w:t>Perspectives</w:t>
            </w:r>
            <w:proofErr w:type="spellEnd"/>
            <w:r w:rsidRPr="00DF15FC">
              <w:rPr>
                <w:sz w:val="20"/>
                <w:szCs w:val="20"/>
              </w:rPr>
              <w:t xml:space="preserve">, </w:t>
            </w:r>
            <w:proofErr w:type="spellStart"/>
            <w:r w:rsidRPr="00DF15FC">
              <w:rPr>
                <w:sz w:val="20"/>
                <w:szCs w:val="20"/>
              </w:rPr>
              <w:t>Aldershot</w:t>
            </w:r>
            <w:proofErr w:type="spellEnd"/>
            <w:r w:rsidRPr="00DF15FC">
              <w:rPr>
                <w:sz w:val="20"/>
                <w:szCs w:val="20"/>
              </w:rPr>
              <w:t xml:space="preserve">: </w:t>
            </w:r>
            <w:proofErr w:type="spellStart"/>
            <w:r w:rsidRPr="00DF15FC">
              <w:rPr>
                <w:sz w:val="20"/>
                <w:szCs w:val="20"/>
              </w:rPr>
              <w:t>Ashgate</w:t>
            </w:r>
            <w:proofErr w:type="spellEnd"/>
            <w:r w:rsidRPr="00DF15FC">
              <w:rPr>
                <w:sz w:val="20"/>
                <w:szCs w:val="20"/>
              </w:rPr>
              <w:t>,</w:t>
            </w:r>
            <w:r w:rsidRPr="00DF15FC">
              <w:rPr>
                <w:spacing w:val="-3"/>
                <w:sz w:val="20"/>
                <w:szCs w:val="20"/>
              </w:rPr>
              <w:t xml:space="preserve"> </w:t>
            </w:r>
            <w:r w:rsidRPr="00DF15FC">
              <w:rPr>
                <w:sz w:val="20"/>
                <w:szCs w:val="20"/>
              </w:rPr>
              <w:t>2006</w:t>
            </w:r>
          </w:p>
          <w:p w:rsidR="00220BA4" w:rsidRPr="00DF15FC" w:rsidRDefault="000902AC">
            <w:pPr>
              <w:pStyle w:val="TableParagraph"/>
              <w:numPr>
                <w:ilvl w:val="0"/>
                <w:numId w:val="1"/>
              </w:numPr>
              <w:tabs>
                <w:tab w:val="left" w:pos="465"/>
              </w:tabs>
              <w:ind w:right="97" w:firstLine="0"/>
              <w:jc w:val="both"/>
              <w:rPr>
                <w:sz w:val="20"/>
                <w:szCs w:val="20"/>
                <w:lang w:val="en-US"/>
              </w:rPr>
            </w:pPr>
            <w:r w:rsidRPr="00DF15FC">
              <w:rPr>
                <w:sz w:val="20"/>
                <w:szCs w:val="20"/>
                <w:lang w:val="en-US"/>
              </w:rPr>
              <w:t xml:space="preserve">Malcolm Hamilton, </w:t>
            </w:r>
            <w:r w:rsidRPr="00DF15FC">
              <w:rPr>
                <w:i/>
                <w:sz w:val="20"/>
                <w:szCs w:val="20"/>
                <w:lang w:val="en-US"/>
              </w:rPr>
              <w:t>The Sociology of Religion. Theoretical and Contemporary</w:t>
            </w:r>
            <w:r w:rsidRPr="00DF15FC">
              <w:rPr>
                <w:i/>
                <w:spacing w:val="34"/>
                <w:sz w:val="20"/>
                <w:szCs w:val="20"/>
                <w:lang w:val="en-US"/>
              </w:rPr>
              <w:t xml:space="preserve"> </w:t>
            </w:r>
            <w:r w:rsidRPr="00DF15FC">
              <w:rPr>
                <w:i/>
                <w:sz w:val="20"/>
                <w:szCs w:val="20"/>
                <w:lang w:val="en-US"/>
              </w:rPr>
              <w:t>Perspectives</w:t>
            </w:r>
            <w:r w:rsidRPr="00DF15FC">
              <w:rPr>
                <w:sz w:val="20"/>
                <w:szCs w:val="20"/>
                <w:lang w:val="en-US"/>
              </w:rPr>
              <w:t>, London:</w:t>
            </w:r>
          </w:p>
          <w:p w:rsidR="00220BA4" w:rsidRPr="00DF15FC" w:rsidRDefault="000902AC">
            <w:pPr>
              <w:pStyle w:val="TableParagraph"/>
              <w:spacing w:line="213" w:lineRule="exact"/>
              <w:jc w:val="both"/>
              <w:rPr>
                <w:sz w:val="20"/>
                <w:szCs w:val="20"/>
              </w:rPr>
            </w:pPr>
            <w:proofErr w:type="spellStart"/>
            <w:r w:rsidRPr="00DF15FC">
              <w:rPr>
                <w:sz w:val="20"/>
                <w:szCs w:val="20"/>
              </w:rPr>
              <w:t>Routledge</w:t>
            </w:r>
            <w:proofErr w:type="spellEnd"/>
            <w:r w:rsidRPr="00DF15FC">
              <w:rPr>
                <w:sz w:val="20"/>
                <w:szCs w:val="20"/>
              </w:rPr>
              <w:t xml:space="preserve"> 1995, 2001</w:t>
            </w:r>
          </w:p>
        </w:tc>
      </w:tr>
      <w:tr w:rsidR="00220BA4" w:rsidRPr="00DF15FC">
        <w:trPr>
          <w:trHeight w:val="3449"/>
        </w:trPr>
        <w:tc>
          <w:tcPr>
            <w:tcW w:w="3937" w:type="dxa"/>
          </w:tcPr>
          <w:p w:rsidR="00220BA4" w:rsidRPr="00DF15FC" w:rsidRDefault="000902AC">
            <w:pPr>
              <w:pStyle w:val="TableParagraph"/>
              <w:spacing w:line="227" w:lineRule="exact"/>
              <w:rPr>
                <w:sz w:val="20"/>
                <w:szCs w:val="20"/>
              </w:rPr>
            </w:pPr>
            <w:proofErr w:type="spellStart"/>
            <w:r w:rsidRPr="00DF15FC">
              <w:rPr>
                <w:sz w:val="20"/>
                <w:szCs w:val="20"/>
              </w:rPr>
              <w:t>Educational</w:t>
            </w:r>
            <w:proofErr w:type="spellEnd"/>
            <w:r w:rsidRPr="00DF15FC">
              <w:rPr>
                <w:sz w:val="20"/>
                <w:szCs w:val="20"/>
              </w:rPr>
              <w:t xml:space="preserve"> </w:t>
            </w:r>
            <w:proofErr w:type="spellStart"/>
            <w:r w:rsidRPr="00DF15FC">
              <w:rPr>
                <w:sz w:val="20"/>
                <w:szCs w:val="20"/>
              </w:rPr>
              <w:t>outcomes</w:t>
            </w:r>
            <w:proofErr w:type="spellEnd"/>
          </w:p>
        </w:tc>
        <w:tc>
          <w:tcPr>
            <w:tcW w:w="5277" w:type="dxa"/>
            <w:tcBorders>
              <w:right w:val="single" w:sz="6" w:space="0" w:color="000000"/>
            </w:tcBorders>
          </w:tcPr>
          <w:p w:rsidR="00220BA4" w:rsidRPr="00DF15FC" w:rsidRDefault="000902AC">
            <w:pPr>
              <w:pStyle w:val="TableParagraph"/>
              <w:spacing w:line="227" w:lineRule="exact"/>
              <w:rPr>
                <w:sz w:val="20"/>
                <w:szCs w:val="20"/>
                <w:lang w:val="en-US"/>
              </w:rPr>
            </w:pPr>
            <w:r w:rsidRPr="00DF15FC">
              <w:rPr>
                <w:sz w:val="20"/>
                <w:szCs w:val="20"/>
                <w:lang w:val="en-US"/>
              </w:rPr>
              <w:t>Knowledge</w:t>
            </w:r>
          </w:p>
          <w:p w:rsidR="00220BA4" w:rsidRPr="00DF15FC" w:rsidRDefault="000902AC">
            <w:pPr>
              <w:pStyle w:val="TableParagraph"/>
              <w:ind w:right="290"/>
              <w:rPr>
                <w:sz w:val="20"/>
                <w:szCs w:val="20"/>
                <w:lang w:val="en-US"/>
              </w:rPr>
            </w:pPr>
            <w:r w:rsidRPr="00DF15FC">
              <w:rPr>
                <w:sz w:val="20"/>
                <w:szCs w:val="20"/>
                <w:lang w:val="en-US"/>
              </w:rPr>
              <w:t xml:space="preserve">Students know the </w:t>
            </w:r>
            <w:r w:rsidRPr="00DF15FC">
              <w:rPr>
                <w:sz w:val="20"/>
                <w:szCs w:val="20"/>
                <w:lang w:val="en-US"/>
              </w:rPr>
              <w:t>main areas of research in sociology of religion.</w:t>
            </w:r>
          </w:p>
          <w:p w:rsidR="00220BA4" w:rsidRPr="00DF15FC" w:rsidRDefault="000902AC">
            <w:pPr>
              <w:pStyle w:val="TableParagraph"/>
              <w:ind w:right="1013"/>
              <w:rPr>
                <w:sz w:val="20"/>
                <w:szCs w:val="20"/>
                <w:lang w:val="en-US"/>
              </w:rPr>
            </w:pPr>
            <w:r w:rsidRPr="00DF15FC">
              <w:rPr>
                <w:sz w:val="20"/>
                <w:szCs w:val="20"/>
                <w:lang w:val="en-US"/>
              </w:rPr>
              <w:t>Students know the main currents, standpoints, and trends in the sociology of religion.</w:t>
            </w:r>
          </w:p>
          <w:p w:rsidR="00220BA4" w:rsidRPr="00DF15FC" w:rsidRDefault="000902AC">
            <w:pPr>
              <w:pStyle w:val="TableParagraph"/>
              <w:rPr>
                <w:sz w:val="20"/>
                <w:szCs w:val="20"/>
                <w:lang w:val="en-US"/>
              </w:rPr>
            </w:pPr>
            <w:r w:rsidRPr="00DF15FC">
              <w:rPr>
                <w:sz w:val="20"/>
                <w:szCs w:val="20"/>
                <w:lang w:val="en-US"/>
              </w:rPr>
              <w:t>Skills</w:t>
            </w:r>
          </w:p>
          <w:p w:rsidR="00220BA4" w:rsidRPr="00DF15FC" w:rsidRDefault="000902AC">
            <w:pPr>
              <w:pStyle w:val="TableParagraph"/>
              <w:ind w:right="101"/>
              <w:rPr>
                <w:sz w:val="20"/>
                <w:szCs w:val="20"/>
                <w:lang w:val="en-US"/>
              </w:rPr>
            </w:pPr>
            <w:r w:rsidRPr="00DF15FC">
              <w:rPr>
                <w:sz w:val="20"/>
                <w:szCs w:val="20"/>
                <w:lang w:val="en-US"/>
              </w:rPr>
              <w:t>Students can reconstruct the major sociological theories of religion.</w:t>
            </w:r>
          </w:p>
          <w:p w:rsidR="00220BA4" w:rsidRPr="00DF15FC" w:rsidRDefault="000902AC">
            <w:pPr>
              <w:pStyle w:val="TableParagraph"/>
              <w:spacing w:before="1"/>
              <w:ind w:right="1013"/>
              <w:rPr>
                <w:sz w:val="20"/>
                <w:szCs w:val="20"/>
                <w:lang w:val="en-US"/>
              </w:rPr>
            </w:pPr>
            <w:r w:rsidRPr="00DF15FC">
              <w:rPr>
                <w:sz w:val="20"/>
                <w:szCs w:val="20"/>
                <w:lang w:val="en-US"/>
              </w:rPr>
              <w:t>Students are able to analyze critically the main tendencies in the sociology of religion.</w:t>
            </w:r>
          </w:p>
          <w:p w:rsidR="00220BA4" w:rsidRPr="00DF15FC" w:rsidRDefault="000902AC">
            <w:pPr>
              <w:pStyle w:val="TableParagraph"/>
              <w:spacing w:line="228" w:lineRule="exact"/>
              <w:rPr>
                <w:sz w:val="20"/>
                <w:szCs w:val="20"/>
                <w:lang w:val="en-US"/>
              </w:rPr>
            </w:pPr>
            <w:r w:rsidRPr="00DF15FC">
              <w:rPr>
                <w:sz w:val="20"/>
                <w:szCs w:val="20"/>
                <w:lang w:val="en-US"/>
              </w:rPr>
              <w:t>Attitudes</w:t>
            </w:r>
          </w:p>
          <w:p w:rsidR="00220BA4" w:rsidRPr="00DF15FC" w:rsidRDefault="000902AC">
            <w:pPr>
              <w:pStyle w:val="TableParagraph"/>
              <w:spacing w:before="1"/>
              <w:rPr>
                <w:sz w:val="20"/>
                <w:szCs w:val="20"/>
                <w:lang w:val="en-US"/>
              </w:rPr>
            </w:pPr>
            <w:r w:rsidRPr="00DF15FC">
              <w:rPr>
                <w:sz w:val="20"/>
                <w:szCs w:val="20"/>
                <w:lang w:val="en-US"/>
              </w:rPr>
              <w:t>Students appreciate the role of sociology in the study of religion</w:t>
            </w:r>
          </w:p>
          <w:p w:rsidR="00220BA4" w:rsidRPr="00DF15FC" w:rsidRDefault="000902AC">
            <w:pPr>
              <w:pStyle w:val="TableParagraph"/>
              <w:spacing w:line="230" w:lineRule="atLeast"/>
              <w:ind w:right="538"/>
              <w:rPr>
                <w:sz w:val="20"/>
                <w:szCs w:val="20"/>
                <w:lang w:val="en-US"/>
              </w:rPr>
            </w:pPr>
            <w:r w:rsidRPr="00DF15FC">
              <w:rPr>
                <w:sz w:val="20"/>
                <w:szCs w:val="20"/>
                <w:lang w:val="en-US"/>
              </w:rPr>
              <w:t>Students acquire critical attitude towards the achievements of sociology of religion.</w:t>
            </w:r>
          </w:p>
        </w:tc>
      </w:tr>
      <w:tr w:rsidR="00220BA4" w:rsidRPr="00DF15FC">
        <w:trPr>
          <w:trHeight w:val="230"/>
        </w:trPr>
        <w:tc>
          <w:tcPr>
            <w:tcW w:w="3937" w:type="dxa"/>
          </w:tcPr>
          <w:p w:rsidR="00220BA4" w:rsidRPr="00DF15FC" w:rsidRDefault="000902AC">
            <w:pPr>
              <w:pStyle w:val="TableParagraph"/>
              <w:spacing w:line="210" w:lineRule="exact"/>
              <w:rPr>
                <w:sz w:val="20"/>
                <w:szCs w:val="20"/>
              </w:rPr>
            </w:pPr>
            <w:proofErr w:type="spellStart"/>
            <w:r w:rsidRPr="00DF15FC">
              <w:rPr>
                <w:sz w:val="20"/>
                <w:szCs w:val="20"/>
              </w:rPr>
              <w:t>Practice</w:t>
            </w:r>
            <w:proofErr w:type="spellEnd"/>
          </w:p>
        </w:tc>
        <w:tc>
          <w:tcPr>
            <w:tcW w:w="5277" w:type="dxa"/>
            <w:tcBorders>
              <w:right w:val="single" w:sz="6" w:space="0" w:color="000000"/>
            </w:tcBorders>
          </w:tcPr>
          <w:p w:rsidR="00220BA4" w:rsidRPr="00DF15FC" w:rsidRDefault="000902AC">
            <w:pPr>
              <w:pStyle w:val="TableParagraph"/>
              <w:spacing w:line="210" w:lineRule="exact"/>
              <w:rPr>
                <w:sz w:val="20"/>
                <w:szCs w:val="20"/>
              </w:rPr>
            </w:pPr>
            <w:proofErr w:type="spellStart"/>
            <w:r w:rsidRPr="00DF15FC">
              <w:rPr>
                <w:sz w:val="20"/>
                <w:szCs w:val="20"/>
              </w:rPr>
              <w:t>None</w:t>
            </w:r>
            <w:proofErr w:type="spellEnd"/>
          </w:p>
        </w:tc>
      </w:tr>
    </w:tbl>
    <w:p w:rsidR="000902AC" w:rsidRPr="00DF15FC" w:rsidRDefault="000902AC">
      <w:pPr>
        <w:rPr>
          <w:sz w:val="20"/>
          <w:szCs w:val="20"/>
        </w:rPr>
      </w:pPr>
    </w:p>
    <w:sectPr w:rsidR="000902AC" w:rsidRPr="00DF15FC">
      <w:type w:val="continuous"/>
      <w:pgSz w:w="11910" w:h="16840"/>
      <w:pgMar w:top="158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6046E"/>
    <w:multiLevelType w:val="hybridMultilevel"/>
    <w:tmpl w:val="1A604648"/>
    <w:lvl w:ilvl="0" w:tplc="D004A350">
      <w:start w:val="1"/>
      <w:numFmt w:val="decimal"/>
      <w:lvlText w:val="%1."/>
      <w:lvlJc w:val="left"/>
      <w:pPr>
        <w:ind w:left="107" w:hanging="276"/>
        <w:jc w:val="left"/>
      </w:pPr>
      <w:rPr>
        <w:rFonts w:ascii="Arial" w:eastAsia="Arial" w:hAnsi="Arial" w:cs="Arial" w:hint="default"/>
        <w:spacing w:val="-1"/>
        <w:w w:val="99"/>
        <w:sz w:val="20"/>
        <w:szCs w:val="20"/>
        <w:lang w:val="pl-PL" w:eastAsia="pl-PL" w:bidi="pl-PL"/>
      </w:rPr>
    </w:lvl>
    <w:lvl w:ilvl="1" w:tplc="AA283910">
      <w:numFmt w:val="bullet"/>
      <w:lvlText w:val="•"/>
      <w:lvlJc w:val="left"/>
      <w:pPr>
        <w:ind w:left="616" w:hanging="276"/>
      </w:pPr>
      <w:rPr>
        <w:rFonts w:hint="default"/>
        <w:lang w:val="pl-PL" w:eastAsia="pl-PL" w:bidi="pl-PL"/>
      </w:rPr>
    </w:lvl>
    <w:lvl w:ilvl="2" w:tplc="6CFA299E">
      <w:numFmt w:val="bullet"/>
      <w:lvlText w:val="•"/>
      <w:lvlJc w:val="left"/>
      <w:pPr>
        <w:ind w:left="1132" w:hanging="276"/>
      </w:pPr>
      <w:rPr>
        <w:rFonts w:hint="default"/>
        <w:lang w:val="pl-PL" w:eastAsia="pl-PL" w:bidi="pl-PL"/>
      </w:rPr>
    </w:lvl>
    <w:lvl w:ilvl="3" w:tplc="15C6B574">
      <w:numFmt w:val="bullet"/>
      <w:lvlText w:val="•"/>
      <w:lvlJc w:val="left"/>
      <w:pPr>
        <w:ind w:left="1649" w:hanging="276"/>
      </w:pPr>
      <w:rPr>
        <w:rFonts w:hint="default"/>
        <w:lang w:val="pl-PL" w:eastAsia="pl-PL" w:bidi="pl-PL"/>
      </w:rPr>
    </w:lvl>
    <w:lvl w:ilvl="4" w:tplc="A88EBF98">
      <w:numFmt w:val="bullet"/>
      <w:lvlText w:val="•"/>
      <w:lvlJc w:val="left"/>
      <w:pPr>
        <w:ind w:left="2165" w:hanging="276"/>
      </w:pPr>
      <w:rPr>
        <w:rFonts w:hint="default"/>
        <w:lang w:val="pl-PL" w:eastAsia="pl-PL" w:bidi="pl-PL"/>
      </w:rPr>
    </w:lvl>
    <w:lvl w:ilvl="5" w:tplc="B71056E8">
      <w:numFmt w:val="bullet"/>
      <w:lvlText w:val="•"/>
      <w:lvlJc w:val="left"/>
      <w:pPr>
        <w:ind w:left="2682" w:hanging="276"/>
      </w:pPr>
      <w:rPr>
        <w:rFonts w:hint="default"/>
        <w:lang w:val="pl-PL" w:eastAsia="pl-PL" w:bidi="pl-PL"/>
      </w:rPr>
    </w:lvl>
    <w:lvl w:ilvl="6" w:tplc="9DD2ED56">
      <w:numFmt w:val="bullet"/>
      <w:lvlText w:val="•"/>
      <w:lvlJc w:val="left"/>
      <w:pPr>
        <w:ind w:left="3198" w:hanging="276"/>
      </w:pPr>
      <w:rPr>
        <w:rFonts w:hint="default"/>
        <w:lang w:val="pl-PL" w:eastAsia="pl-PL" w:bidi="pl-PL"/>
      </w:rPr>
    </w:lvl>
    <w:lvl w:ilvl="7" w:tplc="B4D61986">
      <w:numFmt w:val="bullet"/>
      <w:lvlText w:val="•"/>
      <w:lvlJc w:val="left"/>
      <w:pPr>
        <w:ind w:left="3715" w:hanging="276"/>
      </w:pPr>
      <w:rPr>
        <w:rFonts w:hint="default"/>
        <w:lang w:val="pl-PL" w:eastAsia="pl-PL" w:bidi="pl-PL"/>
      </w:rPr>
    </w:lvl>
    <w:lvl w:ilvl="8" w:tplc="70B89E0A">
      <w:numFmt w:val="bullet"/>
      <w:lvlText w:val="•"/>
      <w:lvlJc w:val="left"/>
      <w:pPr>
        <w:ind w:left="4231" w:hanging="276"/>
      </w:pPr>
      <w:rPr>
        <w:rFonts w:hint="default"/>
        <w:lang w:val="pl-PL" w:eastAsia="pl-PL" w:bidi="pl-P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20BA4"/>
    <w:rsid w:val="000902AC"/>
    <w:rsid w:val="00220BA4"/>
    <w:rsid w:val="00DF1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697E"/>
  <w15:docId w15:val="{36D7A364-DAD1-4E2F-9F7A-C36FFFB0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l-PL" w:eastAsia="pl-PL" w:bidi="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1584</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Kosior</dc:creator>
  <cp:lastModifiedBy>Marcin Rządeczka</cp:lastModifiedBy>
  <cp:revision>2</cp:revision>
  <dcterms:created xsi:type="dcterms:W3CDTF">2019-05-13T10:49:00Z</dcterms:created>
  <dcterms:modified xsi:type="dcterms:W3CDTF">2019-05-13T10:51:00Z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2013</vt:lpwstr>
  </property>
  <property fmtid="{D5CDD505-2E9C-101B-9397-08002B2CF9AE}" pid="4" name="LastSaved">
    <vt:filetime>2019-05-13T00:00:00Z</vt:filetime>
  </property>
</Properties>
</file>