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2E" w:rsidRDefault="00267E2E" w:rsidP="00267E2E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267E2E" w:rsidRDefault="00267E2E" w:rsidP="00267E2E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p w:rsidR="00267E2E" w:rsidRDefault="00267E2E" w:rsidP="00267E2E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val="pl-PL" w:eastAsia="pl-PL"/>
        </w:rPr>
      </w:pPr>
      <w:r>
        <w:rPr>
          <w:rFonts w:ascii="Calibri" w:hAnsi="Calibri" w:cs="Arial"/>
          <w:bCs w:val="0"/>
          <w:sz w:val="18"/>
          <w:szCs w:val="18"/>
          <w:lang w:val="pl-PL" w:eastAsia="pl-PL"/>
        </w:rPr>
        <w:t>OPIS PRZEDMIOTU ZAMÓWIENIA</w:t>
      </w:r>
    </w:p>
    <w:p w:rsidR="00267E2E" w:rsidRDefault="00267E2E" w:rsidP="00267E2E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p w:rsidR="00721AAF" w:rsidRDefault="00721AAF" w:rsidP="00721AAF">
      <w:pPr>
        <w:suppressAutoHyphens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721AAF">
        <w:rPr>
          <w:rFonts w:ascii="Calibri" w:hAnsi="Calibri" w:cs="Arial"/>
          <w:b/>
          <w:sz w:val="20"/>
          <w:szCs w:val="20"/>
          <w:u w:val="single"/>
        </w:rPr>
        <w:t xml:space="preserve">Dostawa aparatu do elektroforezy z zasilaczem do UMCS” </w:t>
      </w:r>
      <w:r w:rsidRPr="00721AAF">
        <w:rPr>
          <w:rFonts w:ascii="Calibri" w:hAnsi="Calibri" w:cs="Arial"/>
          <w:b/>
          <w:bCs/>
          <w:sz w:val="20"/>
          <w:szCs w:val="20"/>
          <w:u w:val="single"/>
        </w:rPr>
        <w:t>(PUB/30-2019/DOP-a/EMBO)</w:t>
      </w:r>
    </w:p>
    <w:p w:rsidR="00267E2E" w:rsidRDefault="00267E2E" w:rsidP="00267E2E">
      <w:pPr>
        <w:suppressAutoHyphens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2018r</w:t>
      </w:r>
      <w:r>
        <w:rPr>
          <w:rFonts w:ascii="Calibri" w:hAnsi="Calibri"/>
          <w:sz w:val="18"/>
          <w:szCs w:val="18"/>
        </w:rPr>
        <w:t>., a także musi spełniać wymagania techniczno-funkcjonalne wyszczególnione w opisie przedmiotu zamówienia.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267E2E" w:rsidTr="00721AA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E2E" w:rsidRDefault="00CD4351" w:rsidP="00267E2E">
            <w:pPr>
              <w:suppressAutoHyphens/>
              <w:snapToGrid w:val="0"/>
              <w:spacing w:after="0"/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Aparat do elektroforezy z zasilaczem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2E" w:rsidRDefault="00267E2E" w:rsidP="00267E2E">
            <w:pPr>
              <w:suppressAutoHyphens/>
              <w:snapToGrid w:val="0"/>
              <w:spacing w:after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Opis i parametry przedmiotu zamówienia</w:t>
            </w:r>
          </w:p>
        </w:tc>
      </w:tr>
      <w:tr w:rsidR="00721AAF" w:rsidTr="006C55C0">
        <w:trPr>
          <w:trHeight w:val="7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F" w:rsidRDefault="00721AAF" w:rsidP="00267E2E">
            <w:pPr>
              <w:spacing w:after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51" w:rsidRDefault="00721AAF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ar-SA"/>
              </w:rPr>
              <w:t>Aparat do elektroforezy pionowej</w:t>
            </w:r>
            <w:r w:rsidR="00CD4351"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 musi zawierać :</w:t>
            </w:r>
          </w:p>
          <w:p w:rsidR="00721AAF" w:rsidRDefault="00CD4351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statyw do podwójnej elektroforezy pionowej o szerokości 16,5 cm i regulowanej długości w zakresie od 16 cm do 28 cm</w:t>
            </w:r>
          </w:p>
          <w:p w:rsidR="00CD4351" w:rsidRDefault="00CD4351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 w:line="240" w:lineRule="auto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statyw do żeli musi być umieszczony na wypoziomowanej podstawie z pokrywą zabezpieczająca żele na całej długości</w:t>
            </w:r>
          </w:p>
          <w:p w:rsidR="00CD4351" w:rsidRDefault="00CD4351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 w:line="240" w:lineRule="auto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- 2 komplety szyb do przeprowadzenia 2 pionowych rozdziałów na żelach o wymiarach 28 cm długości</w:t>
            </w:r>
          </w:p>
          <w:p w:rsidR="00CD4351" w:rsidRDefault="00CD4351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 w:line="240" w:lineRule="auto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- 2 teflonowe grzebienie 20- lub 30-dolkowe o grubości 0,75 mm, 1 mm lub 1,5 mm</w:t>
            </w:r>
          </w:p>
          <w:p w:rsidR="00CD4351" w:rsidRDefault="00CD4351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 w:line="240" w:lineRule="auto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- 2 uszczelki i 2 komplety przekładek o grubości 0,75 mm, 1 mm lub 1,5 mm</w:t>
            </w:r>
          </w:p>
          <w:p w:rsidR="00CD4351" w:rsidRDefault="00C309A8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 w:line="240" w:lineRule="auto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- 2 łopatki do rozdzielania szyb</w:t>
            </w:r>
          </w:p>
          <w:p w:rsidR="00C309A8" w:rsidRDefault="00C309A8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 w:line="240" w:lineRule="auto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możliwość pracy tylko na 1 żelu dzięki specjalnej płytce</w:t>
            </w:r>
          </w:p>
          <w:p w:rsidR="00C309A8" w:rsidRDefault="00C309A8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 w:line="240" w:lineRule="auto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górny pojemnik na bufor o objętości 375-475 ml, dolny 15-350 ml</w:t>
            </w:r>
          </w:p>
          <w:p w:rsidR="00C309A8" w:rsidRDefault="00C309A8" w:rsidP="00CD4351">
            <w:pPr>
              <w:tabs>
                <w:tab w:val="left" w:pos="33"/>
                <w:tab w:val="left" w:pos="175"/>
              </w:tabs>
              <w:suppressAutoHyphens/>
              <w:snapToGrid w:val="0"/>
              <w:spacing w:after="0" w:line="240" w:lineRule="auto"/>
              <w:ind w:left="33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w zestawie klamry do łączenia szyb oraz klamry do mocowania szyb do statywu aparatu</w:t>
            </w:r>
          </w:p>
        </w:tc>
      </w:tr>
      <w:tr w:rsidR="00721AAF" w:rsidTr="00267E2E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AF" w:rsidRDefault="00721AAF" w:rsidP="00267E2E">
            <w:pPr>
              <w:spacing w:after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F" w:rsidRPr="00721AAF" w:rsidRDefault="00721AAF" w:rsidP="00721AAF">
            <w:pPr>
              <w:tabs>
                <w:tab w:val="left" w:pos="33"/>
              </w:tabs>
              <w:spacing w:after="0"/>
              <w:ind w:left="33"/>
              <w:rPr>
                <w:rFonts w:ascii="Calibri" w:hAnsi="Calibri" w:cs="Arial"/>
                <w:sz w:val="18"/>
                <w:szCs w:val="18"/>
              </w:rPr>
            </w:pPr>
            <w:r w:rsidRPr="00721AAF">
              <w:rPr>
                <w:rFonts w:ascii="Calibri" w:hAnsi="Calibri" w:cs="Arial"/>
                <w:b/>
                <w:sz w:val="18"/>
                <w:szCs w:val="18"/>
              </w:rPr>
              <w:t>Zasilacz do elektroforezy</w:t>
            </w:r>
            <w:r w:rsidRPr="00721AAF">
              <w:rPr>
                <w:rFonts w:ascii="Calibri" w:hAnsi="Calibri" w:cs="Arial"/>
                <w:sz w:val="18"/>
                <w:szCs w:val="18"/>
              </w:rPr>
              <w:t xml:space="preserve"> o parametrach nie gorszych niż:</w:t>
            </w:r>
          </w:p>
          <w:p w:rsidR="00721AAF" w:rsidRDefault="00C309A8" w:rsidP="00721AAF">
            <w:pPr>
              <w:tabs>
                <w:tab w:val="left" w:pos="33"/>
              </w:tabs>
              <w:spacing w:after="0"/>
              <w:ind w:left="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parametry prądu: napięcie minimum  od 0 do 3 000 V (skok o 1V), natężenie od 0 do 300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(skok o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), moc 300W</w:t>
            </w:r>
          </w:p>
          <w:p w:rsidR="00C309A8" w:rsidRDefault="00C309A8" w:rsidP="00721AAF">
            <w:pPr>
              <w:tabs>
                <w:tab w:val="left" w:pos="33"/>
              </w:tabs>
              <w:spacing w:after="0"/>
              <w:ind w:left="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- 4 wejścia umożliwiające podłączenie jednocześnie 4 aparatów</w:t>
            </w:r>
          </w:p>
          <w:p w:rsidR="00C309A8" w:rsidRDefault="00C309A8" w:rsidP="00721AAF">
            <w:pPr>
              <w:tabs>
                <w:tab w:val="left" w:pos="33"/>
              </w:tabs>
              <w:spacing w:after="0"/>
              <w:ind w:left="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zegar 99 h 59 minut z alarmem dźwiękowym</w:t>
            </w:r>
          </w:p>
          <w:p w:rsidR="00C309A8" w:rsidRDefault="00C309A8" w:rsidP="00C309A8">
            <w:pPr>
              <w:tabs>
                <w:tab w:val="left" w:pos="33"/>
              </w:tabs>
              <w:spacing w:after="0"/>
              <w:ind w:left="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możliwość zaprogramowania w pamięci do 9 dowolnych programów, każdy składający się  maksymalnie z 9 etapów</w:t>
            </w:r>
          </w:p>
          <w:p w:rsidR="00C309A8" w:rsidRDefault="00C309A8" w:rsidP="00C309A8">
            <w:pPr>
              <w:tabs>
                <w:tab w:val="left" w:pos="33"/>
              </w:tabs>
              <w:spacing w:after="0"/>
              <w:ind w:left="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alarmy informujące o wykryciu niepożądanego upływu prądu (tzw. przebicia), zwarcia, małego oporu czynnego komory elektroforetycznej i przeciążenia, które powodują uruchomienie sygnału dźwiękowego oraz odłączenie napięcia od zacisków wyjściowych</w:t>
            </w:r>
            <w:bookmarkStart w:id="0" w:name="_GoBack"/>
            <w:bookmarkEnd w:id="0"/>
          </w:p>
        </w:tc>
      </w:tr>
      <w:tr w:rsidR="00267E2E" w:rsidTr="00267E2E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E" w:rsidRDefault="00267E2E" w:rsidP="00267E2E">
            <w:pPr>
              <w:spacing w:after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F" w:rsidRDefault="00721AAF" w:rsidP="00721AAF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21AAF">
              <w:rPr>
                <w:rFonts w:ascii="Calibri" w:hAnsi="Calibri" w:cs="Arial"/>
                <w:sz w:val="18"/>
                <w:szCs w:val="18"/>
              </w:rPr>
              <w:t>Gwarancja  na aparat do elektroforezy: minimum 24 miesiące</w:t>
            </w:r>
          </w:p>
          <w:p w:rsidR="00267E2E" w:rsidRDefault="00267E2E" w:rsidP="00721AAF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Gwarancja</w:t>
            </w:r>
            <w:r w:rsidR="00721AAF">
              <w:rPr>
                <w:rFonts w:ascii="Calibri" w:hAnsi="Calibri" w:cs="Arial"/>
                <w:sz w:val="18"/>
                <w:szCs w:val="18"/>
              </w:rPr>
              <w:t xml:space="preserve">  na zasilacz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minimum </w:t>
            </w:r>
            <w:r w:rsidR="00721AAF">
              <w:rPr>
                <w:rFonts w:ascii="Calibri" w:hAnsi="Calibri" w:cs="Arial"/>
                <w:sz w:val="18"/>
                <w:szCs w:val="18"/>
              </w:rPr>
              <w:t>36 miesięcy</w:t>
            </w:r>
          </w:p>
        </w:tc>
      </w:tr>
      <w:tr w:rsidR="00267E2E" w:rsidTr="00267E2E">
        <w:trPr>
          <w:trHeight w:val="1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E" w:rsidRDefault="00267E2E" w:rsidP="00267E2E">
            <w:pPr>
              <w:spacing w:after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E" w:rsidRDefault="00267E2E" w:rsidP="00267E2E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267E2E" w:rsidRDefault="00267E2E" w:rsidP="00267E2E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czas przystąpienia do naprawy (podjęcie działań naprawczych) przy zgłoszeniu usterki telefonicznie, faksem lub drogą elektroniczną: maksymalnie do 72 godzin; </w:t>
            </w:r>
          </w:p>
          <w:p w:rsidR="00267E2E" w:rsidRDefault="00267E2E" w:rsidP="00267E2E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267E2E" w:rsidRDefault="00267E2E" w:rsidP="00267E2E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267E2E" w:rsidRDefault="00267E2E" w:rsidP="00267E2E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p w:rsidR="00267E2E" w:rsidRDefault="00267E2E" w:rsidP="00267E2E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p w:rsidR="005859EA" w:rsidRPr="00267E2E" w:rsidRDefault="005859EA" w:rsidP="00267E2E"/>
    <w:sectPr w:rsidR="005859EA" w:rsidRPr="00267E2E" w:rsidSect="00904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13" w:rsidRDefault="009D3513" w:rsidP="005E5309">
      <w:pPr>
        <w:spacing w:after="0" w:line="240" w:lineRule="auto"/>
      </w:pPr>
      <w:r>
        <w:separator/>
      </w:r>
    </w:p>
  </w:endnote>
  <w:endnote w:type="continuationSeparator" w:id="0">
    <w:p w:rsidR="009D3513" w:rsidRDefault="009D3513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CEF6248" wp14:editId="569A2737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72DF589F" wp14:editId="7D57BE53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13" w:rsidRDefault="009D3513" w:rsidP="005E5309">
      <w:pPr>
        <w:spacing w:after="0" w:line="240" w:lineRule="auto"/>
      </w:pPr>
      <w:r>
        <w:separator/>
      </w:r>
    </w:p>
  </w:footnote>
  <w:footnote w:type="continuationSeparator" w:id="0">
    <w:p w:rsidR="009D3513" w:rsidRDefault="009D3513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0D5AFABD" wp14:editId="7651CAF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E39F26" wp14:editId="495D4ABF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B096857" wp14:editId="52F49B1C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68617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6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2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9EA358C"/>
    <w:multiLevelType w:val="hybridMultilevel"/>
    <w:tmpl w:val="E4760552"/>
    <w:lvl w:ilvl="0" w:tplc="9A2621E2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5">
    <w:nsid w:val="79E10C13"/>
    <w:multiLevelType w:val="multilevel"/>
    <w:tmpl w:val="E8D8644A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E6358"/>
    <w:rsid w:val="00267E2E"/>
    <w:rsid w:val="0028039E"/>
    <w:rsid w:val="00537F41"/>
    <w:rsid w:val="005859EA"/>
    <w:rsid w:val="005E5309"/>
    <w:rsid w:val="00665867"/>
    <w:rsid w:val="006753FB"/>
    <w:rsid w:val="006950EC"/>
    <w:rsid w:val="00721AAF"/>
    <w:rsid w:val="007B231B"/>
    <w:rsid w:val="008B5E8A"/>
    <w:rsid w:val="00904239"/>
    <w:rsid w:val="00934E5D"/>
    <w:rsid w:val="009D3513"/>
    <w:rsid w:val="00C23A5C"/>
    <w:rsid w:val="00C309A8"/>
    <w:rsid w:val="00CD4351"/>
    <w:rsid w:val="00CD468D"/>
    <w:rsid w:val="00D739FF"/>
    <w:rsid w:val="00DD2C0F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  <w:style w:type="paragraph" w:styleId="Tytu">
    <w:name w:val="Title"/>
    <w:basedOn w:val="Normalny"/>
    <w:link w:val="TytuZnak"/>
    <w:qFormat/>
    <w:rsid w:val="00267E2E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267E2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  <w:style w:type="paragraph" w:styleId="Tytu">
    <w:name w:val="Title"/>
    <w:basedOn w:val="Normalny"/>
    <w:link w:val="TytuZnak"/>
    <w:qFormat/>
    <w:rsid w:val="00267E2E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267E2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4</cp:revision>
  <dcterms:created xsi:type="dcterms:W3CDTF">2019-03-14T11:00:00Z</dcterms:created>
  <dcterms:modified xsi:type="dcterms:W3CDTF">2019-04-08T10:45:00Z</dcterms:modified>
</cp:coreProperties>
</file>