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9" w:rsidRDefault="00E800F9" w:rsidP="00E800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>KLAUZULA INFORMACYJNA – RODO</w:t>
      </w:r>
    </w:p>
    <w:p w:rsidR="00527657" w:rsidRPr="00527657" w:rsidRDefault="00527657" w:rsidP="00E800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E800F9" w:rsidRDefault="00E800F9" w:rsidP="00E800F9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rozporządzeniem Parlamentu Europejskiego i Rady (UE) 2016/679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 kwietnia 2016 r. w sprawie ochrony osób fizycznych w związku z przetwarzaniem danych osobowych i w sprawie swobodnego przepływu takich danych oraz uchylenia dyrektywy 95/46/WE </w:t>
      </w:r>
      <w:r>
        <w:rPr>
          <w:rFonts w:ascii="Times New Roman" w:hAnsi="Times New Roman" w:cs="Times New Roman"/>
          <w:sz w:val="24"/>
          <w:szCs w:val="24"/>
        </w:rPr>
        <w:t xml:space="preserve">(ogólne rozporządzenie o ochronie danych),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że:</w:t>
      </w:r>
    </w:p>
    <w:p w:rsidR="00E800F9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Kancelaria Senatu z siedzibą w Warszawie, ul. Wiejska 6/8, 00-902 Warszawa;</w:t>
      </w:r>
    </w:p>
    <w:p w:rsidR="00E800F9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osobowych:</w:t>
      </w:r>
    </w:p>
    <w:p w:rsidR="00E800F9" w:rsidRDefault="00E800F9" w:rsidP="00E800F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korespondencyjnie: Inspektor </w:t>
      </w:r>
      <w:r w:rsidR="00C97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anych, </w:t>
      </w:r>
      <w:r>
        <w:rPr>
          <w:rFonts w:ascii="Times New Roman" w:hAnsi="Times New Roman" w:cs="Times New Roman"/>
          <w:sz w:val="24"/>
          <w:szCs w:val="24"/>
        </w:rPr>
        <w:t xml:space="preserve">Kancelaria Senatu, ul. Wiejska 6/8, </w:t>
      </w:r>
      <w:r w:rsidR="00C97E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00-902 Warszawa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E800F9" w:rsidRPr="008F511F" w:rsidRDefault="00E800F9" w:rsidP="00E800F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8F5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iodo@senat.gov.pl; </w:t>
      </w:r>
    </w:p>
    <w:p w:rsidR="00E800F9" w:rsidRPr="00741068" w:rsidRDefault="00E800F9" w:rsidP="0074106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będzie się odbywać na </w:t>
      </w:r>
      <w:r>
        <w:rPr>
          <w:rFonts w:ascii="Times New Roman" w:hAnsi="Times New Roman" w:cs="Times New Roman"/>
          <w:sz w:val="24"/>
          <w:szCs w:val="24"/>
        </w:rPr>
        <w:t xml:space="preserve">podstawie </w:t>
      </w:r>
      <w:r w:rsidR="00741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Pani/Pana zgody, w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elu udziału w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konkursie dotyczącym uczestnictwa w panelu </w:t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studencko-doktoranckim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zorganizowanym podczas konferencji n</w:t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aukowej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okazji</w:t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rocznic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pierwszych wolnych wyborów do Senatu p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„Rola Senatu w ustroju RP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F511F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w stronę przyszłości” </w:t>
      </w:r>
      <w:r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dalszego kontaktu </w:t>
      </w:r>
      <w:r w:rsidR="0052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organizacyjnego</w:t>
      </w:r>
      <w:r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800F9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 ich niepodanie będzie skutkowało brakiem możliwości udziału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dotyczącym uczestnictwa w panelu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studencko-doktoranckim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zorganizowanym podczas konferencji n</w:t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aukowej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okazji</w:t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rocznic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pierwszych wolnych wyborów do Senatu p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„Rola Senatu w ustroju RP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41068" w:rsidRP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stronę przyszłości”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5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F5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8F5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0F9" w:rsidRPr="008F511F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zgodnie z ustawą z dnia 14 lipca 1983 r. </w:t>
      </w:r>
      <w:r w:rsidRPr="008F51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narodowym zasobie archiwalnym i archiwach (Dz. U. z 2018 r. poz. 217 ze zm.);</w:t>
      </w:r>
    </w:p>
    <w:p w:rsidR="00E800F9" w:rsidRPr="00741068" w:rsidRDefault="00E800F9" w:rsidP="0074106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wycofania zgody na przetwarzanie Pani/Pana danych osobowych, ale cofnięcie zgody nie wpływa na zgodność z prawem przetwarzania, którego dokonano na podstawie zgody przed jej wycofaniem;</w:t>
      </w:r>
    </w:p>
    <w:p w:rsidR="00E800F9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dostępu do treści Pani/Pana danych osobowych, prawo </w:t>
      </w:r>
      <w:r w:rsidR="00741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ich sprostowania oraz w zakresie wynikającym z przepisów - do usunięcia,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1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również prawo do</w:t>
      </w:r>
      <w:r>
        <w:rPr>
          <w:rFonts w:ascii="Times New Roman" w:hAnsi="Times New Roman" w:cs="Times New Roman"/>
          <w:sz w:val="24"/>
          <w:szCs w:val="24"/>
        </w:rPr>
        <w:t xml:space="preserve"> ograniczenia przetwarzania oraz przenoszenia danych. </w:t>
      </w:r>
      <w:r w:rsidR="00741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Kontakt w celu zrealizowania uprawnień: Kancelaria Senatu – Gabinet Marszałka Senatu, </w:t>
      </w:r>
      <w:r w:rsidR="00741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Wiejska 6/8, 00-902 Warszawa; </w:t>
      </w:r>
    </w:p>
    <w:p w:rsidR="00E800F9" w:rsidRDefault="00E800F9" w:rsidP="00E800F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Urzędu Ochrony Danych Osobowych, jeśli Pani/Pana zdaniem, przetwarzanie Pani/Pana danych osobowych - narusza przepisy prawa.</w:t>
      </w:r>
    </w:p>
    <w:sectPr w:rsidR="00E800F9" w:rsidSect="00741068"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430855B1"/>
    <w:multiLevelType w:val="hybridMultilevel"/>
    <w:tmpl w:val="C6183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00BC2"/>
    <w:multiLevelType w:val="hybridMultilevel"/>
    <w:tmpl w:val="071E7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9"/>
    <w:rsid w:val="000A5CE8"/>
    <w:rsid w:val="001A4397"/>
    <w:rsid w:val="002B0A43"/>
    <w:rsid w:val="00382AAC"/>
    <w:rsid w:val="004C1545"/>
    <w:rsid w:val="004F1121"/>
    <w:rsid w:val="00527657"/>
    <w:rsid w:val="00527E52"/>
    <w:rsid w:val="0056045F"/>
    <w:rsid w:val="006F026C"/>
    <w:rsid w:val="00735880"/>
    <w:rsid w:val="00741068"/>
    <w:rsid w:val="00777F90"/>
    <w:rsid w:val="00874611"/>
    <w:rsid w:val="008758BB"/>
    <w:rsid w:val="008C7EE7"/>
    <w:rsid w:val="008F511F"/>
    <w:rsid w:val="009D2757"/>
    <w:rsid w:val="00A06AF3"/>
    <w:rsid w:val="00AF364E"/>
    <w:rsid w:val="00B5303C"/>
    <w:rsid w:val="00BA3130"/>
    <w:rsid w:val="00C97E90"/>
    <w:rsid w:val="00D829F5"/>
    <w:rsid w:val="00E15D93"/>
    <w:rsid w:val="00E800F9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Akapitzlist">
    <w:name w:val="List Paragraph"/>
    <w:basedOn w:val="Normalny"/>
    <w:uiPriority w:val="34"/>
    <w:qFormat/>
    <w:rsid w:val="00E8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Akapitzlist">
    <w:name w:val="List Paragraph"/>
    <w:basedOn w:val="Normalny"/>
    <w:uiPriority w:val="34"/>
    <w:qFormat/>
    <w:rsid w:val="00E8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8BE2D379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dinf</cp:lastModifiedBy>
  <cp:revision>2</cp:revision>
  <cp:lastPrinted>2019-03-28T11:27:00Z</cp:lastPrinted>
  <dcterms:created xsi:type="dcterms:W3CDTF">2019-04-05T12:37:00Z</dcterms:created>
  <dcterms:modified xsi:type="dcterms:W3CDTF">2019-04-05T12:37:00Z</dcterms:modified>
</cp:coreProperties>
</file>