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D7A" w:rsidRPr="00EB5D7A" w:rsidRDefault="004C3AA0" w:rsidP="00EB5D7A">
      <w:pPr>
        <w:spacing w:after="0"/>
        <w:rPr>
          <w:rFonts w:ascii="Calibri" w:eastAsia="Times New Roman" w:hAnsi="Calibri" w:cs="Times New Roman"/>
          <w:bCs/>
          <w:sz w:val="20"/>
          <w:szCs w:val="20"/>
          <w:u w:val="single"/>
          <w:lang w:eastAsia="pl-PL"/>
        </w:rPr>
      </w:pPr>
      <w:r>
        <w:rPr>
          <w:rFonts w:ascii="Calibri" w:eastAsia="Times New Roman" w:hAnsi="Calibri" w:cs="Times New Roman"/>
          <w:b/>
          <w:bCs/>
          <w:i/>
          <w:sz w:val="20"/>
          <w:szCs w:val="20"/>
          <w:lang w:eastAsia="pl-PL"/>
        </w:rPr>
        <w:t>Z</w:t>
      </w:r>
      <w:r w:rsidR="00EB5D7A" w:rsidRPr="00EB5D7A">
        <w:rPr>
          <w:rFonts w:ascii="Calibri" w:eastAsia="Times New Roman" w:hAnsi="Calibri" w:cs="Times New Roman"/>
          <w:b/>
          <w:bCs/>
          <w:i/>
          <w:sz w:val="20"/>
          <w:szCs w:val="20"/>
          <w:lang w:eastAsia="pl-PL"/>
        </w:rPr>
        <w:t>ałącznik nr 1</w:t>
      </w:r>
      <w:bookmarkStart w:id="0" w:name="_GoBack"/>
      <w:bookmarkEnd w:id="0"/>
      <w:r w:rsidR="00EB5D7A" w:rsidRPr="00EB5D7A">
        <w:rPr>
          <w:rFonts w:ascii="Calibri" w:eastAsia="Times New Roman" w:hAnsi="Calibri" w:cs="Times New Roman"/>
          <w:b/>
          <w:bCs/>
          <w:i/>
          <w:sz w:val="20"/>
          <w:szCs w:val="20"/>
          <w:lang w:eastAsia="pl-PL"/>
        </w:rPr>
        <w:t xml:space="preserve"> </w:t>
      </w:r>
    </w:p>
    <w:p w:rsidR="00EB5D7A" w:rsidRPr="00EB5D7A" w:rsidRDefault="00EB5D7A" w:rsidP="00EB5D7A">
      <w:pPr>
        <w:spacing w:after="0"/>
        <w:jc w:val="center"/>
        <w:rPr>
          <w:rFonts w:ascii="Calibri" w:eastAsia="Times New Roman" w:hAnsi="Calibri" w:cs="Times New Roman"/>
          <w:bCs/>
          <w:sz w:val="20"/>
          <w:szCs w:val="20"/>
          <w:u w:val="single"/>
          <w:lang w:eastAsia="pl-PL"/>
        </w:rPr>
      </w:pPr>
      <w:r w:rsidRPr="00EB5D7A">
        <w:rPr>
          <w:rFonts w:ascii="Calibri" w:eastAsia="Times New Roman" w:hAnsi="Calibri" w:cs="Times New Roman"/>
          <w:bCs/>
          <w:sz w:val="20"/>
          <w:szCs w:val="20"/>
          <w:u w:val="single"/>
          <w:lang w:eastAsia="pl-PL"/>
        </w:rPr>
        <w:t>OPIS PRZEDMIOTU ZAMÓWIENIA</w:t>
      </w:r>
    </w:p>
    <w:p w:rsidR="00EB5D7A" w:rsidRPr="00EB5D7A" w:rsidRDefault="00EB5D7A" w:rsidP="00EB5D7A">
      <w:pPr>
        <w:spacing w:after="0"/>
        <w:jc w:val="center"/>
        <w:rPr>
          <w:rFonts w:ascii="Calibri" w:eastAsia="Times New Roman" w:hAnsi="Calibri" w:cs="Times New Roman"/>
          <w:bCs/>
          <w:sz w:val="20"/>
          <w:szCs w:val="20"/>
          <w:lang w:eastAsia="pl-PL"/>
        </w:rPr>
      </w:pPr>
    </w:p>
    <w:p w:rsidR="00B93285" w:rsidRPr="00B93285" w:rsidRDefault="00B93285" w:rsidP="00B93285">
      <w:pPr>
        <w:spacing w:after="0"/>
        <w:jc w:val="center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9328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„</w:t>
      </w:r>
      <w:r w:rsidRPr="00B93285">
        <w:rPr>
          <w:rFonts w:ascii="Calibri" w:eastAsia="Times New Roman" w:hAnsi="Calibri" w:cs="Times New Roman"/>
          <w:b/>
          <w:bCs/>
          <w:sz w:val="20"/>
          <w:szCs w:val="20"/>
          <w:u w:val="single"/>
          <w:lang w:eastAsia="pl-PL"/>
        </w:rPr>
        <w:t>Dostawa pompy perystaltycznej do UMCS”  (PU/18-2019/DOP-a)</w:t>
      </w:r>
    </w:p>
    <w:p w:rsidR="00EB5D7A" w:rsidRPr="00EB5D7A" w:rsidRDefault="00EB5D7A" w:rsidP="00EB5D7A">
      <w:pPr>
        <w:spacing w:after="0"/>
        <w:rPr>
          <w:rFonts w:ascii="Calibri" w:eastAsia="Times New Roman" w:hAnsi="Calibri" w:cs="Times New Roman"/>
          <w:bCs/>
          <w:sz w:val="20"/>
          <w:szCs w:val="20"/>
          <w:lang w:eastAsia="pl-PL"/>
        </w:rPr>
      </w:pPr>
    </w:p>
    <w:p w:rsidR="00EB5D7A" w:rsidRPr="00EB5D7A" w:rsidRDefault="00EB5D7A" w:rsidP="00B93285">
      <w:pPr>
        <w:spacing w:after="0"/>
        <w:jc w:val="both"/>
        <w:rPr>
          <w:rFonts w:ascii="Calibri" w:eastAsia="Times New Roman" w:hAnsi="Calibri" w:cs="Times New Roman"/>
          <w:bCs/>
          <w:sz w:val="20"/>
          <w:szCs w:val="20"/>
          <w:lang w:eastAsia="pl-PL"/>
        </w:rPr>
      </w:pPr>
      <w:r w:rsidRPr="00EB5D7A">
        <w:rPr>
          <w:rFonts w:ascii="Calibri" w:eastAsia="Times New Roman" w:hAnsi="Calibri" w:cs="Times New Roman"/>
          <w:bCs/>
          <w:sz w:val="20"/>
          <w:szCs w:val="20"/>
          <w:lang w:eastAsia="pl-PL"/>
        </w:rPr>
        <w:t>Oferowany sprzęt/produkt/ towar ma być fabrycznie nowy, nieużywany oraz nieeksponowany na wystawach lub imprezach targowych, sprawny technicznie, bezpieczny, kompletny i gotowy do pracy, wyprodukowany nie wcześniej niż w 2018r., a także musi spełniać wymagania techniczno-funkcjonalne wyszczególnione w opisie przedmiotu zamówienia.</w:t>
      </w:r>
    </w:p>
    <w:p w:rsidR="00EB5D7A" w:rsidRPr="00EB5D7A" w:rsidRDefault="00EB5D7A" w:rsidP="00EB5D7A">
      <w:pPr>
        <w:spacing w:after="0"/>
        <w:rPr>
          <w:rFonts w:ascii="Calibri" w:eastAsia="Times New Roman" w:hAnsi="Calibri" w:cs="Times New Roman"/>
          <w:bCs/>
          <w:sz w:val="20"/>
          <w:szCs w:val="20"/>
          <w:lang w:eastAsia="pl-PL"/>
        </w:rPr>
      </w:pPr>
    </w:p>
    <w:p w:rsidR="00EB5D7A" w:rsidRPr="00EB5D7A" w:rsidRDefault="00EB5D7A" w:rsidP="00EB5D7A">
      <w:pPr>
        <w:spacing w:after="0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tbl>
      <w:tblPr>
        <w:tblW w:w="964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8652"/>
      </w:tblGrid>
      <w:tr w:rsidR="00EB5D7A" w:rsidRPr="00EB5D7A" w:rsidTr="00EB5D7A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B5D7A" w:rsidRPr="00EB5D7A" w:rsidRDefault="00B93285" w:rsidP="00794F12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pl-PL"/>
              </w:rPr>
              <w:t>Pompa perystaltyczna</w:t>
            </w:r>
          </w:p>
        </w:tc>
        <w:tc>
          <w:tcPr>
            <w:tcW w:w="8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D7A" w:rsidRPr="00EB5D7A" w:rsidRDefault="00EB5D7A" w:rsidP="00EB5D7A">
            <w:pPr>
              <w:spacing w:after="0"/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</w:pPr>
            <w:r w:rsidRPr="00EB5D7A"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  <w:t>Opis i parametry przedmiotu zamówienia</w:t>
            </w:r>
          </w:p>
        </w:tc>
      </w:tr>
      <w:tr w:rsidR="00EB5D7A" w:rsidRPr="00EB5D7A" w:rsidTr="00EB5D7A">
        <w:trPr>
          <w:trHeight w:val="22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D7A" w:rsidRPr="00EB5D7A" w:rsidRDefault="00EB5D7A" w:rsidP="00EB5D7A">
            <w:pPr>
              <w:spacing w:after="0"/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D7A" w:rsidRDefault="00EB5D7A" w:rsidP="00EB5D7A">
            <w:pPr>
              <w:spacing w:after="0"/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</w:pPr>
            <w:r w:rsidRPr="00EB5D7A"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  <w:t xml:space="preserve"> </w:t>
            </w:r>
            <w:r w:rsidR="00B93285"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  <w:t xml:space="preserve">Pompa </w:t>
            </w:r>
            <w:r w:rsidR="00795728"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  <w:t>perystaltyczna z głowicą 3-rolkową o parametrach nie gorszych niż:</w:t>
            </w:r>
          </w:p>
          <w:p w:rsidR="00795728" w:rsidRDefault="00795728" w:rsidP="00EB5D7A">
            <w:pPr>
              <w:spacing w:after="0"/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  <w:t>- zakres wydajności: minimum  0,00011-720 ml/min.</w:t>
            </w:r>
          </w:p>
          <w:p w:rsidR="00795728" w:rsidRDefault="00795728" w:rsidP="00EB5D7A">
            <w:pPr>
              <w:spacing w:after="0"/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  <w:t>- start/stop</w:t>
            </w:r>
          </w:p>
          <w:p w:rsidR="00795728" w:rsidRDefault="00795728" w:rsidP="00EB5D7A">
            <w:pPr>
              <w:spacing w:after="0"/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  <w:t xml:space="preserve">- kontrola wydajności poprzez regulację prędkości silnika w zakresie  minimum od 0 do 150 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  <w:t>obr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  <w:t>./min.</w:t>
            </w:r>
          </w:p>
          <w:p w:rsidR="00795728" w:rsidRDefault="00795728" w:rsidP="00EB5D7A">
            <w:pPr>
              <w:spacing w:after="0"/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  <w:t>- możliwość zmiany kierunku przepływu</w:t>
            </w:r>
          </w:p>
          <w:p w:rsidR="00795728" w:rsidRDefault="00795728" w:rsidP="00EB5D7A">
            <w:pPr>
              <w:spacing w:after="0"/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  <w:t>- funkcja kopiowania dawki polegająca na możliwości wielokrotnego powtórzenia odmierzonej objętości</w:t>
            </w:r>
          </w:p>
          <w:p w:rsidR="00795728" w:rsidRDefault="00795728" w:rsidP="00EB5D7A">
            <w:pPr>
              <w:spacing w:after="0"/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  <w:t>- funkcja szybkiego opróżniania</w:t>
            </w:r>
          </w:p>
          <w:p w:rsidR="00795728" w:rsidRDefault="00795728" w:rsidP="00EB5D7A">
            <w:pPr>
              <w:spacing w:after="0"/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  <w:t>- nieulotna pamięć ustawień</w:t>
            </w:r>
          </w:p>
          <w:p w:rsidR="00795728" w:rsidRDefault="00795728" w:rsidP="00EB5D7A">
            <w:pPr>
              <w:spacing w:after="0"/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  <w:t xml:space="preserve">- kompaktowa obudowa ze stali kwasoodpornej wyposażona w uchwyt do przenoszenia </w:t>
            </w:r>
          </w:p>
          <w:p w:rsidR="00795728" w:rsidRDefault="00795728" w:rsidP="00EB5D7A">
            <w:pPr>
              <w:spacing w:after="0"/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  <w:t>- wyświetlacz LED oraz klawiatura membranowa do kontroli parametrów pracy urządzenia</w:t>
            </w:r>
          </w:p>
          <w:p w:rsidR="00795728" w:rsidRDefault="00795728" w:rsidP="00EB5D7A">
            <w:pPr>
              <w:spacing w:after="0"/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  <w:t>- możliwość zmiany głowic dozujących w zależności od preferencji użytkownika</w:t>
            </w:r>
          </w:p>
          <w:p w:rsidR="00795728" w:rsidRDefault="00795728" w:rsidP="00EB5D7A">
            <w:pPr>
              <w:spacing w:after="0"/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  <w:t xml:space="preserve">- możliwość kontroli poprzez zewnętrzne sygnały sterujące </w:t>
            </w:r>
            <w:r w:rsidR="00C17E4F"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  <w:t xml:space="preserve"> 0-5V, 0-10V, 4-20 </w:t>
            </w:r>
            <w:proofErr w:type="spellStart"/>
            <w:r w:rsidR="00C17E4F"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  <w:t>mA</w:t>
            </w:r>
            <w:proofErr w:type="spellEnd"/>
          </w:p>
          <w:p w:rsidR="00C17E4F" w:rsidRDefault="00C17E4F" w:rsidP="00EB5D7A">
            <w:pPr>
              <w:spacing w:after="0"/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  <w:t>- in</w:t>
            </w:r>
            <w:r w:rsidR="004C3AA0"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  <w:t xml:space="preserve">terfejs RS485 z protokołem </w:t>
            </w:r>
            <w:proofErr w:type="spellStart"/>
            <w:r w:rsidR="004C3AA0"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  <w:t>Modbus</w:t>
            </w:r>
            <w:proofErr w:type="spellEnd"/>
            <w:r w:rsidR="004C3AA0"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  <w:t>umożliwiający kontrolę przez komputer PC, sterownik PLC</w:t>
            </w:r>
          </w:p>
          <w:p w:rsidR="00C17E4F" w:rsidRDefault="00C17E4F" w:rsidP="00EB5D7A">
            <w:pPr>
              <w:spacing w:after="0"/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  <w:t>- aktywne chłodzenie</w:t>
            </w:r>
          </w:p>
          <w:p w:rsidR="00C17E4F" w:rsidRPr="00EB5D7A" w:rsidRDefault="00C17E4F" w:rsidP="00C17E4F">
            <w:pPr>
              <w:spacing w:after="0"/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  <w:t>- głowica trzyrolkowa 0,006-420 ml/min.</w:t>
            </w:r>
          </w:p>
        </w:tc>
      </w:tr>
      <w:tr w:rsidR="00EB5D7A" w:rsidRPr="00EB5D7A" w:rsidTr="00EB5D7A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D7A" w:rsidRPr="00EB5D7A" w:rsidRDefault="00EB5D7A" w:rsidP="00EB5D7A">
            <w:pPr>
              <w:spacing w:after="0"/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D7A" w:rsidRPr="00EB5D7A" w:rsidRDefault="00EB5D7A" w:rsidP="00EB5D7A">
            <w:pPr>
              <w:spacing w:after="0"/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</w:pPr>
            <w:r w:rsidRPr="00EB5D7A"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  <w:t>Gwarancja: minimum 12 miesięcy</w:t>
            </w:r>
          </w:p>
        </w:tc>
      </w:tr>
      <w:tr w:rsidR="00EB5D7A" w:rsidRPr="00EB5D7A" w:rsidTr="00EB5D7A">
        <w:trPr>
          <w:trHeight w:val="1383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D7A" w:rsidRPr="00EB5D7A" w:rsidRDefault="00EB5D7A" w:rsidP="00EB5D7A">
            <w:pPr>
              <w:spacing w:after="0"/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D7A" w:rsidRPr="00EB5D7A" w:rsidRDefault="00EB5D7A" w:rsidP="00EB5D7A">
            <w:pPr>
              <w:spacing w:after="0"/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</w:pPr>
            <w:r w:rsidRPr="00EB5D7A"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  <w:t>Bezpłatny serwis gwarancyjny na czas trwania gwarancji:</w:t>
            </w:r>
          </w:p>
          <w:p w:rsidR="00EB5D7A" w:rsidRPr="00EB5D7A" w:rsidRDefault="00EB5D7A" w:rsidP="00EB5D7A">
            <w:pPr>
              <w:spacing w:after="0"/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</w:pPr>
            <w:r w:rsidRPr="00EB5D7A"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  <w:t>- czas przystąpienia do naprawy (podjęcie działań naprawczych) przy zgłoszeniu usterki telefonicznie, faksem lub drogą elektroniczną: maksymalnie do 72 godzin;</w:t>
            </w:r>
          </w:p>
          <w:p w:rsidR="00EB5D7A" w:rsidRPr="00EB5D7A" w:rsidRDefault="00EB5D7A" w:rsidP="00EB5D7A">
            <w:pPr>
              <w:spacing w:after="0"/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</w:pPr>
            <w:r w:rsidRPr="00EB5D7A"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  <w:t>- naprawę w miejscu użytkowania sprzętu;</w:t>
            </w:r>
          </w:p>
          <w:p w:rsidR="00EB5D7A" w:rsidRPr="00EB5D7A" w:rsidRDefault="00EB5D7A" w:rsidP="00EB5D7A">
            <w:pPr>
              <w:spacing w:after="0"/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</w:pPr>
            <w:r w:rsidRPr="00EB5D7A">
              <w:rPr>
                <w:rFonts w:ascii="Calibri" w:eastAsia="Times New Roman" w:hAnsi="Calibri" w:cs="Times New Roman"/>
                <w:bCs/>
                <w:sz w:val="20"/>
                <w:szCs w:val="20"/>
                <w:lang w:eastAsia="pl-PL"/>
              </w:rPr>
              <w:t>- w przypadku konieczności wykonania naprawy poza miejscem użytkowania sprzętu, Wykonawca zapewni na własny koszt  odbiór sprzętu do naprawy i jego dostawę po dokonaniu naprawy.</w:t>
            </w:r>
          </w:p>
        </w:tc>
      </w:tr>
    </w:tbl>
    <w:p w:rsidR="00FC38C7" w:rsidRPr="00EB5D7A" w:rsidRDefault="00FC38C7" w:rsidP="00B93285"/>
    <w:sectPr w:rsidR="00FC38C7" w:rsidRPr="00EB5D7A" w:rsidSect="00BD010E">
      <w:headerReference w:type="default" r:id="rId9"/>
      <w:footerReference w:type="default" r:id="rId10"/>
      <w:pgSz w:w="11906" w:h="16838"/>
      <w:pgMar w:top="1417" w:right="1417" w:bottom="1417" w:left="1134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9A2" w:rsidRDefault="006959A2" w:rsidP="00FC38C7">
      <w:pPr>
        <w:spacing w:after="0" w:line="240" w:lineRule="auto"/>
      </w:pPr>
      <w:r>
        <w:separator/>
      </w:r>
    </w:p>
  </w:endnote>
  <w:endnote w:type="continuationSeparator" w:id="0">
    <w:p w:rsidR="006959A2" w:rsidRDefault="006959A2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9529D0" wp14:editId="1271D8F2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CA32C4" w:rsidP="0074055F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8CA8FE8" wp14:editId="0DFFBD55">
                                <wp:extent cx="1361440" cy="492760"/>
                                <wp:effectExtent l="0" t="0" r="0" b="2540"/>
                                <wp:docPr id="19" name="Obraz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bl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6144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74055F">
                            <w:t xml:space="preserve">                     </w:t>
                          </w:r>
                          <w:r w:rsidR="00142AB0">
                            <w:t xml:space="preserve">   </w:t>
                          </w:r>
                          <w:r w:rsidR="0074055F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70F17B5" wp14:editId="090D4C94">
                                <wp:extent cx="449580" cy="492760"/>
                                <wp:effectExtent l="0" t="0" r="7620" b="2540"/>
                                <wp:docPr id="18" name="Obraz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958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 w:rsidR="0074055F">
                            <w:t xml:space="preserve">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</w:t>
                          </w:r>
                          <w:r w:rsidR="0074055F">
                            <w:t xml:space="preserve">  </w:t>
                          </w:r>
                          <w:r w:rsidR="00142AB0">
                            <w:t xml:space="preserve">  </w:t>
                          </w:r>
                          <w:r w:rsidR="0074055F">
                            <w:t xml:space="preserve">     </w:t>
                          </w:r>
                          <w:r w:rsidR="0074055F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E3F8ABA" wp14:editId="46B9EDEB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74055F">
                            <w:t xml:space="preserve">                     </w:t>
                          </w:r>
                          <w:r w:rsidR="0074055F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5E91CDF" wp14:editId="3B05824F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CA32C4" w:rsidP="0074055F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78CA8FE8" wp14:editId="0DFFBD55">
                          <wp:extent cx="1361440" cy="492760"/>
                          <wp:effectExtent l="0" t="0" r="0" b="2540"/>
                          <wp:docPr id="19" name="Obraz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bl.pn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6144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74055F">
                      <w:t xml:space="preserve">                     </w:t>
                    </w:r>
                    <w:r w:rsidR="00142AB0">
                      <w:t xml:space="preserve">   </w:t>
                    </w:r>
                    <w:r w:rsidR="0074055F">
                      <w:rPr>
                        <w:noProof/>
                        <w:lang w:eastAsia="pl-PL"/>
                      </w:rPr>
                      <w:drawing>
                        <wp:inline distT="0" distB="0" distL="0" distR="0" wp14:anchorId="270F17B5" wp14:editId="090D4C94">
                          <wp:extent cx="449580" cy="492760"/>
                          <wp:effectExtent l="0" t="0" r="7620" b="2540"/>
                          <wp:docPr id="18" name="Obraz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.pn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958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 w:rsidR="0074055F">
                      <w:t xml:space="preserve">     </w:t>
                    </w:r>
                    <w:r w:rsidR="004921D8">
                      <w:t xml:space="preserve">  </w:t>
                    </w:r>
                    <w:r w:rsidR="00142AB0">
                      <w:t xml:space="preserve">  </w:t>
                    </w:r>
                    <w:r w:rsidR="0074055F">
                      <w:t xml:space="preserve">  </w:t>
                    </w:r>
                    <w:r w:rsidR="00142AB0">
                      <w:t xml:space="preserve">  </w:t>
                    </w:r>
                    <w:r w:rsidR="0074055F">
                      <w:t xml:space="preserve">     </w:t>
                    </w:r>
                    <w:r w:rsidR="0074055F">
                      <w:rPr>
                        <w:noProof/>
                        <w:lang w:eastAsia="pl-PL"/>
                      </w:rPr>
                      <w:drawing>
                        <wp:inline distT="0" distB="0" distL="0" distR="0" wp14:anchorId="5E3F8ABA" wp14:editId="46B9EDEB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74055F">
                      <w:t xml:space="preserve">                     </w:t>
                    </w:r>
                    <w:r w:rsidR="0074055F">
                      <w:rPr>
                        <w:noProof/>
                        <w:lang w:eastAsia="pl-PL"/>
                      </w:rPr>
                      <w:drawing>
                        <wp:inline distT="0" distB="0" distL="0" distR="0" wp14:anchorId="65E91CDF" wp14:editId="3B05824F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9A2" w:rsidRDefault="006959A2" w:rsidP="00FC38C7">
      <w:pPr>
        <w:spacing w:after="0" w:line="240" w:lineRule="auto"/>
      </w:pPr>
      <w:r>
        <w:separator/>
      </w:r>
    </w:p>
  </w:footnote>
  <w:footnote w:type="continuationSeparator" w:id="0">
    <w:p w:rsidR="006959A2" w:rsidRDefault="006959A2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412770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D98627A" wp14:editId="0A06CA8D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770" w:rsidRDefault="006653B3" w:rsidP="000C1716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5054C3F7" wp14:editId="5EEEAB34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052AC6E1" wp14:editId="551C692C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</w:t>
                                </w:r>
                                <w:r w:rsidR="00413FFA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3DFBA91B" wp14:editId="7A934EC4">
                                      <wp:extent cx="1383373" cy="495300"/>
                                      <wp:effectExtent l="0" t="0" r="7620" b="0"/>
                                      <wp:docPr id="16" name="Obraz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0041ACDE" wp14:editId="72917745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:rsidR="00412770" w:rsidRDefault="006653B3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054C3F7" wp14:editId="5EEEAB34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52AC6E1" wp14:editId="551C692C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</w:t>
                          </w:r>
                          <w:r w:rsidR="00413FFA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DFBA91B" wp14:editId="7A934EC4">
                                <wp:extent cx="1383373" cy="495300"/>
                                <wp:effectExtent l="0" t="0" r="7620" b="0"/>
                                <wp:docPr id="16" name="Obraz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041ACDE" wp14:editId="72917745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72B04B0E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9"/>
    <w:multiLevelType w:val="multilevel"/>
    <w:tmpl w:val="876A6EB4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A"/>
    <w:multiLevelType w:val="multilevel"/>
    <w:tmpl w:val="6FB84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  <w:sz w:val="18"/>
        <w:szCs w:val="18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5C5177B"/>
    <w:multiLevelType w:val="hybridMultilevel"/>
    <w:tmpl w:val="5328AB66"/>
    <w:lvl w:ilvl="0" w:tplc="C658AD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9E10C13"/>
    <w:multiLevelType w:val="multilevel"/>
    <w:tmpl w:val="F2DA1EE8"/>
    <w:lvl w:ilvl="0">
      <w:start w:val="4"/>
      <w:numFmt w:val="decimal"/>
      <w:lvlText w:val="%1."/>
      <w:lvlJc w:val="center"/>
      <w:pPr>
        <w:tabs>
          <w:tab w:val="num" w:pos="-763"/>
        </w:tabs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B26DC"/>
    <w:rsid w:val="000C1716"/>
    <w:rsid w:val="001244B6"/>
    <w:rsid w:val="00140B9B"/>
    <w:rsid w:val="00142AB0"/>
    <w:rsid w:val="001A56F0"/>
    <w:rsid w:val="002A4705"/>
    <w:rsid w:val="0030617F"/>
    <w:rsid w:val="003B578C"/>
    <w:rsid w:val="003C3E69"/>
    <w:rsid w:val="003C5FA1"/>
    <w:rsid w:val="00412770"/>
    <w:rsid w:val="00413FFA"/>
    <w:rsid w:val="004921D8"/>
    <w:rsid w:val="00496866"/>
    <w:rsid w:val="004C3AA0"/>
    <w:rsid w:val="004F7099"/>
    <w:rsid w:val="005C0377"/>
    <w:rsid w:val="005C748D"/>
    <w:rsid w:val="00633253"/>
    <w:rsid w:val="006407B8"/>
    <w:rsid w:val="006653B3"/>
    <w:rsid w:val="006959A2"/>
    <w:rsid w:val="007006BE"/>
    <w:rsid w:val="0074055F"/>
    <w:rsid w:val="00746EFA"/>
    <w:rsid w:val="007821D2"/>
    <w:rsid w:val="00794F12"/>
    <w:rsid w:val="00795728"/>
    <w:rsid w:val="007D2DF0"/>
    <w:rsid w:val="00805B36"/>
    <w:rsid w:val="008430EA"/>
    <w:rsid w:val="0084489E"/>
    <w:rsid w:val="008F15A2"/>
    <w:rsid w:val="009C1CC0"/>
    <w:rsid w:val="009C72E7"/>
    <w:rsid w:val="00A46342"/>
    <w:rsid w:val="00A801FB"/>
    <w:rsid w:val="00B10FC7"/>
    <w:rsid w:val="00B61B9F"/>
    <w:rsid w:val="00B83121"/>
    <w:rsid w:val="00B93285"/>
    <w:rsid w:val="00BD010E"/>
    <w:rsid w:val="00C17E4F"/>
    <w:rsid w:val="00C76392"/>
    <w:rsid w:val="00CA32C4"/>
    <w:rsid w:val="00CE210F"/>
    <w:rsid w:val="00D0627D"/>
    <w:rsid w:val="00E41479"/>
    <w:rsid w:val="00EA3231"/>
    <w:rsid w:val="00EB5D7A"/>
    <w:rsid w:val="00F27ACE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957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57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572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57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572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957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57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572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57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572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1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3" Type="http://schemas.openxmlformats.org/officeDocument/2006/relationships/image" Target="media/image7.jpg"/><Relationship Id="rId7" Type="http://schemas.openxmlformats.org/officeDocument/2006/relationships/image" Target="media/image70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26ED2-860B-408F-B5E1-D224BACB1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269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</cp:lastModifiedBy>
  <cp:revision>10</cp:revision>
  <cp:lastPrinted>2019-02-06T09:14:00Z</cp:lastPrinted>
  <dcterms:created xsi:type="dcterms:W3CDTF">2019-02-21T09:58:00Z</dcterms:created>
  <dcterms:modified xsi:type="dcterms:W3CDTF">2019-03-07T12:34:00Z</dcterms:modified>
</cp:coreProperties>
</file>