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D" w:rsidRPr="00254EDD" w:rsidRDefault="00766E33" w:rsidP="00254EDD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PU/4</w:t>
      </w:r>
      <w:bookmarkStart w:id="0" w:name="_GoBack"/>
      <w:bookmarkEnd w:id="0"/>
      <w:r w:rsidR="00254EDD" w:rsidRPr="003B7708">
        <w:rPr>
          <w:rFonts w:asciiTheme="minorHAnsi" w:hAnsiTheme="minorHAnsi" w:cstheme="minorHAnsi"/>
          <w:b/>
          <w:bCs/>
          <w:sz w:val="18"/>
          <w:szCs w:val="18"/>
        </w:rPr>
        <w:t>-2018/KSS-n</w:t>
      </w:r>
    </w:p>
    <w:p w:rsidR="00254EDD" w:rsidRPr="00254EDD" w:rsidRDefault="00254EDD" w:rsidP="00254EDD">
      <w:pPr>
        <w:spacing w:after="160" w:line="259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b/>
          <w:sz w:val="18"/>
          <w:szCs w:val="18"/>
          <w:lang w:eastAsia="en-US"/>
        </w:rPr>
        <w:t xml:space="preserve">Załącznik nr 4 </w:t>
      </w:r>
    </w:p>
    <w:p w:rsidR="00B35666" w:rsidRPr="001072D1" w:rsidRDefault="00B35666" w:rsidP="00B35666">
      <w:pPr>
        <w:spacing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B35666" w:rsidRPr="001072D1" w:rsidRDefault="00B35666" w:rsidP="00B35666">
      <w:pPr>
        <w:spacing w:line="259" w:lineRule="auto"/>
        <w:ind w:firstLine="567"/>
        <w:jc w:val="both"/>
        <w:rPr>
          <w:rFonts w:ascii="Calibri" w:hAnsi="Calibri" w:cs="Arial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 w:rsidR="00254EDD"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35666" w:rsidRPr="001072D1" w:rsidRDefault="00B35666" w:rsidP="00B35666">
      <w:pPr>
        <w:numPr>
          <w:ilvl w:val="3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Curie-Skłodowskiej, Plac Marii Curie-Skłodowskiej 5, 20-031 Lublin, tel./ fax.: +48 81 537 59 65, adres email: zampubl@umcs.lublin.pl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:rsidR="00254EDD" w:rsidRPr="00254EDD" w:rsidRDefault="00B35666" w:rsidP="00254EDD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inspektorem ochrony danych osobowych w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Uniwersytecie Marii Curie-Skłodowskiej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jest Pani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Elżbieta Krzyżak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kontakt: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dane.osobowe@poczta.umcs.lublin.pl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/ </w:t>
      </w: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B35666" w:rsidRPr="00254EDD" w:rsidRDefault="00B35666" w:rsidP="00254EDD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254EDD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254EDD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</w:t>
      </w:r>
      <w:r w:rsidR="00254EDD">
        <w:rPr>
          <w:rFonts w:ascii="Calibri" w:eastAsia="Calibri" w:hAnsi="Calibri" w:cs="Arial"/>
          <w:sz w:val="18"/>
          <w:szCs w:val="18"/>
          <w:lang w:eastAsia="en-US"/>
        </w:rPr>
        <w:br/>
      </w:r>
      <w:r w:rsidRPr="00254EDD">
        <w:rPr>
          <w:rFonts w:ascii="Calibri" w:eastAsia="Calibri" w:hAnsi="Calibri" w:cs="Arial"/>
          <w:sz w:val="18"/>
          <w:szCs w:val="18"/>
          <w:lang w:eastAsia="en-US"/>
        </w:rPr>
        <w:t xml:space="preserve">o udzielenie zamówienia publicznego pod nazwą: </w:t>
      </w:r>
      <w:r w:rsidR="00254EDD" w:rsidRPr="00254EDD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ŚWIADCZENIE USŁUG TŁUMACZENIA NA JĘZYK MIGOWY </w:t>
      </w:r>
      <w:r w:rsidR="00254EDD" w:rsidRPr="00254EDD">
        <w:rPr>
          <w:rFonts w:ascii="Calibri" w:eastAsia="Calibri" w:hAnsi="Calibri" w:cs="Arial"/>
          <w:b/>
          <w:color w:val="000000" w:themeColor="text1"/>
          <w:sz w:val="18"/>
          <w:szCs w:val="18"/>
          <w:lang w:eastAsia="en-US"/>
        </w:rPr>
        <w:t>Z</w:t>
      </w:r>
      <w:r w:rsidR="00254EDD" w:rsidRPr="00254EDD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AJĘĆ DLA STUDENTÓW NIESŁYSZĄCYCH UMCS W LUBLINIE </w:t>
      </w:r>
      <w:r w:rsidRPr="00254EDD">
        <w:rPr>
          <w:rFonts w:ascii="Calibri" w:eastAsia="Calibri" w:hAnsi="Calibri" w:cs="Arial"/>
          <w:bCs/>
          <w:sz w:val="18"/>
          <w:szCs w:val="18"/>
          <w:lang w:eastAsia="en-US"/>
        </w:rPr>
        <w:t>prowadzonego na podstawie art. 4 pkt 8 ustawy z dnia 29 stycznia 2004r. Prawo zamówień publicznych (Dz. U. z 2017r. poz. 1579 ze zmianami)</w:t>
      </w:r>
      <w:r w:rsidRPr="00254EDD">
        <w:rPr>
          <w:rFonts w:ascii="Calibri" w:eastAsia="Calibri" w:hAnsi="Calibri"/>
          <w:sz w:val="18"/>
          <w:szCs w:val="18"/>
          <w:lang w:eastAsia="ar-SA"/>
        </w:rPr>
        <w:t xml:space="preserve"> </w:t>
      </w:r>
      <w:r w:rsidRPr="00254EDD">
        <w:rPr>
          <w:rFonts w:ascii="Calibri" w:eastAsia="Calibri" w:hAnsi="Calibri" w:cs="Arial"/>
          <w:bCs/>
          <w:sz w:val="18"/>
          <w:szCs w:val="18"/>
          <w:lang w:eastAsia="en-US"/>
        </w:rPr>
        <w:t>oraz zgodnie z obowiązującym Regulaminem zamówień publicznych UMCS.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w odniesieniu do Pani/Pana danych osobowych decyzje nie będą podejmowane w sposób zautomatyzowany, stosowanie do art. 22 RODO;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posiada Pani/Pan:</w:t>
      </w:r>
    </w:p>
    <w:p w:rsidR="00B35666" w:rsidRPr="001072D1" w:rsidRDefault="00B35666" w:rsidP="00B35666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na podstawie art. 15 RODO prawo dostępu do danych osobowych Pani/Pana dotyczących;</w:t>
      </w:r>
    </w:p>
    <w:p w:rsidR="00B35666" w:rsidRPr="001072D1" w:rsidRDefault="00B35666" w:rsidP="00B35666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na podstawie art. 16 RODO prawo do sprostowania Pani/Pana danych osobowych </w:t>
      </w:r>
      <w:r w:rsidRPr="001072D1">
        <w:rPr>
          <w:rFonts w:ascii="Calibri" w:eastAsia="Calibri" w:hAnsi="Calibri" w:cs="Arial"/>
          <w:b/>
          <w:sz w:val="18"/>
          <w:szCs w:val="18"/>
          <w:vertAlign w:val="superscript"/>
          <w:lang w:eastAsia="en-US"/>
        </w:rPr>
        <w:t>**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B35666" w:rsidRPr="001072D1" w:rsidRDefault="00B35666" w:rsidP="00B35666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35666" w:rsidRPr="001072D1" w:rsidRDefault="00B35666" w:rsidP="00B35666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nie przysługuje Pani/Panu:</w:t>
      </w:r>
    </w:p>
    <w:p w:rsidR="00B35666" w:rsidRPr="001072D1" w:rsidRDefault="00B35666" w:rsidP="00B35666">
      <w:pPr>
        <w:numPr>
          <w:ilvl w:val="0"/>
          <w:numId w:val="22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w związku z art. 17 ust. 3 lit. b, d lub e RODO prawo do usunięcia danych osobowych;</w:t>
      </w:r>
    </w:p>
    <w:p w:rsidR="00B35666" w:rsidRPr="001072D1" w:rsidRDefault="00B35666" w:rsidP="00B35666">
      <w:pPr>
        <w:numPr>
          <w:ilvl w:val="0"/>
          <w:numId w:val="22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prawo do przenoszenia danych osobowych, o którym mowa w art. 20 RODO;</w:t>
      </w:r>
    </w:p>
    <w:p w:rsidR="00B35666" w:rsidRPr="001072D1" w:rsidRDefault="00B35666" w:rsidP="00B35666">
      <w:pPr>
        <w:numPr>
          <w:ilvl w:val="0"/>
          <w:numId w:val="22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b/>
          <w:sz w:val="18"/>
          <w:szCs w:val="18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.</w:t>
      </w:r>
      <w:r w:rsidRPr="001072D1">
        <w:rPr>
          <w:rFonts w:ascii="Calibri" w:eastAsia="Calibri" w:hAnsi="Calibri" w:cs="Arial"/>
          <w:b/>
          <w:sz w:val="18"/>
          <w:szCs w:val="18"/>
          <w:lang w:eastAsia="en-US"/>
        </w:rPr>
        <w:t xml:space="preserve"> </w:t>
      </w:r>
    </w:p>
    <w:p w:rsidR="00B35666" w:rsidRPr="001072D1" w:rsidRDefault="00B35666" w:rsidP="00B35666">
      <w:pPr>
        <w:spacing w:after="160" w:line="259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:rsidR="00B35666" w:rsidRPr="001072D1" w:rsidRDefault="00B35666" w:rsidP="00B35666">
      <w:pPr>
        <w:spacing w:after="160" w:line="259" w:lineRule="auto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Wyjaśnienie: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35666" w:rsidRPr="001072D1" w:rsidRDefault="00B35666" w:rsidP="00B35666">
      <w:pPr>
        <w:spacing w:after="160" w:line="259" w:lineRule="auto"/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oraz nie może naruszać integralności protokołu oraz jego załączników.</w:t>
      </w:r>
    </w:p>
    <w:p w:rsidR="00B35666" w:rsidRPr="001072D1" w:rsidRDefault="00B35666" w:rsidP="00B35666">
      <w:pPr>
        <w:spacing w:after="160" w:line="259" w:lineRule="auto"/>
        <w:ind w:left="426"/>
        <w:contextualSpacing/>
        <w:jc w:val="both"/>
        <w:rPr>
          <w:rFonts w:ascii="Calibri" w:hAnsi="Calibri" w:cs="Arial"/>
          <w:i/>
          <w:sz w:val="18"/>
          <w:szCs w:val="18"/>
        </w:rPr>
      </w:pP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lastRenderedPageBreak/>
        <w:t xml:space="preserve">***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35666" w:rsidRPr="001072D1" w:rsidRDefault="00B35666" w:rsidP="00B35666">
      <w:pPr>
        <w:spacing w:after="120" w:line="259" w:lineRule="auto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B35666" w:rsidRPr="001072D1" w:rsidRDefault="00B35666" w:rsidP="00B35666">
      <w:pPr>
        <w:spacing w:after="160" w:line="259" w:lineRule="auto"/>
        <w:ind w:right="284"/>
        <w:rPr>
          <w:rFonts w:ascii="Calibri" w:eastAsia="Calibri" w:hAnsi="Calibri"/>
          <w:sz w:val="18"/>
          <w:szCs w:val="18"/>
          <w:lang w:eastAsia="en-US"/>
        </w:rPr>
      </w:pPr>
    </w:p>
    <w:p w:rsidR="00B35666" w:rsidRPr="001072D1" w:rsidRDefault="00B35666" w:rsidP="00B35666">
      <w:pPr>
        <w:tabs>
          <w:tab w:val="left" w:pos="0"/>
        </w:tabs>
        <w:spacing w:after="200" w:line="276" w:lineRule="auto"/>
        <w:rPr>
          <w:rFonts w:ascii="Calibri" w:hAnsi="Calibri" w:cs="Arial"/>
          <w:b/>
          <w:sz w:val="18"/>
          <w:szCs w:val="18"/>
        </w:rPr>
      </w:pPr>
    </w:p>
    <w:p w:rsidR="00B35666" w:rsidRPr="005756F6" w:rsidRDefault="00B35666" w:rsidP="00B35666"/>
    <w:p w:rsidR="003A4B91" w:rsidRPr="00B35666" w:rsidRDefault="003A4B91" w:rsidP="00B35666"/>
    <w:sectPr w:rsidR="003A4B91" w:rsidRPr="00B35666" w:rsidSect="00AA6B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36" w:rsidRDefault="00050436">
      <w:r>
        <w:separator/>
      </w:r>
    </w:p>
  </w:endnote>
  <w:endnote w:type="continuationSeparator" w:id="0">
    <w:p w:rsidR="00050436" w:rsidRDefault="0005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0504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66E33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050436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050436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36" w:rsidRDefault="00050436">
      <w:r>
        <w:separator/>
      </w:r>
    </w:p>
  </w:footnote>
  <w:footnote w:type="continuationSeparator" w:id="0">
    <w:p w:rsidR="00050436" w:rsidRDefault="0005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050436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050436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6A337F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F704E2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050436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0504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6A337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2004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05043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05043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050436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6A337F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21"/>
  </w:num>
  <w:num w:numId="10">
    <w:abstractNumId w:val="18"/>
  </w:num>
  <w:num w:numId="11">
    <w:abstractNumId w:val="4"/>
  </w:num>
  <w:num w:numId="12">
    <w:abstractNumId w:val="19"/>
  </w:num>
  <w:num w:numId="13">
    <w:abstractNumId w:val="17"/>
  </w:num>
  <w:num w:numId="14">
    <w:abstractNumId w:val="1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9"/>
  </w:num>
  <w:num w:numId="20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D"/>
    <w:rsid w:val="0002788E"/>
    <w:rsid w:val="0004408C"/>
    <w:rsid w:val="00050436"/>
    <w:rsid w:val="00055034"/>
    <w:rsid w:val="00086124"/>
    <w:rsid w:val="000E7270"/>
    <w:rsid w:val="001057E9"/>
    <w:rsid w:val="00165229"/>
    <w:rsid w:val="00187FA2"/>
    <w:rsid w:val="001A7A13"/>
    <w:rsid w:val="002066A4"/>
    <w:rsid w:val="00212DB9"/>
    <w:rsid w:val="0024367C"/>
    <w:rsid w:val="00254EB4"/>
    <w:rsid w:val="00254EDD"/>
    <w:rsid w:val="00274440"/>
    <w:rsid w:val="00293809"/>
    <w:rsid w:val="0029562E"/>
    <w:rsid w:val="002A5E3E"/>
    <w:rsid w:val="002B28B9"/>
    <w:rsid w:val="002B5C45"/>
    <w:rsid w:val="002D5B9E"/>
    <w:rsid w:val="002D6481"/>
    <w:rsid w:val="003166E9"/>
    <w:rsid w:val="003324E8"/>
    <w:rsid w:val="0033505F"/>
    <w:rsid w:val="003A4B91"/>
    <w:rsid w:val="003B7708"/>
    <w:rsid w:val="003C6610"/>
    <w:rsid w:val="00420916"/>
    <w:rsid w:val="00427C3E"/>
    <w:rsid w:val="00465120"/>
    <w:rsid w:val="004717DF"/>
    <w:rsid w:val="00476FDB"/>
    <w:rsid w:val="00481A5B"/>
    <w:rsid w:val="00493832"/>
    <w:rsid w:val="004D3C50"/>
    <w:rsid w:val="0050085D"/>
    <w:rsid w:val="00517265"/>
    <w:rsid w:val="005229B0"/>
    <w:rsid w:val="00566FA4"/>
    <w:rsid w:val="005756F6"/>
    <w:rsid w:val="005845A1"/>
    <w:rsid w:val="0059319C"/>
    <w:rsid w:val="005A0232"/>
    <w:rsid w:val="005E57FE"/>
    <w:rsid w:val="00617DB1"/>
    <w:rsid w:val="00625E01"/>
    <w:rsid w:val="006263F6"/>
    <w:rsid w:val="0064089D"/>
    <w:rsid w:val="00656989"/>
    <w:rsid w:val="00681FEF"/>
    <w:rsid w:val="006873B9"/>
    <w:rsid w:val="00687EC0"/>
    <w:rsid w:val="006A337F"/>
    <w:rsid w:val="006F773B"/>
    <w:rsid w:val="007654CF"/>
    <w:rsid w:val="00766E33"/>
    <w:rsid w:val="007D4917"/>
    <w:rsid w:val="007F41B4"/>
    <w:rsid w:val="008306D4"/>
    <w:rsid w:val="008721D9"/>
    <w:rsid w:val="00894634"/>
    <w:rsid w:val="008A624D"/>
    <w:rsid w:val="008E4DB4"/>
    <w:rsid w:val="00932754"/>
    <w:rsid w:val="00932D72"/>
    <w:rsid w:val="00942A68"/>
    <w:rsid w:val="009556E5"/>
    <w:rsid w:val="009B6484"/>
    <w:rsid w:val="009C6A6E"/>
    <w:rsid w:val="009D1108"/>
    <w:rsid w:val="00A64078"/>
    <w:rsid w:val="00A70C11"/>
    <w:rsid w:val="00AC5FC4"/>
    <w:rsid w:val="00AD1B47"/>
    <w:rsid w:val="00B06FED"/>
    <w:rsid w:val="00B35666"/>
    <w:rsid w:val="00B365BB"/>
    <w:rsid w:val="00B70BA1"/>
    <w:rsid w:val="00B823F3"/>
    <w:rsid w:val="00BA154D"/>
    <w:rsid w:val="00BE7241"/>
    <w:rsid w:val="00BF18E2"/>
    <w:rsid w:val="00BF58A5"/>
    <w:rsid w:val="00CD49C6"/>
    <w:rsid w:val="00CD4A91"/>
    <w:rsid w:val="00CF3887"/>
    <w:rsid w:val="00D1171A"/>
    <w:rsid w:val="00D87DF1"/>
    <w:rsid w:val="00D91CDB"/>
    <w:rsid w:val="00DA45DB"/>
    <w:rsid w:val="00DF2D1C"/>
    <w:rsid w:val="00DF3AE7"/>
    <w:rsid w:val="00E154AA"/>
    <w:rsid w:val="00E17D01"/>
    <w:rsid w:val="00E64888"/>
    <w:rsid w:val="00E87317"/>
    <w:rsid w:val="00EB15C1"/>
    <w:rsid w:val="00EC61E7"/>
    <w:rsid w:val="00EF1282"/>
    <w:rsid w:val="00F24DA5"/>
    <w:rsid w:val="00F31274"/>
    <w:rsid w:val="00F42CDA"/>
    <w:rsid w:val="00F63CD4"/>
    <w:rsid w:val="00F83C2A"/>
    <w:rsid w:val="00F86006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ECE4-CFA5-4C68-B7F7-934293B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Tomczak-Osuchowska Jagoda</cp:lastModifiedBy>
  <cp:revision>2</cp:revision>
  <cp:lastPrinted>2018-02-22T09:19:00Z</cp:lastPrinted>
  <dcterms:created xsi:type="dcterms:W3CDTF">2018-10-01T07:40:00Z</dcterms:created>
  <dcterms:modified xsi:type="dcterms:W3CDTF">2018-10-01T07:40:00Z</dcterms:modified>
</cp:coreProperties>
</file>