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064032" w:rsidRPr="00064032" w:rsidRDefault="00064032" w:rsidP="00064032">
      <w:pPr>
        <w:tabs>
          <w:tab w:val="center" w:pos="4536"/>
          <w:tab w:val="right" w:pos="9072"/>
        </w:tabs>
        <w:rPr>
          <w:rFonts w:ascii="Calibri" w:hAnsi="Calibri"/>
          <w:b/>
          <w:u w:val="single"/>
          <w:lang w:val="x-none" w:eastAsia="x-none"/>
        </w:rPr>
      </w:pPr>
      <w:r w:rsidRPr="00064032">
        <w:rPr>
          <w:rFonts w:ascii="Calibri" w:hAnsi="Calibri"/>
          <w:bCs/>
          <w:i/>
          <w:sz w:val="18"/>
          <w:szCs w:val="18"/>
          <w:lang w:eastAsia="x-none"/>
        </w:rPr>
        <w:t>z</w:t>
      </w:r>
      <w:proofErr w:type="spellStart"/>
      <w:r w:rsidRPr="00064032">
        <w:rPr>
          <w:rFonts w:ascii="Calibri" w:hAnsi="Calibri"/>
          <w:bCs/>
          <w:i/>
          <w:sz w:val="18"/>
          <w:szCs w:val="18"/>
          <w:lang w:val="x-none" w:eastAsia="x-none"/>
        </w:rPr>
        <w:t>ałącznik</w:t>
      </w:r>
      <w:proofErr w:type="spellEnd"/>
      <w:r w:rsidRPr="00064032">
        <w:rPr>
          <w:rFonts w:ascii="Calibri" w:hAnsi="Calibri"/>
          <w:bCs/>
          <w:i/>
          <w:sz w:val="18"/>
          <w:szCs w:val="18"/>
          <w:lang w:val="x-none" w:eastAsia="x-none"/>
        </w:rPr>
        <w:t xml:space="preserve"> nr 1 </w:t>
      </w:r>
    </w:p>
    <w:p w:rsidR="00064032" w:rsidRPr="00064032" w:rsidRDefault="00064032" w:rsidP="0006403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064032">
        <w:rPr>
          <w:rFonts w:ascii="Calibri" w:hAnsi="Calibri" w:cs="Arial"/>
          <w:b/>
          <w:sz w:val="20"/>
          <w:szCs w:val="20"/>
          <w:u w:val="single"/>
        </w:rPr>
        <w:t xml:space="preserve">OPIS PRZEDMIOTU ZAMÓWIENIA </w:t>
      </w:r>
    </w:p>
    <w:p w:rsidR="00064032" w:rsidRPr="00064032" w:rsidRDefault="00064032" w:rsidP="00064032">
      <w:pPr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064032" w:rsidRPr="00064032" w:rsidRDefault="00064032" w:rsidP="00064032">
      <w:pPr>
        <w:suppressAutoHyphens/>
        <w:ind w:right="468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064032">
        <w:rPr>
          <w:rFonts w:ascii="Calibri" w:hAnsi="Calibri" w:cs="Arial"/>
          <w:b/>
          <w:sz w:val="20"/>
          <w:szCs w:val="20"/>
        </w:rPr>
        <w:t>„</w:t>
      </w:r>
      <w:r w:rsidRPr="00064032">
        <w:rPr>
          <w:rFonts w:ascii="Calibri" w:hAnsi="Calibri" w:cs="Arial"/>
          <w:b/>
          <w:sz w:val="20"/>
          <w:szCs w:val="20"/>
          <w:u w:val="single"/>
        </w:rPr>
        <w:t xml:space="preserve">Dostawa kamery termowizyjnej do UMCS” </w:t>
      </w:r>
      <w:r w:rsidRPr="00064032">
        <w:rPr>
          <w:rFonts w:ascii="Calibri" w:hAnsi="Calibri" w:cs="Arial"/>
          <w:b/>
          <w:bCs/>
          <w:sz w:val="20"/>
          <w:szCs w:val="20"/>
          <w:u w:val="single"/>
        </w:rPr>
        <w:t>(PU/15-2018/DOP-a)/BN+K</w:t>
      </w:r>
    </w:p>
    <w:p w:rsidR="00064032" w:rsidRPr="00064032" w:rsidRDefault="00064032" w:rsidP="00064032">
      <w:pPr>
        <w:suppressAutoHyphens/>
        <w:ind w:right="468"/>
        <w:jc w:val="center"/>
        <w:rPr>
          <w:rFonts w:ascii="Calibri" w:hAnsi="Calibri" w:cs="Arial"/>
          <w:b/>
          <w:sz w:val="20"/>
          <w:szCs w:val="20"/>
        </w:rPr>
      </w:pPr>
    </w:p>
    <w:p w:rsidR="00064032" w:rsidRPr="00064032" w:rsidRDefault="00064032" w:rsidP="00064032">
      <w:pPr>
        <w:suppressAutoHyphens/>
        <w:ind w:right="468"/>
        <w:jc w:val="both"/>
        <w:rPr>
          <w:rFonts w:ascii="Calibri" w:hAnsi="Calibri"/>
          <w:sz w:val="20"/>
          <w:szCs w:val="20"/>
        </w:rPr>
      </w:pPr>
      <w:r w:rsidRPr="00064032"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064032">
        <w:rPr>
          <w:rFonts w:ascii="Calibri" w:hAnsi="Calibri"/>
          <w:b/>
          <w:sz w:val="20"/>
          <w:szCs w:val="20"/>
        </w:rPr>
        <w:t>II półroczu 2017r</w:t>
      </w:r>
      <w:r w:rsidRPr="00064032"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p w:rsidR="00064032" w:rsidRPr="00064032" w:rsidRDefault="00064032" w:rsidP="0006403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064032" w:rsidRPr="00064032" w:rsidRDefault="00064032" w:rsidP="00064032">
      <w:pPr>
        <w:rPr>
          <w:rFonts w:ascii="Calibri" w:hAnsi="Calibri" w:cs="Arial"/>
          <w:b/>
          <w:color w:val="FF0000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1"/>
      </w:tblGrid>
      <w:tr w:rsidR="00064032" w:rsidRPr="00064032" w:rsidTr="000640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4032" w:rsidRPr="00064032" w:rsidRDefault="00064032" w:rsidP="00064032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4032">
              <w:rPr>
                <w:rFonts w:ascii="Calibri" w:hAnsi="Calibri"/>
                <w:b/>
                <w:sz w:val="20"/>
                <w:szCs w:val="20"/>
              </w:rPr>
              <w:t>Kamera termowizyjna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suppressAutoHyphens/>
              <w:snapToGrid w:val="0"/>
              <w:ind w:left="567" w:right="426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064032"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064032" w:rsidRPr="00064032" w:rsidTr="00064032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Kamera termowizyjna: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rozdzielczość  detektora:  minimum 80 x 60 pikseli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czułość temperaturowa: 0,10</w:t>
            </w:r>
            <w:r w:rsidRPr="00064032">
              <w:rPr>
                <w:sz w:val="20"/>
                <w:szCs w:val="20"/>
              </w:rPr>
              <w:t>°</w:t>
            </w:r>
            <w:r w:rsidRPr="00064032">
              <w:rPr>
                <w:rFonts w:ascii="Calibri" w:hAnsi="Calibri"/>
                <w:sz w:val="20"/>
                <w:szCs w:val="20"/>
              </w:rPr>
              <w:t xml:space="preserve"> C lub lepsza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zakres temperatur: minimum od - 20</w:t>
            </w:r>
            <w:r w:rsidRPr="00064032">
              <w:rPr>
                <w:sz w:val="20"/>
                <w:szCs w:val="20"/>
              </w:rPr>
              <w:t>°</w:t>
            </w:r>
            <w:r w:rsidRPr="00064032">
              <w:rPr>
                <w:rFonts w:ascii="Calibri" w:hAnsi="Calibri"/>
                <w:sz w:val="20"/>
                <w:szCs w:val="20"/>
              </w:rPr>
              <w:t>C  do +250</w:t>
            </w:r>
            <w:r w:rsidRPr="00064032">
              <w:rPr>
                <w:sz w:val="20"/>
                <w:szCs w:val="20"/>
              </w:rPr>
              <w:t>°</w:t>
            </w:r>
            <w:r w:rsidRPr="00064032">
              <w:rPr>
                <w:rFonts w:ascii="Calibri" w:hAnsi="Calibri"/>
                <w:sz w:val="20"/>
                <w:szCs w:val="20"/>
              </w:rPr>
              <w:t>C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pole widzenia: 45 x 34</w:t>
            </w:r>
            <w:r w:rsidRPr="00064032">
              <w:rPr>
                <w:sz w:val="20"/>
                <w:szCs w:val="20"/>
              </w:rPr>
              <w:t>°</w:t>
            </w:r>
            <w:r w:rsidRPr="0006403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masa: maksimum 0,6 kg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szerokokątny obiektyw pozwalający pracować w ciasnych pomieszczeniach i rejestrować mniejszą liczbę termogramów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kolorowy wyświetlacz min. 3 cale do nawigacji po menu i interpretacji wyników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zapis wyników pomiarów w postaci radiometrycznych plików JPEG, zdjęć  w zakresie światła widzialnego i połączenie tych dwóch typów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technologia typu MSX łącząca obraz termiczny z konturami obiektów z zakresu światła widzialnego do łatwiejszej interpretacji wyników pomiarów termicznych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zapis obrazów w wewnętrznej pamięci  kamery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port USB do przenoszenia danych do komputera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program do zarządzania i edytowania zdjęć oraz generowania raportów z pomiaru</w:t>
            </w:r>
          </w:p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twarda walizka do bezpiecznego przechowywania i transportowania kamery termowizyjnej</w:t>
            </w:r>
          </w:p>
        </w:tc>
      </w:tr>
      <w:tr w:rsidR="00064032" w:rsidRPr="00064032" w:rsidTr="00064032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Gwarancja: minimum 24 miesiące</w:t>
            </w:r>
          </w:p>
        </w:tc>
      </w:tr>
      <w:tr w:rsidR="00064032" w:rsidRPr="00064032" w:rsidTr="000640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32" w:rsidRPr="00064032" w:rsidRDefault="00064032" w:rsidP="00064032">
            <w:pPr>
              <w:rPr>
                <w:sz w:val="20"/>
                <w:szCs w:val="20"/>
              </w:rPr>
            </w:pPr>
          </w:p>
        </w:tc>
      </w:tr>
      <w:tr w:rsidR="00064032" w:rsidRPr="00064032" w:rsidTr="00064032">
        <w:trPr>
          <w:trHeight w:val="1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32" w:rsidRPr="00064032" w:rsidRDefault="00064032" w:rsidP="0006403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32" w:rsidRPr="00064032" w:rsidRDefault="00064032" w:rsidP="000640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064032" w:rsidRPr="00064032" w:rsidRDefault="00064032" w:rsidP="000640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 xml:space="preserve">- czas przystąpienia do naprawy (podjęcie działań naprawczych) przy zgłoszeniu usterki telefonicznie, faksem lub drogą elektroniczną: maksymalnie do 72 godzin; </w:t>
            </w:r>
          </w:p>
          <w:p w:rsidR="00064032" w:rsidRPr="00064032" w:rsidRDefault="00064032" w:rsidP="000640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064032" w:rsidRPr="00064032" w:rsidRDefault="00064032" w:rsidP="000640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okres naprawy (od momentu zgłoszenia) wliczany jest do przedłużonego okresu gwarancyjnego;</w:t>
            </w:r>
          </w:p>
          <w:p w:rsidR="00064032" w:rsidRPr="00064032" w:rsidRDefault="00064032" w:rsidP="000640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naprawy;</w:t>
            </w:r>
          </w:p>
          <w:p w:rsidR="00064032" w:rsidRPr="00064032" w:rsidRDefault="00064032" w:rsidP="000640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64032">
              <w:rPr>
                <w:rFonts w:ascii="Calibri" w:hAnsi="Calibri"/>
                <w:sz w:val="20"/>
                <w:szCs w:val="20"/>
              </w:rPr>
              <w:t>- w razie trzykrotnej naprawy w okresie gwarancyjnym tego samego urządzenia/sprzętu, Zamawiający może żądać od Wykonawcy wymiany urządzenia na nowe, wolne od wad . W takim wypadku koszty wymiany urządzenia/sprzętu obciążają Wykonawcę. Termin na wymianę wynosi maksymalnie 10 dni kalendarzowych od chwili zgłoszenia żądania przez Zamawiającego. W razie wymiany urządzenia/sprzętu na nowe, wolne od wad, termin gwarancji biegnie na nowo.</w:t>
            </w:r>
          </w:p>
        </w:tc>
      </w:tr>
    </w:tbl>
    <w:p w:rsidR="00064032" w:rsidRPr="00064032" w:rsidRDefault="00064032" w:rsidP="00064032">
      <w:pPr>
        <w:ind w:right="468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ED3C4B" w:rsidRPr="00FC1FA3" w:rsidRDefault="00ED3C4B" w:rsidP="00FC1FA3">
      <w:pPr>
        <w:tabs>
          <w:tab w:val="left" w:pos="0"/>
        </w:tabs>
        <w:autoSpaceDE w:val="0"/>
        <w:autoSpaceDN w:val="0"/>
        <w:adjustRightInd w:val="0"/>
        <w:ind w:right="-284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ED3C4B" w:rsidRPr="00FC1FA3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1A" w:rsidRDefault="00AC371A" w:rsidP="00217901">
      <w:r>
        <w:separator/>
      </w:r>
    </w:p>
  </w:endnote>
  <w:endnote w:type="continuationSeparator" w:id="0">
    <w:p w:rsidR="00AC371A" w:rsidRDefault="00AC371A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E7D31" wp14:editId="19359C97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1A" w:rsidRDefault="00AC371A" w:rsidP="00217901">
      <w:r>
        <w:separator/>
      </w:r>
    </w:p>
  </w:footnote>
  <w:footnote w:type="continuationSeparator" w:id="0">
    <w:p w:rsidR="00AC371A" w:rsidRDefault="00AC371A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A46E2" wp14:editId="079E1529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64032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5D91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C371A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427C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C1FA3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2399-E69C-4CA4-A7AB-6347062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2</cp:revision>
  <cp:lastPrinted>2017-05-15T08:33:00Z</cp:lastPrinted>
  <dcterms:created xsi:type="dcterms:W3CDTF">2018-06-14T11:18:00Z</dcterms:created>
  <dcterms:modified xsi:type="dcterms:W3CDTF">2018-06-14T11:18:00Z</dcterms:modified>
</cp:coreProperties>
</file>