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5733B7">
        <w:rPr>
          <w:rFonts w:asciiTheme="minorHAnsi" w:hAnsiTheme="minorHAnsi" w:cstheme="minorHAnsi"/>
          <w:sz w:val="20"/>
          <w:szCs w:val="20"/>
        </w:rPr>
        <w:t xml:space="preserve">Lublin, </w:t>
      </w:r>
      <w:r w:rsidR="00FC6521">
        <w:rPr>
          <w:rFonts w:asciiTheme="minorHAnsi" w:hAnsiTheme="minorHAnsi" w:cstheme="minorHAnsi"/>
          <w:sz w:val="20"/>
          <w:szCs w:val="20"/>
        </w:rPr>
        <w:t>15</w:t>
      </w:r>
      <w:r w:rsidR="00A11B5B">
        <w:rPr>
          <w:rFonts w:asciiTheme="minorHAnsi" w:hAnsiTheme="minorHAnsi" w:cstheme="minorHAnsi"/>
          <w:sz w:val="20"/>
          <w:szCs w:val="20"/>
        </w:rPr>
        <w:t>.06</w:t>
      </w:r>
      <w:r w:rsidR="00065FA2" w:rsidRPr="005733B7">
        <w:rPr>
          <w:rFonts w:asciiTheme="minorHAnsi" w:hAnsiTheme="minorHAnsi" w:cstheme="minorHAnsi"/>
          <w:sz w:val="20"/>
          <w:szCs w:val="20"/>
        </w:rPr>
        <w:t>.2018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FC6521">
        <w:rPr>
          <w:rFonts w:asciiTheme="minorHAnsi" w:hAnsiTheme="minorHAnsi" w:cstheme="minorHAnsi"/>
          <w:b/>
          <w:bCs/>
          <w:iCs/>
          <w:sz w:val="20"/>
          <w:szCs w:val="20"/>
        </w:rPr>
        <w:t>63</w:t>
      </w:r>
      <w:r w:rsidR="00065FA2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/CTWiT/2018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F8170F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F8170F"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A11B5B" w:rsidRDefault="008C5716" w:rsidP="00A11B5B">
      <w:pPr>
        <w:ind w:left="28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C571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realizacji usługi polegającej </w:t>
      </w:r>
      <w:r w:rsidR="00A11B5B">
        <w:rPr>
          <w:rFonts w:asciiTheme="minorHAnsi" w:hAnsiTheme="minorHAnsi" w:cstheme="minorHAnsi"/>
          <w:b/>
          <w:bCs/>
          <w:iCs/>
          <w:sz w:val="20"/>
          <w:szCs w:val="20"/>
        </w:rPr>
        <w:t>na:</w:t>
      </w:r>
    </w:p>
    <w:p w:rsidR="00A11B5B" w:rsidRPr="00A11B5B" w:rsidRDefault="00A11B5B" w:rsidP="00A11B5B">
      <w:pPr>
        <w:ind w:left="28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1. </w:t>
      </w:r>
      <w:r w:rsidRPr="00A11B5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oczyszczaniu matryc PCR przed sekwencjonowaniem - 120 próbek </w:t>
      </w:r>
    </w:p>
    <w:p w:rsidR="00A11B5B" w:rsidRPr="00A11B5B" w:rsidRDefault="00A11B5B" w:rsidP="00A11B5B">
      <w:pPr>
        <w:ind w:left="28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11B5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2. sekwencjonowaniu standardowym matryc PCR z analizą, długość odczytu do 500 - 800 nt  - 120 próbek </w:t>
      </w:r>
    </w:p>
    <w:p w:rsidR="00A11B5B" w:rsidRPr="00A11B5B" w:rsidRDefault="00A11B5B" w:rsidP="00A11B5B">
      <w:pPr>
        <w:ind w:left="28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11B5B">
        <w:rPr>
          <w:rFonts w:asciiTheme="minorHAnsi" w:hAnsiTheme="minorHAnsi" w:cstheme="minorHAnsi"/>
          <w:b/>
          <w:bCs/>
          <w:iCs/>
          <w:sz w:val="20"/>
          <w:szCs w:val="20"/>
        </w:rPr>
        <w:t>3. wykonaniu 12 bibliotek NGS dla 6 próbek bibliotek ITS1 i 16S rRNA w trybie sparowanych końców w dwóch odczytach po 250 zasad. Spodziewana średnia liczba sparowanych odczytów na próbę to 50 000.</w:t>
      </w:r>
    </w:p>
    <w:p w:rsidR="00B32AC9" w:rsidRPr="00A11B5B" w:rsidRDefault="00A11B5B" w:rsidP="00A11B5B">
      <w:pPr>
        <w:ind w:left="28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11B5B">
        <w:rPr>
          <w:rFonts w:asciiTheme="minorHAnsi" w:hAnsiTheme="minorHAnsi" w:cstheme="minorHAnsi"/>
          <w:b/>
          <w:bCs/>
          <w:iCs/>
          <w:sz w:val="20"/>
          <w:szCs w:val="20"/>
        </w:rPr>
        <w:t>4. wykonaniu analizy  bioinformatycznej obejmującej filtrowanie 50 000 odczytów  na próbę oraz analizę składu 6 próbek dla poszczególnych kategorii taksonomicznych na podstawie homologii do baz danych.</w:t>
      </w:r>
    </w:p>
    <w:p w:rsidR="001D4879" w:rsidRPr="00A00038" w:rsidRDefault="00556FC3" w:rsidP="00A11B5B">
      <w:pPr>
        <w:ind w:left="284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8F74F5" w:rsidRPr="007479A6" w:rsidRDefault="004E7008" w:rsidP="00A11B5B">
      <w:pPr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73110000-6</w:t>
      </w:r>
      <w:r w:rsidR="00740969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Usługi badawcze</w:t>
      </w: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E93908" w:rsidRPr="007479A6" w:rsidRDefault="00A11B5B" w:rsidP="00A11B5B">
      <w:pPr>
        <w:spacing w:after="120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nie określa szczegółowych warunków udziału w postepowaniu. </w:t>
      </w: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6F60D7" w:rsidRPr="00FC6521" w:rsidRDefault="006F60D7" w:rsidP="00FC652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C6521">
        <w:rPr>
          <w:rFonts w:asciiTheme="minorHAnsi" w:eastAsia="Tahoma" w:hAnsiTheme="minorHAnsi" w:cstheme="minorHAnsi"/>
          <w:sz w:val="20"/>
          <w:szCs w:val="20"/>
        </w:rPr>
        <w:t xml:space="preserve">Termin wykonania: </w:t>
      </w:r>
      <w:r w:rsidR="00A11B5B" w:rsidRPr="00FC6521">
        <w:rPr>
          <w:rFonts w:asciiTheme="minorHAnsi" w:eastAsia="Tahoma" w:hAnsiTheme="minorHAnsi" w:cstheme="minorHAnsi"/>
          <w:sz w:val="20"/>
          <w:szCs w:val="20"/>
        </w:rPr>
        <w:t xml:space="preserve">30 dni </w:t>
      </w:r>
      <w:r w:rsidRPr="00FC6521">
        <w:rPr>
          <w:rFonts w:asciiTheme="minorHAnsi" w:eastAsia="Tahoma" w:hAnsiTheme="minorHAnsi" w:cstheme="minorHAnsi"/>
          <w:sz w:val="20"/>
          <w:szCs w:val="20"/>
        </w:rPr>
        <w:t xml:space="preserve">od dnia </w:t>
      </w:r>
      <w:r w:rsidR="00A11B5B" w:rsidRPr="00FC6521">
        <w:rPr>
          <w:rFonts w:asciiTheme="minorHAnsi" w:eastAsia="Tahoma" w:hAnsiTheme="minorHAnsi" w:cstheme="minorHAnsi"/>
          <w:sz w:val="20"/>
          <w:szCs w:val="20"/>
        </w:rPr>
        <w:t>zlecenia wykonania zamówienia.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2DF6" w:rsidRPr="00E72DF6" w:rsidRDefault="00DB7F99" w:rsidP="00E72DF6">
      <w:pPr>
        <w:spacing w:after="120"/>
        <w:ind w:left="720" w:right="-284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E72DF6" w:rsidRPr="00E72DF6">
        <w:rPr>
          <w:rFonts w:asciiTheme="minorHAnsi" w:hAnsiTheme="minorHAnsi" w:cstheme="minorHAnsi"/>
          <w:sz w:val="20"/>
          <w:szCs w:val="20"/>
        </w:rPr>
        <w:t>dr Aneta Ptaszyńska, tel. 81 537-50-92</w:t>
      </w:r>
      <w:r w:rsidR="00E72DF6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="00E72DF6" w:rsidRPr="00A12DBB">
          <w:rPr>
            <w:rStyle w:val="Hipercze"/>
            <w:rFonts w:asciiTheme="minorHAnsi" w:hAnsiTheme="minorHAnsi" w:cstheme="minorHAnsi"/>
            <w:sz w:val="20"/>
            <w:szCs w:val="20"/>
          </w:rPr>
          <w:t>aneta.ptaszynska@poczta.umcs.lublin.pl</w:t>
        </w:r>
      </w:hyperlink>
      <w:r w:rsidR="00E72D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A37D0D" w:rsidP="00E72DF6">
      <w:pPr>
        <w:spacing w:after="120"/>
        <w:ind w:left="709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A11B5B">
        <w:rPr>
          <w:rFonts w:asciiTheme="minorHAnsi" w:hAnsiTheme="minorHAnsi" w:cstheme="minorHAnsi"/>
          <w:sz w:val="20"/>
          <w:szCs w:val="20"/>
        </w:rPr>
        <w:t>1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A11B5B" w:rsidP="00A11B5B">
      <w:pPr>
        <w:numPr>
          <w:ilvl w:val="1"/>
          <w:numId w:val="5"/>
        </w:numPr>
        <w:tabs>
          <w:tab w:val="left" w:pos="426"/>
        </w:tabs>
        <w:spacing w:after="120"/>
        <w:ind w:left="215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D545C2" w:rsidP="00A11B5B">
      <w:pPr>
        <w:pStyle w:val="Akapitzlist"/>
        <w:numPr>
          <w:ilvl w:val="1"/>
          <w:numId w:val="5"/>
        </w:numPr>
        <w:spacing w:after="120"/>
        <w:ind w:left="2154" w:hanging="357"/>
        <w:rPr>
          <w:rFonts w:asciiTheme="minorHAnsi" w:hAnsiTheme="minorHAnsi" w:cstheme="minorHAnsi"/>
          <w:sz w:val="20"/>
          <w:szCs w:val="20"/>
        </w:rPr>
      </w:pPr>
      <w:r w:rsidRPr="004156D0">
        <w:rPr>
          <w:rFonts w:asciiTheme="minorHAnsi" w:hAnsiTheme="minorHAnsi" w:cstheme="minorHAnsi"/>
          <w:sz w:val="20"/>
          <w:szCs w:val="20"/>
        </w:rPr>
        <w:t>A</w:t>
      </w:r>
      <w:r w:rsidR="00DB7F99" w:rsidRPr="004156D0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4156D0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 w:rsidRPr="004156D0"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4156D0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  <w:r w:rsidR="004156D0" w:rsidRPr="004156D0">
        <w:t xml:space="preserve"> </w:t>
      </w:r>
      <w:r w:rsidR="004156D0" w:rsidRPr="004156D0">
        <w:rPr>
          <w:rFonts w:asciiTheme="minorHAnsi" w:hAnsiTheme="minorHAnsi" w:cstheme="minorHAnsi"/>
          <w:sz w:val="20"/>
          <w:szCs w:val="20"/>
        </w:rPr>
        <w:t>lub elektroniczny wydruk z rejestru do ofert składanych drogą elektroniczną,</w:t>
      </w:r>
    </w:p>
    <w:p w:rsidR="00F50CFF" w:rsidRDefault="00AE093A" w:rsidP="00A11B5B">
      <w:pPr>
        <w:numPr>
          <w:ilvl w:val="1"/>
          <w:numId w:val="5"/>
        </w:numPr>
        <w:tabs>
          <w:tab w:val="left" w:pos="426"/>
        </w:tabs>
        <w:spacing w:after="120"/>
        <w:ind w:left="215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5733B7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6519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FC6521">
        <w:rPr>
          <w:rFonts w:asciiTheme="minorHAnsi" w:hAnsiTheme="minorHAnsi" w:cstheme="minorHAnsi"/>
          <w:b/>
          <w:bCs/>
          <w:iCs/>
          <w:sz w:val="20"/>
          <w:szCs w:val="20"/>
        </w:rPr>
        <w:t>63</w:t>
      </w:r>
      <w:r w:rsidR="005733B7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/CTWiT/2018</w:t>
      </w:r>
      <w:r w:rsidR="005733B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DA5E82">
        <w:rPr>
          <w:rFonts w:asciiTheme="minorHAnsi" w:hAnsiTheme="minorHAnsi" w:cstheme="minorHAnsi"/>
          <w:b/>
          <w:sz w:val="20"/>
          <w:szCs w:val="20"/>
        </w:rPr>
        <w:t>25.06.2018</w:t>
      </w:r>
      <w:r w:rsidR="005733B7" w:rsidRPr="005733B7">
        <w:rPr>
          <w:rFonts w:asciiTheme="minorHAnsi" w:hAnsiTheme="minorHAnsi" w:cstheme="minorHAnsi"/>
          <w:b/>
          <w:sz w:val="20"/>
          <w:szCs w:val="20"/>
        </w:rPr>
        <w:t xml:space="preserve"> r</w:t>
      </w:r>
      <w:r w:rsidRPr="001864CC">
        <w:rPr>
          <w:rFonts w:asciiTheme="minorHAnsi" w:hAnsiTheme="minorHAnsi" w:cstheme="minorHAnsi"/>
          <w:b/>
          <w:sz w:val="20"/>
          <w:szCs w:val="20"/>
        </w:rPr>
        <w:t>.</w:t>
      </w:r>
      <w:r w:rsidR="005733B7">
        <w:rPr>
          <w:rFonts w:asciiTheme="minorHAnsi" w:hAnsiTheme="minorHAnsi" w:cstheme="minorHAnsi"/>
          <w:b/>
          <w:sz w:val="20"/>
          <w:szCs w:val="20"/>
        </w:rPr>
        <w:t>,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0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Zamawiający do powyższego postępowania nie przewiduje zastosowania procedury odwołań.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lastRenderedPageBreak/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5733B7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1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F53C3D">
        <w:rPr>
          <w:rFonts w:asciiTheme="minorHAnsi" w:hAnsiTheme="minorHAnsi" w:cstheme="minorHAnsi"/>
          <w:sz w:val="20"/>
          <w:szCs w:val="20"/>
        </w:rPr>
        <w:t xml:space="preserve">a </w:t>
      </w:r>
      <w:r w:rsidR="00DA5E82">
        <w:rPr>
          <w:rFonts w:asciiTheme="minorHAnsi" w:hAnsiTheme="minorHAnsi" w:cstheme="minorHAnsi"/>
          <w:b/>
          <w:sz w:val="20"/>
          <w:szCs w:val="20"/>
        </w:rPr>
        <w:t>25.06.2018</w:t>
      </w:r>
      <w:r w:rsidR="00DA5E82" w:rsidRPr="005733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33B7" w:rsidRPr="005733B7">
        <w:rPr>
          <w:rFonts w:asciiTheme="minorHAnsi" w:hAnsiTheme="minorHAnsi" w:cstheme="minorHAnsi"/>
          <w:sz w:val="20"/>
          <w:szCs w:val="20"/>
        </w:rPr>
        <w:t xml:space="preserve"> r </w:t>
      </w:r>
      <w:r>
        <w:rPr>
          <w:rFonts w:asciiTheme="minorHAnsi" w:hAnsiTheme="minorHAnsi" w:cstheme="minorHAnsi"/>
          <w:sz w:val="20"/>
          <w:szCs w:val="20"/>
        </w:rPr>
        <w:t xml:space="preserve">do godz. 13.00 </w:t>
      </w:r>
    </w:p>
    <w:p w:rsidR="00656150" w:rsidRPr="00DE73BC" w:rsidRDefault="00F53C3D" w:rsidP="005733B7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zostaną otwarte w dniu </w:t>
      </w:r>
      <w:r w:rsidR="00DA5E82">
        <w:rPr>
          <w:rFonts w:asciiTheme="minorHAnsi" w:hAnsiTheme="minorHAnsi" w:cstheme="minorHAnsi"/>
          <w:b/>
          <w:sz w:val="20"/>
          <w:szCs w:val="20"/>
        </w:rPr>
        <w:t>25.06.2018</w:t>
      </w:r>
      <w:r w:rsidR="00DA5E82" w:rsidRPr="005733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33B7" w:rsidRPr="005733B7">
        <w:rPr>
          <w:rFonts w:asciiTheme="minorHAnsi" w:hAnsiTheme="minorHAnsi" w:cstheme="minorHAnsi"/>
          <w:sz w:val="20"/>
          <w:szCs w:val="20"/>
        </w:rPr>
        <w:t xml:space="preserve">r 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godz. </w:t>
      </w:r>
      <w:r w:rsidR="002937DE">
        <w:rPr>
          <w:rFonts w:asciiTheme="minorHAnsi" w:hAnsiTheme="minorHAnsi" w:cstheme="minorHAnsi"/>
          <w:sz w:val="20"/>
          <w:szCs w:val="20"/>
        </w:rPr>
        <w:t>13.</w:t>
      </w:r>
      <w:r w:rsidR="009A77B8">
        <w:rPr>
          <w:rFonts w:asciiTheme="minorHAnsi" w:hAnsiTheme="minorHAnsi" w:cstheme="minorHAnsi"/>
          <w:sz w:val="20"/>
          <w:szCs w:val="20"/>
        </w:rPr>
        <w:t>35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656150">
        <w:rPr>
          <w:rFonts w:asciiTheme="minorHAnsi" w:hAnsiTheme="minorHAnsi" w:cstheme="minorHAnsi"/>
          <w:sz w:val="20"/>
          <w:szCs w:val="20"/>
        </w:rPr>
        <w:t>9</w:t>
      </w:r>
      <w:r w:rsidR="00656150"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394EC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394EC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394EC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11B5B">
        <w:rPr>
          <w:rFonts w:asciiTheme="minorHAnsi" w:hAnsiTheme="minorHAnsi" w:cstheme="minorHAnsi"/>
          <w:sz w:val="20"/>
          <w:szCs w:val="20"/>
        </w:rPr>
        <w:t>złoży zamówienie u Wykonawcy</w:t>
      </w:r>
      <w:r w:rsidRPr="007479A6">
        <w:rPr>
          <w:rFonts w:asciiTheme="minorHAnsi" w:hAnsiTheme="minorHAnsi" w:cstheme="minorHAnsi"/>
          <w:sz w:val="20"/>
          <w:szCs w:val="20"/>
        </w:rPr>
        <w:t xml:space="preserve">, który złożył najkorzystniejszą ofertę, </w:t>
      </w:r>
      <w:r w:rsidR="009A77B8">
        <w:rPr>
          <w:rFonts w:asciiTheme="minorHAnsi" w:hAnsiTheme="minorHAnsi" w:cstheme="minorHAnsi"/>
          <w:sz w:val="20"/>
          <w:szCs w:val="20"/>
        </w:rPr>
        <w:t>z zastrzeżeniem punktu 11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  <w:r w:rsidR="00A11B5B" w:rsidRPr="00A11B5B">
        <w:rPr>
          <w:rFonts w:asciiTheme="minorHAnsi" w:hAnsiTheme="minorHAnsi" w:cstheme="minorHAnsi"/>
          <w:sz w:val="20"/>
          <w:szCs w:val="20"/>
        </w:rPr>
        <w:t>.</w:t>
      </w:r>
      <w:r w:rsidR="00A11B5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FD0121" w:rsidRPr="00CD510B" w:rsidRDefault="004A64B0" w:rsidP="00CD510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11B5B">
        <w:rPr>
          <w:rFonts w:asciiTheme="minorHAnsi" w:hAnsiTheme="minorHAnsi" w:cstheme="minorHAnsi"/>
          <w:sz w:val="20"/>
          <w:szCs w:val="20"/>
        </w:rPr>
        <w:t xml:space="preserve">Nr </w:t>
      </w:r>
      <w:r w:rsidR="00D7441C" w:rsidRPr="00A11B5B">
        <w:rPr>
          <w:rFonts w:asciiTheme="minorHAnsi" w:hAnsiTheme="minorHAnsi" w:cstheme="minorHAnsi"/>
          <w:sz w:val="20"/>
          <w:szCs w:val="20"/>
        </w:rPr>
        <w:t xml:space="preserve">1 </w:t>
      </w:r>
      <w:r w:rsidR="00DB7F99" w:rsidRPr="00A11B5B">
        <w:rPr>
          <w:rFonts w:asciiTheme="minorHAnsi" w:hAnsiTheme="minorHAnsi" w:cstheme="minorHAnsi"/>
          <w:sz w:val="20"/>
          <w:szCs w:val="20"/>
        </w:rPr>
        <w:t>Formularz oferty</w:t>
      </w:r>
    </w:p>
    <w:sectPr w:rsidR="00FD0121" w:rsidRPr="00CD510B" w:rsidSect="00065C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F5" w:rsidRDefault="00DB37F5">
      <w:r>
        <w:separator/>
      </w:r>
    </w:p>
  </w:endnote>
  <w:endnote w:type="continuationSeparator" w:id="0">
    <w:p w:rsidR="00DB37F5" w:rsidRDefault="00D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C652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F5" w:rsidRDefault="00DB37F5">
      <w:r>
        <w:separator/>
      </w:r>
    </w:p>
  </w:footnote>
  <w:footnote w:type="continuationSeparator" w:id="0">
    <w:p w:rsidR="00DB37F5" w:rsidRDefault="00DB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3AA0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70123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1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0B54"/>
    <w:rsid w:val="00017A18"/>
    <w:rsid w:val="0002161B"/>
    <w:rsid w:val="0002364F"/>
    <w:rsid w:val="000279F4"/>
    <w:rsid w:val="0004201E"/>
    <w:rsid w:val="00044E6E"/>
    <w:rsid w:val="00047CDE"/>
    <w:rsid w:val="000505BD"/>
    <w:rsid w:val="00054969"/>
    <w:rsid w:val="00057AE4"/>
    <w:rsid w:val="00065C91"/>
    <w:rsid w:val="00065FA2"/>
    <w:rsid w:val="000669E7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B3524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460E2"/>
    <w:rsid w:val="0015503D"/>
    <w:rsid w:val="0016177D"/>
    <w:rsid w:val="00166AA3"/>
    <w:rsid w:val="001719D6"/>
    <w:rsid w:val="00171EB6"/>
    <w:rsid w:val="0017365A"/>
    <w:rsid w:val="001747A1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055BB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7DE"/>
    <w:rsid w:val="00294E44"/>
    <w:rsid w:val="00297F94"/>
    <w:rsid w:val="002B0B10"/>
    <w:rsid w:val="002B1872"/>
    <w:rsid w:val="002B2F65"/>
    <w:rsid w:val="002B3DE2"/>
    <w:rsid w:val="002B5BD8"/>
    <w:rsid w:val="002C52DA"/>
    <w:rsid w:val="002F38EF"/>
    <w:rsid w:val="00306654"/>
    <w:rsid w:val="00306D8B"/>
    <w:rsid w:val="003129C4"/>
    <w:rsid w:val="0031576E"/>
    <w:rsid w:val="00331D14"/>
    <w:rsid w:val="00333996"/>
    <w:rsid w:val="003454CE"/>
    <w:rsid w:val="00347EC3"/>
    <w:rsid w:val="00361DC6"/>
    <w:rsid w:val="00366C2C"/>
    <w:rsid w:val="00367B21"/>
    <w:rsid w:val="003773E9"/>
    <w:rsid w:val="00380E70"/>
    <w:rsid w:val="00382D3B"/>
    <w:rsid w:val="00384FAA"/>
    <w:rsid w:val="003854A1"/>
    <w:rsid w:val="003936F3"/>
    <w:rsid w:val="00394EC0"/>
    <w:rsid w:val="00396598"/>
    <w:rsid w:val="0039698D"/>
    <w:rsid w:val="003A1654"/>
    <w:rsid w:val="003A1992"/>
    <w:rsid w:val="003A46DE"/>
    <w:rsid w:val="003A7B48"/>
    <w:rsid w:val="003B0E7E"/>
    <w:rsid w:val="003C5097"/>
    <w:rsid w:val="003C63AB"/>
    <w:rsid w:val="003D0CC6"/>
    <w:rsid w:val="003D316F"/>
    <w:rsid w:val="003D6504"/>
    <w:rsid w:val="003E5D78"/>
    <w:rsid w:val="003E7E2A"/>
    <w:rsid w:val="003F09F8"/>
    <w:rsid w:val="003F1535"/>
    <w:rsid w:val="003F44FA"/>
    <w:rsid w:val="0040196C"/>
    <w:rsid w:val="00405329"/>
    <w:rsid w:val="00410717"/>
    <w:rsid w:val="004130B2"/>
    <w:rsid w:val="004156D0"/>
    <w:rsid w:val="00415870"/>
    <w:rsid w:val="0043412B"/>
    <w:rsid w:val="00435EF8"/>
    <w:rsid w:val="004523D3"/>
    <w:rsid w:val="00454366"/>
    <w:rsid w:val="00461694"/>
    <w:rsid w:val="004632F5"/>
    <w:rsid w:val="004657AC"/>
    <w:rsid w:val="00466D86"/>
    <w:rsid w:val="00471443"/>
    <w:rsid w:val="00472252"/>
    <w:rsid w:val="00490A46"/>
    <w:rsid w:val="004930C8"/>
    <w:rsid w:val="0049403E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1705B"/>
    <w:rsid w:val="005249F9"/>
    <w:rsid w:val="005339B3"/>
    <w:rsid w:val="0055103A"/>
    <w:rsid w:val="00556820"/>
    <w:rsid w:val="00556E8D"/>
    <w:rsid w:val="00556FC3"/>
    <w:rsid w:val="0056059F"/>
    <w:rsid w:val="00570FB5"/>
    <w:rsid w:val="005733B7"/>
    <w:rsid w:val="00576A2B"/>
    <w:rsid w:val="00594764"/>
    <w:rsid w:val="0059641C"/>
    <w:rsid w:val="005A6316"/>
    <w:rsid w:val="005B00E0"/>
    <w:rsid w:val="005B0AB3"/>
    <w:rsid w:val="005B2053"/>
    <w:rsid w:val="005C67BF"/>
    <w:rsid w:val="005D0BE7"/>
    <w:rsid w:val="005D14C3"/>
    <w:rsid w:val="005D7149"/>
    <w:rsid w:val="005F5CA3"/>
    <w:rsid w:val="00606575"/>
    <w:rsid w:val="0061660B"/>
    <w:rsid w:val="00627127"/>
    <w:rsid w:val="00632D2A"/>
    <w:rsid w:val="006342B5"/>
    <w:rsid w:val="00634A30"/>
    <w:rsid w:val="0063796F"/>
    <w:rsid w:val="00651957"/>
    <w:rsid w:val="00656150"/>
    <w:rsid w:val="006672B4"/>
    <w:rsid w:val="006679E1"/>
    <w:rsid w:val="00681E1B"/>
    <w:rsid w:val="006839B6"/>
    <w:rsid w:val="00684A68"/>
    <w:rsid w:val="00696945"/>
    <w:rsid w:val="006A4321"/>
    <w:rsid w:val="006A605C"/>
    <w:rsid w:val="006B1D70"/>
    <w:rsid w:val="006B4987"/>
    <w:rsid w:val="006C11D5"/>
    <w:rsid w:val="006D0AA7"/>
    <w:rsid w:val="006D4DDB"/>
    <w:rsid w:val="006E65FB"/>
    <w:rsid w:val="006F4652"/>
    <w:rsid w:val="006F60D7"/>
    <w:rsid w:val="00701141"/>
    <w:rsid w:val="00705E42"/>
    <w:rsid w:val="007121B5"/>
    <w:rsid w:val="007159F8"/>
    <w:rsid w:val="00726BB0"/>
    <w:rsid w:val="00732350"/>
    <w:rsid w:val="00740969"/>
    <w:rsid w:val="007479A6"/>
    <w:rsid w:val="00761D01"/>
    <w:rsid w:val="007624CD"/>
    <w:rsid w:val="00766171"/>
    <w:rsid w:val="007715B9"/>
    <w:rsid w:val="00783332"/>
    <w:rsid w:val="00792E8B"/>
    <w:rsid w:val="0079498D"/>
    <w:rsid w:val="00795A66"/>
    <w:rsid w:val="007A0F27"/>
    <w:rsid w:val="007A18AE"/>
    <w:rsid w:val="007B1DB4"/>
    <w:rsid w:val="007B5DC2"/>
    <w:rsid w:val="007C4D57"/>
    <w:rsid w:val="007F0962"/>
    <w:rsid w:val="007F1CF5"/>
    <w:rsid w:val="007F5F49"/>
    <w:rsid w:val="008060FC"/>
    <w:rsid w:val="00811684"/>
    <w:rsid w:val="00812346"/>
    <w:rsid w:val="00816F1E"/>
    <w:rsid w:val="0081740A"/>
    <w:rsid w:val="00820BF1"/>
    <w:rsid w:val="008229EE"/>
    <w:rsid w:val="00827740"/>
    <w:rsid w:val="008279A7"/>
    <w:rsid w:val="00830F24"/>
    <w:rsid w:val="0083183E"/>
    <w:rsid w:val="00834093"/>
    <w:rsid w:val="00851E0B"/>
    <w:rsid w:val="008531F6"/>
    <w:rsid w:val="00863168"/>
    <w:rsid w:val="00892130"/>
    <w:rsid w:val="008A65FD"/>
    <w:rsid w:val="008B1AEA"/>
    <w:rsid w:val="008C5716"/>
    <w:rsid w:val="008C5BCD"/>
    <w:rsid w:val="008E52F2"/>
    <w:rsid w:val="008F20AA"/>
    <w:rsid w:val="008F480A"/>
    <w:rsid w:val="008F488A"/>
    <w:rsid w:val="008F74F5"/>
    <w:rsid w:val="0090334D"/>
    <w:rsid w:val="00916214"/>
    <w:rsid w:val="00937AF0"/>
    <w:rsid w:val="00940D9A"/>
    <w:rsid w:val="0095146F"/>
    <w:rsid w:val="00975F5E"/>
    <w:rsid w:val="009A46CC"/>
    <w:rsid w:val="009A77B8"/>
    <w:rsid w:val="009B28F8"/>
    <w:rsid w:val="009C05FE"/>
    <w:rsid w:val="009C0AFE"/>
    <w:rsid w:val="009C3F59"/>
    <w:rsid w:val="009C4DAB"/>
    <w:rsid w:val="009E7211"/>
    <w:rsid w:val="009F4918"/>
    <w:rsid w:val="00A00038"/>
    <w:rsid w:val="00A05ECA"/>
    <w:rsid w:val="00A07DF6"/>
    <w:rsid w:val="00A1012D"/>
    <w:rsid w:val="00A109B9"/>
    <w:rsid w:val="00A11B5B"/>
    <w:rsid w:val="00A14630"/>
    <w:rsid w:val="00A15FA8"/>
    <w:rsid w:val="00A17B02"/>
    <w:rsid w:val="00A217C4"/>
    <w:rsid w:val="00A2504E"/>
    <w:rsid w:val="00A33C9D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6521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2AC9"/>
    <w:rsid w:val="00B33A1C"/>
    <w:rsid w:val="00B42476"/>
    <w:rsid w:val="00B479DE"/>
    <w:rsid w:val="00B65A05"/>
    <w:rsid w:val="00B663A6"/>
    <w:rsid w:val="00B749EA"/>
    <w:rsid w:val="00B75EC6"/>
    <w:rsid w:val="00B7710B"/>
    <w:rsid w:val="00B83E53"/>
    <w:rsid w:val="00B85B36"/>
    <w:rsid w:val="00BA15D9"/>
    <w:rsid w:val="00BA6E13"/>
    <w:rsid w:val="00BA75E9"/>
    <w:rsid w:val="00BB5CB1"/>
    <w:rsid w:val="00BC7899"/>
    <w:rsid w:val="00BD01D0"/>
    <w:rsid w:val="00BD1994"/>
    <w:rsid w:val="00BD3C47"/>
    <w:rsid w:val="00BD4569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2107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D510B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0992"/>
    <w:rsid w:val="00D42105"/>
    <w:rsid w:val="00D517CC"/>
    <w:rsid w:val="00D521C8"/>
    <w:rsid w:val="00D5403A"/>
    <w:rsid w:val="00D545C2"/>
    <w:rsid w:val="00D64218"/>
    <w:rsid w:val="00D71AF1"/>
    <w:rsid w:val="00D7441C"/>
    <w:rsid w:val="00D9226F"/>
    <w:rsid w:val="00D969C9"/>
    <w:rsid w:val="00D96A18"/>
    <w:rsid w:val="00DA5E82"/>
    <w:rsid w:val="00DB37F5"/>
    <w:rsid w:val="00DB4518"/>
    <w:rsid w:val="00DB7F99"/>
    <w:rsid w:val="00DC1745"/>
    <w:rsid w:val="00DC28E9"/>
    <w:rsid w:val="00DC7D43"/>
    <w:rsid w:val="00DD446D"/>
    <w:rsid w:val="00DE3C4B"/>
    <w:rsid w:val="00DF28CD"/>
    <w:rsid w:val="00DF6B7A"/>
    <w:rsid w:val="00E17169"/>
    <w:rsid w:val="00E240E1"/>
    <w:rsid w:val="00E64688"/>
    <w:rsid w:val="00E647E4"/>
    <w:rsid w:val="00E72DF6"/>
    <w:rsid w:val="00E846F0"/>
    <w:rsid w:val="00E878FE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53C3D"/>
    <w:rsid w:val="00F67499"/>
    <w:rsid w:val="00F8170F"/>
    <w:rsid w:val="00F81BD5"/>
    <w:rsid w:val="00F87508"/>
    <w:rsid w:val="00F90CA3"/>
    <w:rsid w:val="00F912F9"/>
    <w:rsid w:val="00F95E54"/>
    <w:rsid w:val="00F96CC9"/>
    <w:rsid w:val="00F973CB"/>
    <w:rsid w:val="00FA0A69"/>
    <w:rsid w:val="00FA0F97"/>
    <w:rsid w:val="00FA34C3"/>
    <w:rsid w:val="00FB2AE9"/>
    <w:rsid w:val="00FC39CD"/>
    <w:rsid w:val="00FC6521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5C83302"/>
  <w15:docId w15:val="{9772FEE6-EA91-4686-89DB-19AB687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zegorczyk@poczta.umcs.lubli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a.ptaszynska@poczta.umcs.lubli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08C7-F505-4C37-994D-23DA21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32</cp:revision>
  <cp:lastPrinted>2018-05-11T12:18:00Z</cp:lastPrinted>
  <dcterms:created xsi:type="dcterms:W3CDTF">2018-05-07T18:26:00Z</dcterms:created>
  <dcterms:modified xsi:type="dcterms:W3CDTF">2018-06-14T11:38:00Z</dcterms:modified>
</cp:coreProperties>
</file>