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532629">
        <w:rPr>
          <w:rFonts w:asciiTheme="majorHAnsi" w:hAnsiTheme="majorHAnsi" w:cs="Arial"/>
          <w:b/>
          <w:sz w:val="22"/>
          <w:szCs w:val="22"/>
        </w:rPr>
        <w:t>dr Zenon Pokojski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532629">
        <w:rPr>
          <w:rFonts w:asciiTheme="majorHAnsi" w:hAnsiTheme="majorHAnsi" w:cs="Arial"/>
          <w:b/>
          <w:sz w:val="22"/>
          <w:szCs w:val="22"/>
        </w:rPr>
        <w:t>Logistyka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Studia stacjonarne</w:t>
      </w:r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>Seminarium licencjackie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Rok studiów: </w:t>
      </w:r>
      <w:bookmarkStart w:id="0" w:name="_GoBack"/>
      <w:bookmarkEnd w:id="0"/>
      <w:r>
        <w:rPr>
          <w:rFonts w:asciiTheme="majorHAnsi" w:hAnsiTheme="majorHAnsi" w:cs="Arial"/>
          <w:sz w:val="22"/>
          <w:szCs w:val="22"/>
        </w:rPr>
        <w:t>II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7"/>
        <w:gridCol w:w="8377"/>
      </w:tblGrid>
      <w:tr w:rsidR="00134AD4" w:rsidRPr="00134AD4" w:rsidTr="007874A6">
        <w:tc>
          <w:tcPr>
            <w:tcW w:w="8954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Satysfakcja a lojalność klienta 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Kapitał klienta – nowy wymiar budowy wartości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377" w:type="dxa"/>
          </w:tcPr>
          <w:p w:rsidR="00134AD4" w:rsidRPr="00134AD4" w:rsidRDefault="00FE4D4F" w:rsidP="00FE4D4F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t>Tworzenie wartości dla klientów na rynku dóbr luksusowych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Wartość dla klienta – nowy wymiar konkurencji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377" w:type="dxa"/>
          </w:tcPr>
          <w:p w:rsidR="00134AD4" w:rsidRPr="00134AD4" w:rsidRDefault="00FE4D4F" w:rsidP="00FE4D4F">
            <w:pPr>
              <w:pStyle w:val="Akapitzlist"/>
              <w:ind w:left="0"/>
              <w:rPr>
                <w:rFonts w:asciiTheme="majorHAnsi" w:hAnsiTheme="majorHAnsi" w:cs="Arial"/>
              </w:rPr>
            </w:pPr>
            <w:r>
              <w:t>Wartość klienta a koszty jego obsługi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Zarządzanie łańcuchem dostaw na rynku …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Marketing relacji – nowe wyzwania w budowaniu przewagi konkurencyjnej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Znaczenie reputacji dla budowania wartości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>Społeczna odpowiedzialność biznesu jako element strategii przedsiębiorstwa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Zarządzanie w oparciu o Zrównoważoną Kartę Wyników </w:t>
            </w:r>
          </w:p>
        </w:tc>
      </w:tr>
      <w:tr w:rsidR="00134AD4" w:rsidRPr="00134AD4" w:rsidTr="007874A6">
        <w:tc>
          <w:tcPr>
            <w:tcW w:w="577" w:type="dxa"/>
          </w:tcPr>
          <w:p w:rsidR="00134AD4" w:rsidRPr="00134AD4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11.</w:t>
            </w:r>
          </w:p>
        </w:tc>
        <w:tc>
          <w:tcPr>
            <w:tcW w:w="8377" w:type="dxa"/>
          </w:tcPr>
          <w:p w:rsidR="00134AD4" w:rsidRPr="00FE4D4F" w:rsidRDefault="00FE4D4F" w:rsidP="00FE4D4F">
            <w:pPr>
              <w:pStyle w:val="Akapitzlist"/>
              <w:ind w:left="0"/>
            </w:pPr>
            <w:r>
              <w:t xml:space="preserve">Zrównoważona Karta Wyników jako narzędzie wdrażania strategii 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Zarządzanie przez cele jako system motywowania i oceny pracowników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Obsługa klienta – aspekt logistyczny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 xml:space="preserve">Negocjacje jako sposób rozwiązywania konfliktów w organizacji </w:t>
            </w:r>
            <w:r>
              <w:tab/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Nowoczesne metody zarządzania we współczesnym przedsiębiorstwie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16.</w:t>
            </w:r>
          </w:p>
        </w:tc>
        <w:tc>
          <w:tcPr>
            <w:tcW w:w="8377" w:type="dxa"/>
          </w:tcPr>
          <w:p w:rsidR="00FE4D4F" w:rsidRPr="00FE4D4F" w:rsidRDefault="00FE4D4F" w:rsidP="00FE4D4F">
            <w:pPr>
              <w:pStyle w:val="Akapitzlist"/>
              <w:ind w:left="0"/>
            </w:pPr>
            <w:r>
              <w:t>Doskonałość obsługi logistycznej klienta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17.</w:t>
            </w:r>
          </w:p>
        </w:tc>
        <w:tc>
          <w:tcPr>
            <w:tcW w:w="8377" w:type="dxa"/>
          </w:tcPr>
          <w:p w:rsidR="00FE4D4F" w:rsidRPr="007874A6" w:rsidRDefault="00FE4D4F" w:rsidP="007874A6">
            <w:pPr>
              <w:pStyle w:val="Akapitzlist"/>
              <w:ind w:left="0"/>
            </w:pPr>
            <w:r>
              <w:t>Wybrane aspekty zarządzania firmą logistyczną ….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18.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Wybrane aspekty zarządzania firmą dystrybucyjną …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19.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500E32">
              <w:t>Elementy formułowania strategii konkurencji na przykładzie firmy handlowej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20.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28261C">
              <w:t>Strategie i narzędzia budowy kultury organizacyjnej</w:t>
            </w:r>
            <w:r>
              <w:t xml:space="preserve"> w firmie logistycznej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21.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Komunikowanie się w organizacji na przykładzie …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22.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 w:rsidRPr="00500E32">
              <w:t>Wykorzystanie mediów społecznościowych w działaniach promocyjnych firmy</w:t>
            </w:r>
          </w:p>
        </w:tc>
      </w:tr>
      <w:tr w:rsidR="00FE4D4F" w:rsidRPr="00134AD4" w:rsidTr="007874A6">
        <w:tc>
          <w:tcPr>
            <w:tcW w:w="577" w:type="dxa"/>
          </w:tcPr>
          <w:p w:rsidR="00FE4D4F" w:rsidRDefault="00FE4D4F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lastRenderedPageBreak/>
              <w:t>23.</w:t>
            </w:r>
          </w:p>
        </w:tc>
        <w:tc>
          <w:tcPr>
            <w:tcW w:w="8377" w:type="dxa"/>
          </w:tcPr>
          <w:p w:rsidR="00FE4D4F" w:rsidRPr="007874A6" w:rsidRDefault="007874A6" w:rsidP="007874A6">
            <w:pPr>
              <w:pStyle w:val="Akapitzlist"/>
              <w:ind w:left="0"/>
            </w:pPr>
            <w:r>
              <w:t>PR gospodarczy w budowaniu wartości przedsiębiorstwa</w:t>
            </w:r>
          </w:p>
        </w:tc>
      </w:tr>
      <w:tr w:rsidR="007874A6" w:rsidRPr="00134AD4" w:rsidTr="007874A6">
        <w:tc>
          <w:tcPr>
            <w:tcW w:w="577" w:type="dxa"/>
          </w:tcPr>
          <w:p w:rsidR="007874A6" w:rsidRPr="007874A6" w:rsidRDefault="007874A6" w:rsidP="008B56C8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24.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pStyle w:val="Akapitzlist"/>
              <w:ind w:left="0"/>
            </w:pPr>
            <w:r>
              <w:t>Lobbing gospodarczy</w:t>
            </w:r>
          </w:p>
        </w:tc>
      </w:tr>
      <w:tr w:rsidR="007874A6" w:rsidRPr="00134AD4" w:rsidTr="007874A6">
        <w:tc>
          <w:tcPr>
            <w:tcW w:w="577" w:type="dxa"/>
          </w:tcPr>
          <w:p w:rsidR="007874A6" w:rsidRPr="007874A6" w:rsidRDefault="007874A6" w:rsidP="008B56C8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25.</w:t>
            </w:r>
          </w:p>
        </w:tc>
        <w:tc>
          <w:tcPr>
            <w:tcW w:w="8377" w:type="dxa"/>
          </w:tcPr>
          <w:p w:rsidR="007874A6" w:rsidRPr="007874A6" w:rsidRDefault="007874A6" w:rsidP="008B56C8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Wolontariat pracowniczy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26.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Wykorzystanie mediów społecznościowych w działaniach promocyjnych firmy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27.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 xml:space="preserve">Aspekty logistyczne realizacji inicjatyw organizacji non profit na przykładzie </w:t>
            </w:r>
            <w:r>
              <w:rPr>
                <w:rFonts w:asciiTheme="minorHAnsi" w:hAnsiTheme="minorHAnsi"/>
                <w:sz w:val="22"/>
                <w:szCs w:val="22"/>
              </w:rPr>
              <w:t>…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28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Logistyka w sklepie internetowym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29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>Znaczenie reputacji dla budowania wartości przedsiębiorstwa</w:t>
            </w:r>
          </w:p>
        </w:tc>
      </w:tr>
      <w:tr w:rsidR="007874A6" w:rsidRPr="007874A6" w:rsidTr="007874A6">
        <w:tc>
          <w:tcPr>
            <w:tcW w:w="577" w:type="dxa"/>
          </w:tcPr>
          <w:p w:rsidR="007874A6" w:rsidRPr="007874A6" w:rsidRDefault="007874A6" w:rsidP="007874A6">
            <w:pPr>
              <w:jc w:val="left"/>
              <w:rPr>
                <w:rFonts w:asciiTheme="majorHAnsi" w:hAnsiTheme="majorHAnsi" w:cs="Arial"/>
                <w:szCs w:val="26"/>
              </w:rPr>
            </w:pPr>
            <w:r w:rsidRPr="007874A6">
              <w:rPr>
                <w:rFonts w:asciiTheme="majorHAnsi" w:hAnsiTheme="majorHAnsi" w:cs="Arial"/>
                <w:szCs w:val="26"/>
              </w:rPr>
              <w:t>30</w:t>
            </w:r>
          </w:p>
        </w:tc>
        <w:tc>
          <w:tcPr>
            <w:tcW w:w="8377" w:type="dxa"/>
          </w:tcPr>
          <w:p w:rsidR="007874A6" w:rsidRPr="007874A6" w:rsidRDefault="007874A6" w:rsidP="007874A6">
            <w:pPr>
              <w:rPr>
                <w:rFonts w:asciiTheme="minorHAnsi" w:hAnsiTheme="minorHAnsi"/>
                <w:sz w:val="22"/>
                <w:szCs w:val="22"/>
              </w:rPr>
            </w:pPr>
            <w:r w:rsidRPr="007874A6">
              <w:rPr>
                <w:rFonts w:asciiTheme="minorHAnsi" w:hAnsiTheme="minorHAnsi"/>
                <w:sz w:val="22"/>
                <w:szCs w:val="22"/>
              </w:rPr>
              <w:t xml:space="preserve">Praktyki wykorzystywania mediów społecznościowych w działaniach promocyjnych na przykładzie przedsiębiorstw logistycznych  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7874A6" w:rsidRDefault="006858AE" w:rsidP="007874A6">
      <w:r w:rsidRPr="006858AE">
        <w:rPr>
          <w:rFonts w:asciiTheme="majorHAnsi" w:hAnsiTheme="majorHAnsi" w:cs="Arial"/>
          <w:b/>
          <w:sz w:val="24"/>
        </w:rPr>
        <w:t>Uwagi:</w:t>
      </w:r>
      <w:r w:rsidR="007874A6">
        <w:rPr>
          <w:rFonts w:asciiTheme="majorHAnsi" w:hAnsiTheme="majorHAnsi" w:cs="Arial"/>
          <w:b/>
          <w:sz w:val="24"/>
        </w:rPr>
        <w:t xml:space="preserve"> </w:t>
      </w:r>
      <w:r w:rsidR="007874A6" w:rsidRPr="007874A6">
        <w:rPr>
          <w:rFonts w:asciiTheme="minorHAnsi" w:hAnsiTheme="minorHAnsi"/>
        </w:rPr>
        <w:t>Najlepiej wybrany temat oprzeć na przykładzie dowolnego, istniejącego przedsiębiorstwa.</w:t>
      </w:r>
      <w:r w:rsidR="007874A6">
        <w:t xml:space="preserve"> </w:t>
      </w:r>
    </w:p>
    <w:p w:rsidR="006858AE" w:rsidRPr="006858AE" w:rsidRDefault="006858AE">
      <w:pPr>
        <w:rPr>
          <w:rFonts w:asciiTheme="majorHAnsi" w:hAnsiTheme="majorHAnsi"/>
          <w:b/>
          <w:sz w:val="24"/>
        </w:rPr>
      </w:pPr>
    </w:p>
    <w:sectPr w:rsidR="006858AE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9E4"/>
    <w:multiLevelType w:val="hybridMultilevel"/>
    <w:tmpl w:val="CD50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7600B1"/>
    <w:multiLevelType w:val="hybridMultilevel"/>
    <w:tmpl w:val="CD5004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475C9"/>
    <w:rsid w:val="00073FEA"/>
    <w:rsid w:val="00134AD4"/>
    <w:rsid w:val="0014358E"/>
    <w:rsid w:val="00263F63"/>
    <w:rsid w:val="002A39D1"/>
    <w:rsid w:val="0045101D"/>
    <w:rsid w:val="00470AA4"/>
    <w:rsid w:val="00532629"/>
    <w:rsid w:val="006858AE"/>
    <w:rsid w:val="00752A01"/>
    <w:rsid w:val="007874A6"/>
    <w:rsid w:val="008B56C8"/>
    <w:rsid w:val="00A33E4C"/>
    <w:rsid w:val="00DA5C23"/>
    <w:rsid w:val="00EA38B0"/>
    <w:rsid w:val="00F14457"/>
    <w:rsid w:val="00FE4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FE4D4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FE4D4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2018-02-02T13:09:00Z</dcterms:created>
  <dcterms:modified xsi:type="dcterms:W3CDTF">2018-02-02T13:09:00Z</dcterms:modified>
</cp:coreProperties>
</file>