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134AD4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bookmarkStart w:id="0" w:name="_GoBack"/>
      <w:bookmarkEnd w:id="0"/>
      <w:r w:rsidRPr="00134AD4">
        <w:rPr>
          <w:rFonts w:asciiTheme="majorHAnsi" w:hAnsiTheme="majorHAnsi" w:cs="Arial"/>
          <w:sz w:val="28"/>
          <w:szCs w:val="28"/>
        </w:rPr>
        <w:t>TEMATYKI SEMINARIÓW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134AD4">
        <w:rPr>
          <w:rFonts w:asciiTheme="majorHAnsi" w:hAnsiTheme="majorHAnsi" w:cs="Arial"/>
          <w:b/>
          <w:sz w:val="22"/>
          <w:szCs w:val="22"/>
        </w:rPr>
        <w:t xml:space="preserve"> </w:t>
      </w:r>
      <w:r w:rsidR="000C0E00">
        <w:rPr>
          <w:rFonts w:asciiTheme="majorHAnsi" w:hAnsiTheme="majorHAnsi" w:cs="Arial"/>
          <w:b/>
          <w:sz w:val="22"/>
          <w:szCs w:val="22"/>
        </w:rPr>
        <w:t>dr Anna Wawryszuk-Misztal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  <w:lang w:val="de-DE"/>
        </w:rPr>
      </w:pPr>
    </w:p>
    <w:p w:rsidR="008B56C8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E17EB7">
        <w:rPr>
          <w:rFonts w:asciiTheme="majorHAnsi" w:hAnsiTheme="majorHAnsi" w:cs="Arial"/>
          <w:b/>
          <w:sz w:val="22"/>
          <w:szCs w:val="22"/>
        </w:rPr>
        <w:t>Finanse i Rachunkowość</w:t>
      </w:r>
    </w:p>
    <w:p w:rsidR="00134AD4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</w:p>
    <w:p w:rsidR="00752A01" w:rsidRPr="00134AD4" w:rsidRDefault="00274346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Studia stacjonarne</w:t>
      </w:r>
    </w:p>
    <w:p w:rsidR="00EA38B0" w:rsidRDefault="00274346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Seminarium </w:t>
      </w:r>
      <w:r w:rsidR="00610972">
        <w:rPr>
          <w:rFonts w:asciiTheme="majorHAnsi" w:hAnsiTheme="majorHAnsi" w:cs="Arial"/>
          <w:sz w:val="22"/>
          <w:szCs w:val="22"/>
        </w:rPr>
        <w:t>magisterskie</w:t>
      </w:r>
    </w:p>
    <w:p w:rsidR="00EA38B0" w:rsidRPr="00134AD4" w:rsidRDefault="00274346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Rok studiów: </w:t>
      </w:r>
      <w:r w:rsidR="00610972">
        <w:rPr>
          <w:rFonts w:asciiTheme="majorHAnsi" w:hAnsiTheme="majorHAnsi" w:cs="Arial"/>
          <w:sz w:val="22"/>
          <w:szCs w:val="22"/>
        </w:rPr>
        <w:t>I</w:t>
      </w:r>
    </w:p>
    <w:p w:rsidR="00134AD4" w:rsidRPr="00134AD4" w:rsidRDefault="00134AD4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8376"/>
      </w:tblGrid>
      <w:tr w:rsidR="00134AD4" w:rsidRPr="00134AD4" w:rsidTr="00274346">
        <w:tc>
          <w:tcPr>
            <w:tcW w:w="8954" w:type="dxa"/>
            <w:gridSpan w:val="2"/>
          </w:tcPr>
          <w:p w:rsidR="00134AD4" w:rsidRPr="00134AD4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274346" w:rsidRPr="00134AD4" w:rsidTr="00274346">
        <w:tc>
          <w:tcPr>
            <w:tcW w:w="578" w:type="dxa"/>
          </w:tcPr>
          <w:p w:rsidR="00274346" w:rsidRPr="00134AD4" w:rsidRDefault="00274346" w:rsidP="00274346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1.</w:t>
            </w:r>
          </w:p>
        </w:tc>
        <w:tc>
          <w:tcPr>
            <w:tcW w:w="8376" w:type="dxa"/>
          </w:tcPr>
          <w:p w:rsidR="00274346" w:rsidRPr="00B03E34" w:rsidRDefault="00274346" w:rsidP="00274346">
            <w:pPr>
              <w:spacing w:line="360" w:lineRule="auto"/>
              <w:jc w:val="left"/>
            </w:pPr>
            <w:r w:rsidRPr="00B03E34">
              <w:t>Procesy finansowania działalności przedsiębiorstw</w:t>
            </w:r>
          </w:p>
        </w:tc>
      </w:tr>
      <w:tr w:rsidR="00274346" w:rsidRPr="00134AD4" w:rsidTr="00274346">
        <w:tc>
          <w:tcPr>
            <w:tcW w:w="578" w:type="dxa"/>
          </w:tcPr>
          <w:p w:rsidR="00274346" w:rsidRPr="00134AD4" w:rsidRDefault="00274346" w:rsidP="00274346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2.</w:t>
            </w:r>
          </w:p>
        </w:tc>
        <w:tc>
          <w:tcPr>
            <w:tcW w:w="8376" w:type="dxa"/>
          </w:tcPr>
          <w:p w:rsidR="00274346" w:rsidRPr="00B03E34" w:rsidRDefault="00274346" w:rsidP="00274346">
            <w:pPr>
              <w:spacing w:line="360" w:lineRule="auto"/>
              <w:jc w:val="left"/>
            </w:pPr>
            <w:r w:rsidRPr="00B03E34">
              <w:t>Zarządzanie strukturą kapitału w przedsiębiorstw</w:t>
            </w:r>
            <w:r>
              <w:t>ie</w:t>
            </w:r>
          </w:p>
        </w:tc>
      </w:tr>
      <w:tr w:rsidR="00274346" w:rsidRPr="00134AD4" w:rsidTr="00274346">
        <w:tc>
          <w:tcPr>
            <w:tcW w:w="578" w:type="dxa"/>
          </w:tcPr>
          <w:p w:rsidR="00274346" w:rsidRPr="00134AD4" w:rsidRDefault="00274346" w:rsidP="00274346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3.</w:t>
            </w:r>
          </w:p>
        </w:tc>
        <w:tc>
          <w:tcPr>
            <w:tcW w:w="8376" w:type="dxa"/>
          </w:tcPr>
          <w:p w:rsidR="00274346" w:rsidRPr="00B03E34" w:rsidRDefault="00E17EB7" w:rsidP="00E17EB7">
            <w:pPr>
              <w:spacing w:line="360" w:lineRule="auto"/>
              <w:jc w:val="left"/>
            </w:pPr>
            <w:r>
              <w:t>Strategie wypłat dla akcjonariuszy</w:t>
            </w:r>
          </w:p>
        </w:tc>
      </w:tr>
      <w:tr w:rsidR="00274346" w:rsidRPr="00134AD4" w:rsidTr="00274346">
        <w:tc>
          <w:tcPr>
            <w:tcW w:w="578" w:type="dxa"/>
          </w:tcPr>
          <w:p w:rsidR="00274346" w:rsidRPr="00134AD4" w:rsidRDefault="00274346" w:rsidP="00274346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4.</w:t>
            </w:r>
          </w:p>
        </w:tc>
        <w:tc>
          <w:tcPr>
            <w:tcW w:w="8376" w:type="dxa"/>
          </w:tcPr>
          <w:p w:rsidR="00274346" w:rsidRPr="00B03E34" w:rsidRDefault="00274346" w:rsidP="00E17EB7">
            <w:pPr>
              <w:spacing w:line="360" w:lineRule="auto"/>
              <w:ind w:left="360" w:hanging="303"/>
              <w:jc w:val="left"/>
            </w:pPr>
            <w:r w:rsidRPr="00B03E34">
              <w:t>Ocena opłacalności projektów inwestycyjnych</w:t>
            </w:r>
          </w:p>
        </w:tc>
      </w:tr>
      <w:tr w:rsidR="00274346" w:rsidRPr="00134AD4" w:rsidTr="00274346">
        <w:tc>
          <w:tcPr>
            <w:tcW w:w="578" w:type="dxa"/>
          </w:tcPr>
          <w:p w:rsidR="00274346" w:rsidRPr="00134AD4" w:rsidRDefault="00274346" w:rsidP="00274346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5.</w:t>
            </w:r>
          </w:p>
        </w:tc>
        <w:tc>
          <w:tcPr>
            <w:tcW w:w="8376" w:type="dxa"/>
          </w:tcPr>
          <w:p w:rsidR="00274346" w:rsidRPr="00B03E34" w:rsidRDefault="00E17EB7" w:rsidP="00E17EB7">
            <w:pPr>
              <w:spacing w:line="360" w:lineRule="auto"/>
              <w:ind w:left="360" w:hanging="303"/>
              <w:jc w:val="left"/>
            </w:pPr>
            <w:r>
              <w:t>Analiza zagrożenia upadłością podmiotów gospodarczych</w:t>
            </w:r>
          </w:p>
        </w:tc>
      </w:tr>
      <w:tr w:rsidR="00274346" w:rsidRPr="00134AD4" w:rsidTr="00274346">
        <w:tc>
          <w:tcPr>
            <w:tcW w:w="578" w:type="dxa"/>
          </w:tcPr>
          <w:p w:rsidR="00274346" w:rsidRPr="00134AD4" w:rsidRDefault="00274346" w:rsidP="00274346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376" w:type="dxa"/>
          </w:tcPr>
          <w:p w:rsidR="00274346" w:rsidRPr="00B03E34" w:rsidRDefault="00E17EB7" w:rsidP="00E17EB7">
            <w:pPr>
              <w:spacing w:line="360" w:lineRule="auto"/>
              <w:ind w:left="360" w:hanging="303"/>
              <w:jc w:val="left"/>
            </w:pPr>
            <w:r>
              <w:t>Zarządzanie p</w:t>
            </w:r>
            <w:r w:rsidR="00274346">
              <w:t>łynnoś</w:t>
            </w:r>
            <w:r>
              <w:t>cią finansową</w:t>
            </w:r>
            <w:r w:rsidR="00274346" w:rsidRPr="00B03E34">
              <w:t xml:space="preserve"> podmiotów gospodarczych</w:t>
            </w:r>
          </w:p>
        </w:tc>
      </w:tr>
      <w:tr w:rsidR="00274346" w:rsidRPr="00134AD4" w:rsidTr="00274346">
        <w:tc>
          <w:tcPr>
            <w:tcW w:w="578" w:type="dxa"/>
          </w:tcPr>
          <w:p w:rsidR="00274346" w:rsidRPr="00134AD4" w:rsidRDefault="00274346" w:rsidP="00274346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7.</w:t>
            </w:r>
          </w:p>
        </w:tc>
        <w:tc>
          <w:tcPr>
            <w:tcW w:w="8376" w:type="dxa"/>
          </w:tcPr>
          <w:p w:rsidR="00274346" w:rsidRPr="00B03E34" w:rsidRDefault="00274346" w:rsidP="00E17EB7">
            <w:pPr>
              <w:spacing w:line="360" w:lineRule="auto"/>
              <w:ind w:left="57"/>
              <w:jc w:val="left"/>
            </w:pPr>
            <w:r w:rsidRPr="00B03E34">
              <w:t>Analiza zagrożenia upadłością podmiotów gospodarczych</w:t>
            </w:r>
            <w:r w:rsidR="00E17EB7">
              <w:t>/procesy restrukturyzacji przedsiębiorstw</w:t>
            </w:r>
          </w:p>
        </w:tc>
      </w:tr>
      <w:tr w:rsidR="00274346" w:rsidRPr="00134AD4" w:rsidTr="00274346">
        <w:tc>
          <w:tcPr>
            <w:tcW w:w="578" w:type="dxa"/>
          </w:tcPr>
          <w:p w:rsidR="00274346" w:rsidRPr="00134AD4" w:rsidRDefault="00274346" w:rsidP="00274346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8.</w:t>
            </w:r>
          </w:p>
        </w:tc>
        <w:tc>
          <w:tcPr>
            <w:tcW w:w="8376" w:type="dxa"/>
          </w:tcPr>
          <w:p w:rsidR="00274346" w:rsidRPr="00B03E34" w:rsidRDefault="00E17EB7" w:rsidP="00E17EB7">
            <w:pPr>
              <w:spacing w:line="360" w:lineRule="auto"/>
              <w:ind w:left="360" w:hanging="303"/>
              <w:jc w:val="left"/>
            </w:pPr>
            <w:r>
              <w:t>Finansowe aspekty procesów fuzji i przejęć</w:t>
            </w:r>
          </w:p>
        </w:tc>
      </w:tr>
      <w:tr w:rsidR="00274346" w:rsidRPr="00134AD4" w:rsidTr="00274346">
        <w:tc>
          <w:tcPr>
            <w:tcW w:w="578" w:type="dxa"/>
          </w:tcPr>
          <w:p w:rsidR="00274346" w:rsidRPr="00134AD4" w:rsidRDefault="00274346" w:rsidP="00274346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9.</w:t>
            </w:r>
          </w:p>
        </w:tc>
        <w:tc>
          <w:tcPr>
            <w:tcW w:w="8376" w:type="dxa"/>
          </w:tcPr>
          <w:p w:rsidR="00274346" w:rsidRPr="00B03E34" w:rsidRDefault="00E17EB7" w:rsidP="00E17EB7">
            <w:pPr>
              <w:spacing w:line="360" w:lineRule="auto"/>
              <w:ind w:left="360" w:hanging="303"/>
              <w:jc w:val="left"/>
            </w:pPr>
            <w:r>
              <w:t>Wycena wartości przedsiębiorstw</w:t>
            </w:r>
          </w:p>
        </w:tc>
      </w:tr>
      <w:tr w:rsidR="00274346" w:rsidRPr="00134AD4" w:rsidTr="00274346">
        <w:tc>
          <w:tcPr>
            <w:tcW w:w="578" w:type="dxa"/>
          </w:tcPr>
          <w:p w:rsidR="00274346" w:rsidRPr="00134AD4" w:rsidRDefault="00274346" w:rsidP="00274346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10.</w:t>
            </w:r>
          </w:p>
        </w:tc>
        <w:tc>
          <w:tcPr>
            <w:tcW w:w="8376" w:type="dxa"/>
          </w:tcPr>
          <w:p w:rsidR="00274346" w:rsidRPr="00B03E34" w:rsidRDefault="00E17EB7" w:rsidP="00E17EB7">
            <w:pPr>
              <w:spacing w:line="360" w:lineRule="auto"/>
              <w:ind w:left="360" w:hanging="303"/>
              <w:jc w:val="left"/>
            </w:pPr>
            <w:r>
              <w:t>Finansowe aspekty funkcjonowania grup kapitałowych</w:t>
            </w:r>
          </w:p>
        </w:tc>
      </w:tr>
    </w:tbl>
    <w:p w:rsidR="00134AD4" w:rsidRPr="00134AD4" w:rsidRDefault="00134AD4">
      <w:pPr>
        <w:rPr>
          <w:rFonts w:asciiTheme="majorHAnsi" w:hAnsiTheme="majorHAnsi" w:cs="Arial"/>
          <w:sz w:val="24"/>
        </w:rPr>
      </w:pPr>
    </w:p>
    <w:sectPr w:rsidR="00134AD4" w:rsidRPr="00134AD4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D6E00"/>
    <w:multiLevelType w:val="hybridMultilevel"/>
    <w:tmpl w:val="826C0188"/>
    <w:lvl w:ilvl="0" w:tplc="1D221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9580F"/>
    <w:multiLevelType w:val="hybridMultilevel"/>
    <w:tmpl w:val="826C0188"/>
    <w:lvl w:ilvl="0" w:tplc="1D221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FF2D67"/>
    <w:multiLevelType w:val="hybridMultilevel"/>
    <w:tmpl w:val="826C0188"/>
    <w:lvl w:ilvl="0" w:tplc="1D221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74A232D5"/>
    <w:multiLevelType w:val="hybridMultilevel"/>
    <w:tmpl w:val="A9326CB6"/>
    <w:lvl w:ilvl="0" w:tplc="1D221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0B497B"/>
    <w:rsid w:val="000C0E00"/>
    <w:rsid w:val="00134AD4"/>
    <w:rsid w:val="0014358E"/>
    <w:rsid w:val="00263F63"/>
    <w:rsid w:val="00274346"/>
    <w:rsid w:val="002A39D1"/>
    <w:rsid w:val="0045101D"/>
    <w:rsid w:val="00470AA4"/>
    <w:rsid w:val="00610972"/>
    <w:rsid w:val="006858AE"/>
    <w:rsid w:val="00752A01"/>
    <w:rsid w:val="008B56C8"/>
    <w:rsid w:val="00A33E4C"/>
    <w:rsid w:val="00CA2326"/>
    <w:rsid w:val="00D822EA"/>
    <w:rsid w:val="00DA5C23"/>
    <w:rsid w:val="00E17EB7"/>
    <w:rsid w:val="00EA3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17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17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dcterms:created xsi:type="dcterms:W3CDTF">2018-02-05T13:02:00Z</dcterms:created>
  <dcterms:modified xsi:type="dcterms:W3CDTF">2018-02-05T13:02:00Z</dcterms:modified>
</cp:coreProperties>
</file>