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C8" w:rsidRPr="00134AD4" w:rsidRDefault="00330136" w:rsidP="00134AD4">
      <w:pPr>
        <w:pStyle w:val="Nagwek1"/>
        <w:keepNext w:val="0"/>
        <w:rPr>
          <w:rFonts w:asciiTheme="majorHAnsi" w:hAnsiTheme="majorHAnsi" w:cs="Arial"/>
          <w:sz w:val="28"/>
          <w:szCs w:val="28"/>
        </w:rPr>
      </w:pPr>
      <w:bookmarkStart w:id="0" w:name="_GoBack"/>
      <w:bookmarkEnd w:id="0"/>
      <w:r>
        <w:rPr>
          <w:rFonts w:asciiTheme="majorHAnsi" w:hAnsiTheme="majorHAnsi" w:cs="Arial"/>
          <w:sz w:val="28"/>
          <w:szCs w:val="28"/>
        </w:rPr>
        <w:t>TEMATYKA</w:t>
      </w:r>
      <w:r w:rsidR="008B56C8" w:rsidRPr="00134AD4">
        <w:rPr>
          <w:rFonts w:asciiTheme="majorHAnsi" w:hAnsiTheme="majorHAnsi" w:cs="Arial"/>
          <w:sz w:val="28"/>
          <w:szCs w:val="28"/>
        </w:rPr>
        <w:t xml:space="preserve"> SEMINARI</w:t>
      </w:r>
      <w:r>
        <w:rPr>
          <w:rFonts w:asciiTheme="majorHAnsi" w:hAnsiTheme="majorHAnsi" w:cs="Arial"/>
          <w:sz w:val="28"/>
          <w:szCs w:val="28"/>
        </w:rPr>
        <w:t>UM</w:t>
      </w:r>
    </w:p>
    <w:p w:rsidR="008B56C8" w:rsidRPr="00134AD4" w:rsidRDefault="008B56C8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134AD4" w:rsidRDefault="008B56C8" w:rsidP="008B56C8">
      <w:pPr>
        <w:rPr>
          <w:rFonts w:asciiTheme="majorHAnsi" w:hAnsiTheme="majorHAnsi" w:cs="Arial"/>
          <w:b/>
          <w:sz w:val="22"/>
          <w:szCs w:val="22"/>
        </w:rPr>
      </w:pPr>
      <w:r w:rsidRPr="00330136">
        <w:rPr>
          <w:rFonts w:asciiTheme="majorHAnsi" w:hAnsiTheme="majorHAnsi" w:cs="Arial"/>
          <w:sz w:val="22"/>
          <w:szCs w:val="22"/>
        </w:rPr>
        <w:t>Prowadzący:</w:t>
      </w:r>
      <w:r w:rsidR="006975CF">
        <w:rPr>
          <w:rFonts w:asciiTheme="majorHAnsi" w:hAnsiTheme="majorHAnsi" w:cs="Arial"/>
          <w:b/>
          <w:sz w:val="22"/>
          <w:szCs w:val="22"/>
        </w:rPr>
        <w:t xml:space="preserve"> dr Agnieszka Nóżka</w:t>
      </w:r>
    </w:p>
    <w:p w:rsidR="008B56C8" w:rsidRPr="00134AD4" w:rsidRDefault="008B56C8" w:rsidP="008B56C8">
      <w:pPr>
        <w:rPr>
          <w:rFonts w:asciiTheme="majorHAnsi" w:hAnsiTheme="majorHAnsi" w:cs="Arial"/>
          <w:sz w:val="22"/>
          <w:szCs w:val="22"/>
          <w:lang w:val="de-DE"/>
        </w:rPr>
      </w:pPr>
    </w:p>
    <w:p w:rsidR="008B56C8" w:rsidRPr="00134AD4" w:rsidRDefault="00134AD4" w:rsidP="008B56C8">
      <w:pPr>
        <w:rPr>
          <w:rFonts w:asciiTheme="majorHAnsi" w:hAnsiTheme="majorHAnsi" w:cs="Arial"/>
          <w:b/>
          <w:sz w:val="22"/>
          <w:szCs w:val="22"/>
        </w:rPr>
      </w:pPr>
      <w:r w:rsidRPr="00330136">
        <w:rPr>
          <w:rFonts w:asciiTheme="majorHAnsi" w:hAnsiTheme="majorHAnsi" w:cs="Arial"/>
          <w:sz w:val="22"/>
          <w:szCs w:val="22"/>
        </w:rPr>
        <w:t>Kierunek studiów:</w:t>
      </w:r>
      <w:r w:rsidRPr="00134AD4">
        <w:rPr>
          <w:rFonts w:asciiTheme="majorHAnsi" w:hAnsiTheme="majorHAnsi" w:cs="Arial"/>
          <w:b/>
          <w:sz w:val="22"/>
          <w:szCs w:val="22"/>
        </w:rPr>
        <w:t xml:space="preserve"> </w:t>
      </w:r>
      <w:r w:rsidR="006975CF">
        <w:rPr>
          <w:rFonts w:asciiTheme="majorHAnsi" w:hAnsiTheme="majorHAnsi" w:cs="Arial"/>
          <w:b/>
          <w:sz w:val="22"/>
          <w:szCs w:val="22"/>
        </w:rPr>
        <w:t>Finanse i Rachunkowość</w:t>
      </w:r>
    </w:p>
    <w:p w:rsidR="00134AD4" w:rsidRPr="00134AD4" w:rsidRDefault="00134AD4" w:rsidP="008B56C8">
      <w:pPr>
        <w:rPr>
          <w:rFonts w:asciiTheme="majorHAnsi" w:hAnsiTheme="majorHAnsi" w:cs="Arial"/>
          <w:b/>
          <w:sz w:val="22"/>
          <w:szCs w:val="22"/>
        </w:rPr>
      </w:pPr>
    </w:p>
    <w:p w:rsidR="00681941" w:rsidRPr="00330136" w:rsidRDefault="00752A01" w:rsidP="008B56C8">
      <w:pPr>
        <w:rPr>
          <w:rFonts w:asciiTheme="majorHAnsi" w:hAnsiTheme="majorHAnsi" w:cs="Arial"/>
          <w:b/>
          <w:sz w:val="22"/>
          <w:szCs w:val="22"/>
        </w:rPr>
      </w:pPr>
      <w:r w:rsidRPr="00330136">
        <w:rPr>
          <w:rFonts w:asciiTheme="majorHAnsi" w:hAnsiTheme="majorHAnsi" w:cs="Arial"/>
          <w:sz w:val="22"/>
          <w:szCs w:val="22"/>
        </w:rPr>
        <w:t xml:space="preserve">Studia </w:t>
      </w:r>
      <w:r w:rsidRPr="00330136">
        <w:rPr>
          <w:rFonts w:asciiTheme="majorHAnsi" w:hAnsiTheme="majorHAnsi" w:cs="Arial"/>
          <w:b/>
          <w:sz w:val="22"/>
          <w:szCs w:val="22"/>
        </w:rPr>
        <w:t>stacjonarne</w:t>
      </w:r>
    </w:p>
    <w:p w:rsidR="00EA38B0" w:rsidRPr="00330136" w:rsidRDefault="00134AD4" w:rsidP="008B56C8">
      <w:pPr>
        <w:rPr>
          <w:rFonts w:asciiTheme="majorHAnsi" w:hAnsiTheme="majorHAnsi" w:cs="Arial"/>
          <w:sz w:val="22"/>
          <w:szCs w:val="22"/>
        </w:rPr>
      </w:pPr>
      <w:r w:rsidRPr="00330136">
        <w:rPr>
          <w:rFonts w:asciiTheme="majorHAnsi" w:hAnsiTheme="majorHAnsi" w:cs="Arial"/>
          <w:sz w:val="22"/>
          <w:szCs w:val="22"/>
        </w:rPr>
        <w:t xml:space="preserve">Seminarium </w:t>
      </w:r>
      <w:r w:rsidRPr="00330136">
        <w:rPr>
          <w:rFonts w:asciiTheme="majorHAnsi" w:hAnsiTheme="majorHAnsi" w:cs="Arial"/>
          <w:b/>
          <w:sz w:val="22"/>
          <w:szCs w:val="22"/>
        </w:rPr>
        <w:t>magisterskie</w:t>
      </w:r>
    </w:p>
    <w:p w:rsidR="00EA38B0" w:rsidRPr="00330136" w:rsidRDefault="00681941" w:rsidP="008B56C8">
      <w:pPr>
        <w:rPr>
          <w:rFonts w:asciiTheme="majorHAnsi" w:hAnsiTheme="majorHAnsi" w:cs="Arial"/>
          <w:sz w:val="22"/>
          <w:szCs w:val="22"/>
        </w:rPr>
      </w:pPr>
      <w:r w:rsidRPr="00330136">
        <w:rPr>
          <w:rFonts w:asciiTheme="majorHAnsi" w:hAnsiTheme="majorHAnsi" w:cs="Arial"/>
          <w:sz w:val="22"/>
          <w:szCs w:val="22"/>
        </w:rPr>
        <w:t xml:space="preserve">Rok studiów: </w:t>
      </w:r>
      <w:r w:rsidRPr="00330136">
        <w:rPr>
          <w:rFonts w:asciiTheme="majorHAnsi" w:hAnsiTheme="majorHAnsi" w:cs="Arial"/>
          <w:b/>
          <w:sz w:val="22"/>
          <w:szCs w:val="22"/>
        </w:rPr>
        <w:t>I</w:t>
      </w:r>
    </w:p>
    <w:p w:rsidR="00134AD4" w:rsidRPr="00134AD4" w:rsidRDefault="00134AD4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134AD4" w:rsidRDefault="008B56C8" w:rsidP="008B56C8">
      <w:pPr>
        <w:ind w:left="714"/>
        <w:jc w:val="left"/>
        <w:rPr>
          <w:rFonts w:asciiTheme="majorHAnsi" w:hAnsiTheme="majorHAnsi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8"/>
        <w:gridCol w:w="8602"/>
      </w:tblGrid>
      <w:tr w:rsidR="00134AD4" w:rsidRPr="00134AD4" w:rsidTr="00134AD4">
        <w:tc>
          <w:tcPr>
            <w:tcW w:w="9180" w:type="dxa"/>
            <w:gridSpan w:val="2"/>
          </w:tcPr>
          <w:p w:rsidR="00134AD4" w:rsidRPr="00134AD4" w:rsidRDefault="00134AD4" w:rsidP="00134AD4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34AD4">
              <w:rPr>
                <w:rFonts w:asciiTheme="majorHAnsi" w:hAnsiTheme="majorHAnsi" w:cs="Arial"/>
                <w:b/>
                <w:sz w:val="28"/>
                <w:szCs w:val="28"/>
              </w:rPr>
              <w:t>PROPONOWANE TEMATY (OBSZARY):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330136" w:rsidRDefault="00134AD4" w:rsidP="008B56C8">
            <w:pPr>
              <w:jc w:val="left"/>
              <w:rPr>
                <w:rFonts w:asciiTheme="majorHAnsi" w:hAnsiTheme="majorHAnsi" w:cs="Arial"/>
                <w:sz w:val="24"/>
              </w:rPr>
            </w:pPr>
            <w:r w:rsidRPr="00330136">
              <w:rPr>
                <w:rFonts w:asciiTheme="majorHAnsi" w:hAnsiTheme="majorHAnsi" w:cs="Arial"/>
                <w:sz w:val="24"/>
              </w:rPr>
              <w:t>1.</w:t>
            </w:r>
          </w:p>
        </w:tc>
        <w:tc>
          <w:tcPr>
            <w:tcW w:w="8602" w:type="dxa"/>
          </w:tcPr>
          <w:p w:rsidR="00134AD4" w:rsidRPr="00330136" w:rsidRDefault="006975CF" w:rsidP="008B56C8">
            <w:pPr>
              <w:jc w:val="left"/>
              <w:rPr>
                <w:rFonts w:asciiTheme="majorHAnsi" w:hAnsiTheme="majorHAnsi" w:cs="Arial"/>
                <w:sz w:val="24"/>
              </w:rPr>
            </w:pPr>
            <w:r w:rsidRPr="00330136">
              <w:rPr>
                <w:rFonts w:asciiTheme="majorHAnsi" w:hAnsiTheme="majorHAnsi" w:cs="Arial"/>
                <w:sz w:val="24"/>
              </w:rPr>
              <w:t>System rachunkowości w przedsiębiorstwie i jego funkcjonowanie</w:t>
            </w:r>
            <w:r w:rsidR="00DC6C89" w:rsidRPr="00330136">
              <w:rPr>
                <w:rFonts w:asciiTheme="majorHAnsi" w:hAnsiTheme="majorHAnsi" w:cs="Arial"/>
                <w:sz w:val="24"/>
              </w:rPr>
              <w:t>, np.:</w:t>
            </w:r>
          </w:p>
          <w:p w:rsidR="00DC6C89" w:rsidRPr="00330136" w:rsidRDefault="00DC6C89" w:rsidP="00DC6C89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Theme="majorHAnsi" w:hAnsiTheme="majorHAnsi" w:cs="Arial"/>
                <w:sz w:val="24"/>
              </w:rPr>
            </w:pPr>
            <w:r w:rsidRPr="00330136">
              <w:rPr>
                <w:rFonts w:asciiTheme="majorHAnsi" w:hAnsiTheme="majorHAnsi" w:cs="Arial"/>
                <w:sz w:val="24"/>
              </w:rPr>
              <w:t>ocena organizacji rac</w:t>
            </w:r>
            <w:r w:rsidR="00330136">
              <w:rPr>
                <w:rFonts w:asciiTheme="majorHAnsi" w:hAnsiTheme="majorHAnsi" w:cs="Arial"/>
                <w:sz w:val="24"/>
              </w:rPr>
              <w:t>hunkowości w wybranym podmiocie,</w:t>
            </w:r>
          </w:p>
          <w:p w:rsidR="00DC6C89" w:rsidRPr="00330136" w:rsidRDefault="00DC6C89" w:rsidP="00DC6C89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Theme="majorHAnsi" w:hAnsiTheme="majorHAnsi" w:cs="Arial"/>
                <w:sz w:val="24"/>
              </w:rPr>
            </w:pPr>
            <w:r w:rsidRPr="00330136">
              <w:rPr>
                <w:rFonts w:asciiTheme="majorHAnsi" w:hAnsiTheme="majorHAnsi" w:cs="Arial"/>
                <w:sz w:val="24"/>
              </w:rPr>
              <w:t>polityka rachunkowości a obraz sytuacji majątkowo-finansowej podmiotu w sprawozdaniu finansowym, itp.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330136" w:rsidRDefault="00134AD4" w:rsidP="008B56C8">
            <w:pPr>
              <w:jc w:val="left"/>
              <w:rPr>
                <w:rFonts w:asciiTheme="majorHAnsi" w:hAnsiTheme="majorHAnsi" w:cs="Arial"/>
                <w:sz w:val="24"/>
              </w:rPr>
            </w:pPr>
            <w:r w:rsidRPr="00330136">
              <w:rPr>
                <w:rFonts w:asciiTheme="majorHAnsi" w:hAnsiTheme="majorHAnsi" w:cs="Arial"/>
                <w:sz w:val="24"/>
              </w:rPr>
              <w:t>2.</w:t>
            </w:r>
          </w:p>
        </w:tc>
        <w:tc>
          <w:tcPr>
            <w:tcW w:w="8602" w:type="dxa"/>
          </w:tcPr>
          <w:p w:rsidR="00DC6C89" w:rsidRPr="00330136" w:rsidRDefault="006975CF" w:rsidP="006975CF">
            <w:pPr>
              <w:jc w:val="left"/>
              <w:rPr>
                <w:rFonts w:asciiTheme="majorHAnsi" w:hAnsiTheme="majorHAnsi" w:cs="Arial"/>
                <w:sz w:val="24"/>
              </w:rPr>
            </w:pPr>
            <w:r w:rsidRPr="00330136">
              <w:rPr>
                <w:rFonts w:asciiTheme="majorHAnsi" w:hAnsiTheme="majorHAnsi" w:cs="Arial"/>
                <w:sz w:val="24"/>
              </w:rPr>
              <w:t>Problemowe obszary rachunkowości</w:t>
            </w:r>
            <w:r w:rsidR="00DC6C89" w:rsidRPr="00330136">
              <w:rPr>
                <w:rFonts w:asciiTheme="majorHAnsi" w:hAnsiTheme="majorHAnsi" w:cs="Arial"/>
                <w:sz w:val="24"/>
              </w:rPr>
              <w:t>, np.:</w:t>
            </w:r>
          </w:p>
          <w:p w:rsidR="00DC6C89" w:rsidRPr="00330136" w:rsidRDefault="006975CF" w:rsidP="00DC6C89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Theme="majorHAnsi" w:hAnsiTheme="majorHAnsi" w:cs="Arial"/>
                <w:sz w:val="24"/>
              </w:rPr>
            </w:pPr>
            <w:r w:rsidRPr="00330136">
              <w:rPr>
                <w:rFonts w:asciiTheme="majorHAnsi" w:hAnsiTheme="majorHAnsi" w:cs="Arial"/>
                <w:sz w:val="24"/>
              </w:rPr>
              <w:t xml:space="preserve">ujęcie i wycena rozrachunków, </w:t>
            </w:r>
          </w:p>
          <w:p w:rsidR="00DC6C89" w:rsidRPr="00330136" w:rsidRDefault="00DC6C89" w:rsidP="00DC6C89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Theme="majorHAnsi" w:hAnsiTheme="majorHAnsi" w:cs="Arial"/>
                <w:sz w:val="24"/>
              </w:rPr>
            </w:pPr>
            <w:r w:rsidRPr="00330136">
              <w:rPr>
                <w:rFonts w:asciiTheme="majorHAnsi" w:hAnsiTheme="majorHAnsi" w:cs="Arial"/>
                <w:sz w:val="24"/>
              </w:rPr>
              <w:t xml:space="preserve">rachunkowość </w:t>
            </w:r>
            <w:r w:rsidR="006975CF" w:rsidRPr="00330136">
              <w:rPr>
                <w:rFonts w:asciiTheme="majorHAnsi" w:hAnsiTheme="majorHAnsi" w:cs="Arial"/>
                <w:sz w:val="24"/>
              </w:rPr>
              <w:t>instrumentów finansowych</w:t>
            </w:r>
            <w:r w:rsidRPr="00330136">
              <w:rPr>
                <w:rFonts w:asciiTheme="majorHAnsi" w:hAnsiTheme="majorHAnsi" w:cs="Arial"/>
                <w:sz w:val="24"/>
              </w:rPr>
              <w:t xml:space="preserve">, </w:t>
            </w:r>
          </w:p>
          <w:p w:rsidR="00134AD4" w:rsidRPr="00330136" w:rsidRDefault="00DC6C89" w:rsidP="00DC6C89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Theme="majorHAnsi" w:hAnsiTheme="majorHAnsi" w:cs="Arial"/>
                <w:sz w:val="24"/>
              </w:rPr>
            </w:pPr>
            <w:r w:rsidRPr="00330136">
              <w:rPr>
                <w:rFonts w:asciiTheme="majorHAnsi" w:hAnsiTheme="majorHAnsi" w:cs="Arial"/>
                <w:sz w:val="24"/>
              </w:rPr>
              <w:t>koszty osobowe w systemie rachunkowości, itp.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330136" w:rsidRDefault="00134AD4" w:rsidP="008B56C8">
            <w:pPr>
              <w:jc w:val="left"/>
              <w:rPr>
                <w:rFonts w:asciiTheme="majorHAnsi" w:hAnsiTheme="majorHAnsi" w:cs="Arial"/>
                <w:sz w:val="24"/>
              </w:rPr>
            </w:pPr>
            <w:r w:rsidRPr="00330136">
              <w:rPr>
                <w:rFonts w:asciiTheme="majorHAnsi" w:hAnsiTheme="majorHAnsi" w:cs="Arial"/>
                <w:sz w:val="24"/>
              </w:rPr>
              <w:t>3.</w:t>
            </w:r>
          </w:p>
        </w:tc>
        <w:tc>
          <w:tcPr>
            <w:tcW w:w="8602" w:type="dxa"/>
          </w:tcPr>
          <w:p w:rsidR="00134AD4" w:rsidRPr="00330136" w:rsidRDefault="00DC6C89" w:rsidP="008B56C8">
            <w:pPr>
              <w:jc w:val="left"/>
              <w:rPr>
                <w:rFonts w:asciiTheme="majorHAnsi" w:hAnsiTheme="majorHAnsi" w:cs="Arial"/>
                <w:sz w:val="24"/>
              </w:rPr>
            </w:pPr>
            <w:r w:rsidRPr="00330136">
              <w:rPr>
                <w:rFonts w:asciiTheme="majorHAnsi" w:hAnsiTheme="majorHAnsi" w:cs="Arial"/>
                <w:sz w:val="24"/>
              </w:rPr>
              <w:t>Sporządzanie, wykorzystanie i audyt sprawozdań finansowych, np.:</w:t>
            </w:r>
          </w:p>
          <w:p w:rsidR="00DC6C89" w:rsidRPr="00330136" w:rsidRDefault="00681941" w:rsidP="00DC6C89">
            <w:pPr>
              <w:pStyle w:val="Akapitzlist"/>
              <w:numPr>
                <w:ilvl w:val="0"/>
                <w:numId w:val="5"/>
              </w:numPr>
              <w:jc w:val="left"/>
              <w:rPr>
                <w:rFonts w:asciiTheme="majorHAnsi" w:hAnsiTheme="majorHAnsi" w:cs="Arial"/>
                <w:sz w:val="24"/>
              </w:rPr>
            </w:pPr>
            <w:r w:rsidRPr="00330136">
              <w:rPr>
                <w:rFonts w:asciiTheme="majorHAnsi" w:hAnsiTheme="majorHAnsi" w:cs="Arial"/>
                <w:sz w:val="24"/>
              </w:rPr>
              <w:t>rola rachunku przepływów pieniężnych w ocenie płynności finansowej,</w:t>
            </w:r>
          </w:p>
          <w:p w:rsidR="00DC6C89" w:rsidRPr="00330136" w:rsidRDefault="00DC6C89" w:rsidP="00DC6C89">
            <w:pPr>
              <w:pStyle w:val="Akapitzlist"/>
              <w:numPr>
                <w:ilvl w:val="0"/>
                <w:numId w:val="5"/>
              </w:numPr>
              <w:jc w:val="left"/>
              <w:rPr>
                <w:rFonts w:asciiTheme="majorHAnsi" w:hAnsiTheme="majorHAnsi" w:cs="Arial"/>
                <w:sz w:val="24"/>
              </w:rPr>
            </w:pPr>
            <w:r w:rsidRPr="00330136">
              <w:rPr>
                <w:rFonts w:asciiTheme="majorHAnsi" w:hAnsiTheme="majorHAnsi" w:cs="Arial"/>
                <w:sz w:val="24"/>
              </w:rPr>
              <w:t>rozwój sprawozdawczości finansowej i korporacyjnej,</w:t>
            </w:r>
            <w:r w:rsidR="00681941" w:rsidRPr="00330136">
              <w:rPr>
                <w:rFonts w:asciiTheme="majorHAnsi" w:hAnsiTheme="majorHAnsi" w:cs="Arial"/>
                <w:sz w:val="24"/>
              </w:rPr>
              <w:t xml:space="preserve"> itp.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330136" w:rsidRDefault="00134AD4" w:rsidP="008B56C8">
            <w:pPr>
              <w:jc w:val="left"/>
              <w:rPr>
                <w:rFonts w:asciiTheme="majorHAnsi" w:hAnsiTheme="majorHAnsi" w:cs="Arial"/>
                <w:sz w:val="24"/>
              </w:rPr>
            </w:pPr>
            <w:r w:rsidRPr="00330136">
              <w:rPr>
                <w:rFonts w:asciiTheme="majorHAnsi" w:hAnsiTheme="majorHAnsi" w:cs="Arial"/>
                <w:sz w:val="24"/>
              </w:rPr>
              <w:t>4.</w:t>
            </w:r>
          </w:p>
        </w:tc>
        <w:tc>
          <w:tcPr>
            <w:tcW w:w="8602" w:type="dxa"/>
          </w:tcPr>
          <w:p w:rsidR="00681941" w:rsidRPr="00330136" w:rsidRDefault="00681941" w:rsidP="00681941">
            <w:pPr>
              <w:jc w:val="left"/>
              <w:rPr>
                <w:rFonts w:asciiTheme="majorHAnsi" w:hAnsiTheme="majorHAnsi" w:cs="Arial"/>
                <w:sz w:val="24"/>
              </w:rPr>
            </w:pPr>
            <w:r w:rsidRPr="00330136">
              <w:rPr>
                <w:rFonts w:asciiTheme="majorHAnsi" w:hAnsiTheme="majorHAnsi" w:cs="Arial"/>
                <w:sz w:val="24"/>
              </w:rPr>
              <w:t>Rachunek kosztów i rachunkowość zarządcza, np.:</w:t>
            </w:r>
          </w:p>
          <w:p w:rsidR="00681941" w:rsidRPr="00330136" w:rsidRDefault="00681941" w:rsidP="00681941">
            <w:pPr>
              <w:pStyle w:val="Akapitzlist"/>
              <w:numPr>
                <w:ilvl w:val="0"/>
                <w:numId w:val="6"/>
              </w:numPr>
              <w:jc w:val="left"/>
              <w:rPr>
                <w:rFonts w:asciiTheme="majorHAnsi" w:hAnsiTheme="majorHAnsi" w:cs="Arial"/>
                <w:sz w:val="24"/>
              </w:rPr>
            </w:pPr>
            <w:r w:rsidRPr="00330136">
              <w:rPr>
                <w:rFonts w:asciiTheme="majorHAnsi" w:hAnsiTheme="majorHAnsi" w:cs="Arial"/>
                <w:sz w:val="24"/>
              </w:rPr>
              <w:t>system budżetowania wybranego przedsiębiorstwa i jego ocena,</w:t>
            </w:r>
          </w:p>
          <w:p w:rsidR="00681941" w:rsidRPr="00330136" w:rsidRDefault="00681941" w:rsidP="00681941">
            <w:pPr>
              <w:pStyle w:val="Akapitzlist"/>
              <w:numPr>
                <w:ilvl w:val="0"/>
                <w:numId w:val="6"/>
              </w:numPr>
              <w:jc w:val="left"/>
              <w:rPr>
                <w:rFonts w:asciiTheme="majorHAnsi" w:hAnsiTheme="majorHAnsi" w:cs="Arial"/>
                <w:sz w:val="24"/>
              </w:rPr>
            </w:pPr>
            <w:r w:rsidRPr="00330136">
              <w:rPr>
                <w:rFonts w:asciiTheme="majorHAnsi" w:hAnsiTheme="majorHAnsi" w:cs="Arial"/>
                <w:sz w:val="24"/>
              </w:rPr>
              <w:t>tradycyjne i nowoczesne modele rachunku kosztów,</w:t>
            </w:r>
          </w:p>
          <w:p w:rsidR="00134AD4" w:rsidRPr="00330136" w:rsidRDefault="00681941" w:rsidP="008B56C8">
            <w:pPr>
              <w:pStyle w:val="Akapitzlist"/>
              <w:numPr>
                <w:ilvl w:val="0"/>
                <w:numId w:val="6"/>
              </w:numPr>
              <w:jc w:val="left"/>
              <w:rPr>
                <w:rFonts w:asciiTheme="majorHAnsi" w:hAnsiTheme="majorHAnsi" w:cs="Arial"/>
                <w:sz w:val="24"/>
              </w:rPr>
            </w:pPr>
            <w:r w:rsidRPr="00330136">
              <w:rPr>
                <w:rFonts w:asciiTheme="majorHAnsi" w:hAnsiTheme="majorHAnsi" w:cs="Arial"/>
                <w:sz w:val="24"/>
              </w:rPr>
              <w:t>funkcjonowanie rachunku kosztów w wybranym przedsiębiorstwie.</w:t>
            </w:r>
          </w:p>
        </w:tc>
      </w:tr>
    </w:tbl>
    <w:p w:rsidR="00134AD4" w:rsidRPr="00134AD4" w:rsidRDefault="00134AD4">
      <w:pPr>
        <w:rPr>
          <w:rFonts w:asciiTheme="majorHAnsi" w:hAnsiTheme="majorHAnsi" w:cs="Arial"/>
          <w:sz w:val="24"/>
        </w:rPr>
      </w:pPr>
    </w:p>
    <w:p w:rsidR="006858AE" w:rsidRDefault="006858AE">
      <w:pPr>
        <w:rPr>
          <w:rFonts w:asciiTheme="majorHAnsi" w:hAnsiTheme="majorHAnsi" w:cs="Arial"/>
          <w:sz w:val="24"/>
        </w:rPr>
      </w:pPr>
    </w:p>
    <w:p w:rsidR="006858AE" w:rsidRDefault="006858AE">
      <w:pPr>
        <w:rPr>
          <w:rFonts w:asciiTheme="majorHAnsi" w:hAnsiTheme="majorHAnsi" w:cs="Arial"/>
          <w:b/>
          <w:sz w:val="24"/>
        </w:rPr>
      </w:pPr>
      <w:r w:rsidRPr="006858AE">
        <w:rPr>
          <w:rFonts w:asciiTheme="majorHAnsi" w:hAnsiTheme="majorHAnsi" w:cs="Arial"/>
          <w:b/>
          <w:sz w:val="24"/>
        </w:rPr>
        <w:t>Uwagi:</w:t>
      </w:r>
    </w:p>
    <w:p w:rsidR="006975CF" w:rsidRPr="00681941" w:rsidRDefault="00681941">
      <w:pP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Do uczestnictwa w moim seminarium z</w:t>
      </w:r>
      <w:r w:rsidRPr="00681941">
        <w:rPr>
          <w:rFonts w:asciiTheme="majorHAnsi" w:hAnsiTheme="majorHAnsi" w:cs="Arial"/>
          <w:sz w:val="24"/>
        </w:rPr>
        <w:t>apras</w:t>
      </w:r>
      <w:r>
        <w:rPr>
          <w:rFonts w:asciiTheme="majorHAnsi" w:hAnsiTheme="majorHAnsi" w:cs="Arial"/>
          <w:sz w:val="24"/>
        </w:rPr>
        <w:t>zam w szczególności osoby, który</w:t>
      </w:r>
      <w:r w:rsidR="00D30897">
        <w:rPr>
          <w:rFonts w:asciiTheme="majorHAnsi" w:hAnsiTheme="majorHAnsi" w:cs="Arial"/>
          <w:sz w:val="24"/>
        </w:rPr>
        <w:t>ch zainteresowania dotyczą rachunkowości i które planują wybór specjalności „Audyt i rachunkowość zarządcza”.  Przygotowywane pod moim kierunkiem prace opierają się najczęściej na analizie danego problemu/zagadnienia na podstawie wybranego przedsiębiorstwa lub instytucji. W celu uzyskania dalszych informacji proszę o kontakt osobisty (p. 410 - w godzi</w:t>
      </w:r>
      <w:r w:rsidR="00330136">
        <w:rPr>
          <w:rFonts w:asciiTheme="majorHAnsi" w:hAnsiTheme="majorHAnsi" w:cs="Arial"/>
          <w:sz w:val="24"/>
        </w:rPr>
        <w:t>nach konsultacji) lub mailowy.</w:t>
      </w:r>
    </w:p>
    <w:p w:rsidR="006975CF" w:rsidRPr="006858AE" w:rsidRDefault="006975CF">
      <w:pPr>
        <w:rPr>
          <w:rFonts w:asciiTheme="majorHAnsi" w:hAnsiTheme="majorHAnsi"/>
          <w:b/>
          <w:sz w:val="24"/>
        </w:rPr>
      </w:pPr>
    </w:p>
    <w:sectPr w:rsidR="006975CF" w:rsidRPr="006858AE" w:rsidSect="00134AD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295C"/>
    <w:multiLevelType w:val="hybridMultilevel"/>
    <w:tmpl w:val="E0BC281A"/>
    <w:lvl w:ilvl="0" w:tplc="CE820B7E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2CE506BF"/>
    <w:multiLevelType w:val="hybridMultilevel"/>
    <w:tmpl w:val="17B00BD6"/>
    <w:lvl w:ilvl="0" w:tplc="CE820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176A02"/>
    <w:multiLevelType w:val="hybridMultilevel"/>
    <w:tmpl w:val="0540D980"/>
    <w:lvl w:ilvl="0" w:tplc="13F614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7083A"/>
    <w:multiLevelType w:val="hybridMultilevel"/>
    <w:tmpl w:val="879262E8"/>
    <w:lvl w:ilvl="0" w:tplc="CE820B7E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56136783"/>
    <w:multiLevelType w:val="hybridMultilevel"/>
    <w:tmpl w:val="D43451C6"/>
    <w:lvl w:ilvl="0" w:tplc="CE820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EA"/>
    <w:rsid w:val="00073FEA"/>
    <w:rsid w:val="00134AD4"/>
    <w:rsid w:val="0014358E"/>
    <w:rsid w:val="001859D2"/>
    <w:rsid w:val="00263F63"/>
    <w:rsid w:val="002A39D1"/>
    <w:rsid w:val="00330136"/>
    <w:rsid w:val="0045101D"/>
    <w:rsid w:val="00470AA4"/>
    <w:rsid w:val="0057554C"/>
    <w:rsid w:val="00681941"/>
    <w:rsid w:val="006858AE"/>
    <w:rsid w:val="006975CF"/>
    <w:rsid w:val="00752A01"/>
    <w:rsid w:val="008B56C8"/>
    <w:rsid w:val="00A33E4C"/>
    <w:rsid w:val="00C773DA"/>
    <w:rsid w:val="00D30897"/>
    <w:rsid w:val="00DA5C23"/>
    <w:rsid w:val="00DC6C89"/>
    <w:rsid w:val="00EA38B0"/>
    <w:rsid w:val="00F65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DC6C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DC6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Bogusia</cp:lastModifiedBy>
  <cp:revision>2</cp:revision>
  <dcterms:created xsi:type="dcterms:W3CDTF">2018-02-05T09:14:00Z</dcterms:created>
  <dcterms:modified xsi:type="dcterms:W3CDTF">2018-02-05T09:14:00Z</dcterms:modified>
</cp:coreProperties>
</file>