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6E7B38">
        <w:rPr>
          <w:rFonts w:asciiTheme="majorHAnsi" w:hAnsiTheme="majorHAnsi" w:cs="Arial"/>
          <w:b/>
          <w:sz w:val="22"/>
          <w:szCs w:val="22"/>
        </w:rPr>
        <w:t>dr Joanna Śmiechowicz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CE4160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="00CE4160">
        <w:rPr>
          <w:rFonts w:asciiTheme="majorHAnsi" w:hAnsiTheme="majorHAnsi" w:cs="Arial"/>
          <w:sz w:val="22"/>
          <w:szCs w:val="22"/>
        </w:rPr>
        <w:t>nie</w:t>
      </w:r>
      <w:r w:rsidRPr="00134AD4">
        <w:rPr>
          <w:rFonts w:asciiTheme="majorHAnsi" w:hAnsiTheme="majorHAnsi" w:cs="Arial"/>
          <w:sz w:val="22"/>
          <w:szCs w:val="22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="00CE4160">
        <w:rPr>
          <w:rFonts w:asciiTheme="majorHAnsi" w:hAnsiTheme="majorHAnsi" w:cs="Arial"/>
          <w:sz w:val="22"/>
          <w:szCs w:val="22"/>
        </w:rPr>
        <w:t>magisterskie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 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CE416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Samodzielność finansowa jednostek samorządu terytorialnego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6E7B3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Gospodarka budżetowa jednostek samorządu terytorialnego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6E7B3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Analiza dochodów i wydatków budżetu państwa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CE416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Zadania i gospodarka finansowa i</w:t>
            </w:r>
            <w:r w:rsidR="006E7B38">
              <w:rPr>
                <w:rFonts w:asciiTheme="majorHAnsi" w:hAnsiTheme="majorHAnsi" w:cs="Arial"/>
              </w:rPr>
              <w:t>nstytucj</w:t>
            </w:r>
            <w:r>
              <w:rPr>
                <w:rFonts w:asciiTheme="majorHAnsi" w:hAnsiTheme="majorHAnsi" w:cs="Arial"/>
              </w:rPr>
              <w:t>i</w:t>
            </w:r>
            <w:r w:rsidR="006E7B38">
              <w:rPr>
                <w:rFonts w:asciiTheme="majorHAnsi" w:hAnsiTheme="majorHAnsi" w:cs="Arial"/>
              </w:rPr>
              <w:t xml:space="preserve"> sektora finansów publicznych (np. fundusze celowe)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134AD4" w:rsidRDefault="006E7B3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Rozwój lokalny i regionalny oraz źródła jego finansowania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134AD4" w:rsidRDefault="006E7B3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Inwestycje publiczne i ich finansowanie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134AD4" w:rsidRDefault="006E7B3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Podatki samorządowe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134AD4" w:rsidRDefault="006E7B38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Podatki państwowe (PIT, CIT, VAT)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134AD4" w:rsidRDefault="00CE416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Partnerstwo publiczno-prywatne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134AD4" w:rsidRDefault="00CE416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Obciążenia podatkowe i niepodatkowe w działalności gospodarczej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CE416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</w:t>
            </w:r>
          </w:p>
        </w:tc>
        <w:tc>
          <w:tcPr>
            <w:tcW w:w="8602" w:type="dxa"/>
          </w:tcPr>
          <w:p w:rsidR="00134AD4" w:rsidRPr="00134AD4" w:rsidRDefault="00CE4160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Optymalizacja podatkowa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Pr="006858AE" w:rsidRDefault="006858AE">
      <w:pPr>
        <w:rPr>
          <w:rFonts w:asciiTheme="majorHAnsi" w:hAnsiTheme="majorHAnsi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  <w:r w:rsidR="0090246E">
        <w:rPr>
          <w:rFonts w:asciiTheme="majorHAnsi" w:hAnsiTheme="majorHAnsi" w:cs="Arial"/>
          <w:b/>
          <w:sz w:val="24"/>
        </w:rPr>
        <w:t xml:space="preserve"> -</w:t>
      </w: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D1F26"/>
    <w:rsid w:val="00134AD4"/>
    <w:rsid w:val="0014358E"/>
    <w:rsid w:val="00263F63"/>
    <w:rsid w:val="002A39D1"/>
    <w:rsid w:val="0045101D"/>
    <w:rsid w:val="00470AA4"/>
    <w:rsid w:val="006858AE"/>
    <w:rsid w:val="006E7B38"/>
    <w:rsid w:val="00752A01"/>
    <w:rsid w:val="008B56C8"/>
    <w:rsid w:val="0090246E"/>
    <w:rsid w:val="00A33E4C"/>
    <w:rsid w:val="00CE4160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2018-02-02T11:33:00Z</dcterms:created>
  <dcterms:modified xsi:type="dcterms:W3CDTF">2018-02-02T11:33:00Z</dcterms:modified>
</cp:coreProperties>
</file>