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311BFC">
        <w:rPr>
          <w:rFonts w:asciiTheme="majorHAnsi" w:hAnsiTheme="majorHAnsi" w:cs="Arial"/>
          <w:b/>
          <w:sz w:val="22"/>
          <w:szCs w:val="22"/>
        </w:rPr>
        <w:t>dr Aleksandra Kowalska</w:t>
      </w:r>
    </w:p>
    <w:p w:rsidR="008B56C8" w:rsidRPr="00311BFC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311BFC">
        <w:rPr>
          <w:rFonts w:asciiTheme="majorHAnsi" w:hAnsiTheme="majorHAnsi" w:cs="Arial"/>
          <w:b/>
          <w:sz w:val="22"/>
          <w:szCs w:val="22"/>
        </w:rPr>
        <w:t>LOGISTYKA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B379A9">
        <w:rPr>
          <w:rFonts w:asciiTheme="majorHAnsi" w:hAnsiTheme="majorHAnsi" w:cs="Arial"/>
          <w:sz w:val="22"/>
          <w:szCs w:val="22"/>
        </w:rPr>
        <w:t xml:space="preserve">Studia </w:t>
      </w:r>
      <w:r w:rsidRPr="00B379A9">
        <w:rPr>
          <w:rFonts w:asciiTheme="majorHAnsi" w:hAnsiTheme="majorHAnsi" w:cs="Arial"/>
          <w:sz w:val="22"/>
          <w:szCs w:val="22"/>
          <w:u w:val="single"/>
        </w:rPr>
        <w:t>niestacjonarne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B379A9">
        <w:rPr>
          <w:rFonts w:asciiTheme="majorHAnsi" w:hAnsiTheme="majorHAnsi" w:cs="Arial"/>
          <w:sz w:val="22"/>
          <w:szCs w:val="22"/>
          <w:u w:val="single"/>
        </w:rPr>
        <w:t>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B379A9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</w:t>
            </w:r>
            <w:r w:rsidRPr="00A45E82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OBSZARY</w:t>
            </w: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A45E82" w:rsidP="008B56C8">
            <w:pPr>
              <w:jc w:val="left"/>
              <w:rPr>
                <w:rFonts w:asciiTheme="majorHAnsi" w:hAnsiTheme="majorHAnsi" w:cs="Arial"/>
              </w:rPr>
            </w:pPr>
            <w:r w:rsidRPr="00A45E82">
              <w:rPr>
                <w:rFonts w:asciiTheme="majorHAnsi" w:hAnsiTheme="majorHAnsi" w:cs="Arial"/>
              </w:rPr>
              <w:t>Systemy zarządzania jakością i bezpieczeństwem żywności</w:t>
            </w:r>
            <w:r>
              <w:rPr>
                <w:rFonts w:asciiTheme="majorHAnsi" w:hAnsiTheme="majorHAnsi" w:cs="Arial"/>
              </w:rPr>
              <w:t xml:space="preserve"> w przedsiębiorstwie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F42F1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Opakowania w logistyce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F42F1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Realizacja marketingowej funkcji opakowań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F42F1F" w:rsidP="008B56C8">
            <w:pPr>
              <w:jc w:val="left"/>
              <w:rPr>
                <w:rFonts w:asciiTheme="majorHAnsi" w:hAnsiTheme="majorHAnsi" w:cs="Arial"/>
              </w:rPr>
            </w:pPr>
            <w:r w:rsidRPr="00F42F1F">
              <w:rPr>
                <w:rFonts w:asciiTheme="majorHAnsi" w:hAnsiTheme="majorHAnsi" w:cs="Arial"/>
              </w:rPr>
              <w:t>Ekonomiczne i prawno-finansowe aspekty rolnictwa ekologicznego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06756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Problematyka strat i marnotrawstwa żywności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D1291D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Kwestia przekazywania konsumentom informacji na temat żywności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  <w:bookmarkStart w:id="0" w:name="_GoBack"/>
      <w:bookmarkEnd w:id="0"/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6756B"/>
    <w:rsid w:val="00073FEA"/>
    <w:rsid w:val="00134AD4"/>
    <w:rsid w:val="0014358E"/>
    <w:rsid w:val="00263F63"/>
    <w:rsid w:val="002A39D1"/>
    <w:rsid w:val="00311BFC"/>
    <w:rsid w:val="0045101D"/>
    <w:rsid w:val="00470AA4"/>
    <w:rsid w:val="006858AE"/>
    <w:rsid w:val="00752A01"/>
    <w:rsid w:val="008B56C8"/>
    <w:rsid w:val="00A33E4C"/>
    <w:rsid w:val="00A45E82"/>
    <w:rsid w:val="00B379A9"/>
    <w:rsid w:val="00D1291D"/>
    <w:rsid w:val="00DA5C23"/>
    <w:rsid w:val="00EA38B0"/>
    <w:rsid w:val="00F42F1F"/>
    <w:rsid w:val="00F6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2018-02-05T12:34:00Z</dcterms:created>
  <dcterms:modified xsi:type="dcterms:W3CDTF">2018-02-05T12:34:00Z</dcterms:modified>
</cp:coreProperties>
</file>