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692A59">
        <w:rPr>
          <w:rFonts w:asciiTheme="majorHAnsi" w:hAnsiTheme="majorHAnsi" w:cs="Arial"/>
          <w:b/>
          <w:sz w:val="22"/>
          <w:szCs w:val="22"/>
        </w:rPr>
        <w:t>p</w:t>
      </w:r>
      <w:r w:rsidR="00817EDE">
        <w:rPr>
          <w:rFonts w:asciiTheme="majorHAnsi" w:hAnsiTheme="majorHAnsi" w:cs="Arial"/>
          <w:b/>
          <w:sz w:val="22"/>
          <w:szCs w:val="22"/>
        </w:rPr>
        <w:t>rof. dr hab. Elżbieta Skrzypek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817EDE">
        <w:rPr>
          <w:rFonts w:asciiTheme="majorHAnsi" w:hAnsiTheme="majorHAnsi" w:cs="Arial"/>
          <w:b/>
          <w:sz w:val="22"/>
          <w:szCs w:val="22"/>
        </w:rPr>
        <w:t xml:space="preserve"> Zarz</w:t>
      </w:r>
      <w:r w:rsidR="00692A59">
        <w:rPr>
          <w:rFonts w:asciiTheme="majorHAnsi" w:hAnsiTheme="majorHAnsi" w:cs="Arial"/>
          <w:b/>
          <w:sz w:val="22"/>
          <w:szCs w:val="22"/>
        </w:rPr>
        <w:t>ą</w:t>
      </w:r>
      <w:r w:rsidR="00817EDE">
        <w:rPr>
          <w:rFonts w:asciiTheme="majorHAnsi" w:hAnsiTheme="majorHAnsi" w:cs="Arial"/>
          <w:b/>
          <w:sz w:val="22"/>
          <w:szCs w:val="22"/>
        </w:rPr>
        <w:t>dzanie</w:t>
      </w: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CA7EFF">
        <w:rPr>
          <w:rFonts w:asciiTheme="majorHAnsi" w:hAnsiTheme="majorHAnsi" w:cs="Arial"/>
          <w:sz w:val="22"/>
          <w:szCs w:val="22"/>
          <w:u w:val="single"/>
        </w:rPr>
        <w:t>stacjonarne</w:t>
      </w:r>
      <w:r w:rsidR="001E41BD" w:rsidRPr="00CA7EFF">
        <w:rPr>
          <w:rFonts w:asciiTheme="majorHAnsi" w:hAnsiTheme="majorHAnsi" w:cs="Arial"/>
          <w:sz w:val="22"/>
          <w:szCs w:val="22"/>
          <w:u w:val="single"/>
        </w:rPr>
        <w:t>/</w:t>
      </w:r>
      <w:r w:rsidR="001E41BD">
        <w:rPr>
          <w:rFonts w:asciiTheme="majorHAnsi" w:hAnsiTheme="majorHAnsi" w:cs="Arial"/>
          <w:sz w:val="22"/>
          <w:szCs w:val="22"/>
        </w:rPr>
        <w:t>nie</w:t>
      </w:r>
      <w:r w:rsidR="001E41BD" w:rsidRPr="00F44943">
        <w:rPr>
          <w:rFonts w:asciiTheme="majorHAnsi" w:hAnsiTheme="majorHAnsi" w:cs="Arial"/>
          <w:sz w:val="22"/>
          <w:szCs w:val="22"/>
        </w:rPr>
        <w:t>stacjonarne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Pr="00EC0814">
        <w:rPr>
          <w:rFonts w:asciiTheme="majorHAnsi" w:hAnsiTheme="majorHAnsi" w:cs="Arial"/>
          <w:sz w:val="22"/>
          <w:szCs w:val="22"/>
          <w:u w:val="single"/>
        </w:rPr>
        <w:t>licencjackie</w:t>
      </w:r>
      <w:r w:rsidR="001E41BD">
        <w:rPr>
          <w:rFonts w:asciiTheme="majorHAnsi" w:hAnsiTheme="majorHAnsi" w:cs="Arial"/>
          <w:sz w:val="22"/>
          <w:szCs w:val="22"/>
        </w:rPr>
        <w:t>/magisterskie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1E41BD">
        <w:rPr>
          <w:rFonts w:asciiTheme="majorHAnsi" w:hAnsiTheme="majorHAnsi" w:cs="Arial"/>
          <w:sz w:val="22"/>
          <w:szCs w:val="22"/>
        </w:rPr>
        <w:t>I/</w:t>
      </w:r>
      <w:r w:rsidR="00EA38B0" w:rsidRPr="00EC0814">
        <w:rPr>
          <w:rFonts w:asciiTheme="majorHAnsi" w:hAnsiTheme="majorHAnsi" w:cs="Arial"/>
          <w:sz w:val="22"/>
          <w:szCs w:val="22"/>
          <w:u w:val="single"/>
        </w:rPr>
        <w:t>II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7868B6" w:rsidRDefault="00B121B2" w:rsidP="00692A59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7868B6" w:rsidP="00692A59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Zarządzanie  kapitałem ludzkim,  wiedzą, zasobami niematerialnymi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7868B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B121B2" w:rsidRPr="00B121B2" w:rsidRDefault="007868B6" w:rsidP="007868B6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System motywacyjny w organizacji</w:t>
            </w:r>
            <w:r w:rsidR="00692A59">
              <w:rPr>
                <w:rFonts w:asciiTheme="majorHAnsi" w:hAnsiTheme="majorHAnsi" w:cs="Arial"/>
              </w:rPr>
              <w:t xml:space="preserve">, rekrutacja i selekcja 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7868B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B121B2" w:rsidRPr="00B121B2" w:rsidRDefault="007868B6" w:rsidP="007868B6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System szkoleń w przedsiębiorstwie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7868B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B121B2" w:rsidRPr="00B121B2" w:rsidRDefault="007868B6" w:rsidP="007868B6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Efektywność, dojrzałość, doskonalenie organizacji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7868B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B121B2" w:rsidRPr="00B121B2" w:rsidRDefault="00692A59" w:rsidP="00692A59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Zarządzanie jakością- systemy zarządzania, integracja systemów zarządzania 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692A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B121B2" w:rsidRPr="00B121B2" w:rsidRDefault="00692A59" w:rsidP="00692A59">
            <w:pPr>
              <w:ind w:left="360"/>
              <w:jc w:val="left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Audit</w:t>
            </w:r>
            <w:proofErr w:type="spellEnd"/>
            <w:r>
              <w:rPr>
                <w:rFonts w:asciiTheme="majorHAnsi" w:hAnsiTheme="majorHAnsi" w:cs="Arial"/>
              </w:rPr>
              <w:t xml:space="preserve"> jako narzędzie doskonalenia zarządzania 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692A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8602" w:type="dxa"/>
          </w:tcPr>
          <w:p w:rsidR="00B121B2" w:rsidRPr="00B121B2" w:rsidRDefault="00692A59" w:rsidP="00692A59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Modele organizacyjne: organizacja ucząca  się, inteligentna, zwinna, wirtualna, oparta na wiedzy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692A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B121B2" w:rsidRPr="00B121B2" w:rsidRDefault="00692A59" w:rsidP="00692A59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Kapitał intelektualny,  metody pomiaru</w:t>
            </w:r>
          </w:p>
        </w:tc>
      </w:tr>
      <w:tr w:rsidR="00134AD4" w:rsidRPr="00B121B2" w:rsidTr="00692A59">
        <w:tc>
          <w:tcPr>
            <w:tcW w:w="578" w:type="dxa"/>
          </w:tcPr>
          <w:p w:rsidR="00134AD4" w:rsidRPr="00B121B2" w:rsidRDefault="00692A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B121B2" w:rsidRDefault="00692A59" w:rsidP="00692A59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Zarządzanie w społeczeństwie informacyjnym i sieciowym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134AD4" w:rsidRPr="00B121B2" w:rsidRDefault="00134AD4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/>
          <w:b/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C2821"/>
    <w:multiLevelType w:val="hybridMultilevel"/>
    <w:tmpl w:val="60F4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E41BD"/>
    <w:rsid w:val="00263F63"/>
    <w:rsid w:val="002A39D1"/>
    <w:rsid w:val="00370869"/>
    <w:rsid w:val="0045101D"/>
    <w:rsid w:val="00470AA4"/>
    <w:rsid w:val="00510139"/>
    <w:rsid w:val="006858AE"/>
    <w:rsid w:val="00692A59"/>
    <w:rsid w:val="00752A01"/>
    <w:rsid w:val="007868B6"/>
    <w:rsid w:val="00817EDE"/>
    <w:rsid w:val="008B56C8"/>
    <w:rsid w:val="00A33E4C"/>
    <w:rsid w:val="00B121B2"/>
    <w:rsid w:val="00CA7EFF"/>
    <w:rsid w:val="00DA5C23"/>
    <w:rsid w:val="00EA38B0"/>
    <w:rsid w:val="00EC0814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TEMATYKI SEMINARIÓW</vt:lpstr>
    </vt:vector>
  </TitlesOfParts>
  <Company>Windows User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cp:lastPrinted>2018-02-08T09:20:00Z</cp:lastPrinted>
  <dcterms:created xsi:type="dcterms:W3CDTF">2018-02-08T10:11:00Z</dcterms:created>
  <dcterms:modified xsi:type="dcterms:W3CDTF">2018-02-08T10:11:00Z</dcterms:modified>
</cp:coreProperties>
</file>