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6E7B38">
        <w:rPr>
          <w:rFonts w:asciiTheme="majorHAnsi" w:hAnsiTheme="majorHAnsi" w:cs="Arial"/>
          <w:b/>
          <w:sz w:val="22"/>
          <w:szCs w:val="22"/>
        </w:rPr>
        <w:t>dr Joanna Śmiechowicz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6E7B38">
        <w:rPr>
          <w:rFonts w:asciiTheme="majorHAnsi" w:hAnsiTheme="majorHAnsi" w:cs="Arial"/>
          <w:b/>
          <w:sz w:val="22"/>
          <w:szCs w:val="22"/>
        </w:rPr>
        <w:t>Ekonomia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>Studia stacjonarne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>Seminarium licencjackie</w:t>
      </w:r>
    </w:p>
    <w:p w:rsidR="00EA38B0" w:rsidRPr="00134AD4" w:rsidRDefault="00EA38B0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Rok studiów: II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134AD4" w:rsidTr="00134AD4">
        <w:tc>
          <w:tcPr>
            <w:tcW w:w="9180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:rsidR="00134AD4" w:rsidRPr="00134AD4" w:rsidRDefault="006E7B38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Problem bezrobocia/ ubóstwa i rola instytucji publicznych w jego rozwiązywaniu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:rsidR="00134AD4" w:rsidRPr="00134AD4" w:rsidRDefault="006E7B38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Gospodarka budżetowa jednostek samorządu terytorialnego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:rsidR="00134AD4" w:rsidRPr="00134AD4" w:rsidRDefault="006E7B38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Analiza dochodów i wydatków budżetu państwa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602" w:type="dxa"/>
          </w:tcPr>
          <w:p w:rsidR="00134AD4" w:rsidRPr="00134AD4" w:rsidRDefault="006E7B38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Instytucje sektora finansów publicznych (np. fundusze celowe)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602" w:type="dxa"/>
          </w:tcPr>
          <w:p w:rsidR="00134AD4" w:rsidRPr="00134AD4" w:rsidRDefault="006E7B38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Rozwój lokalny i regionalny oraz źródła jego finansowania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602" w:type="dxa"/>
          </w:tcPr>
          <w:p w:rsidR="00134AD4" w:rsidRPr="00134AD4" w:rsidRDefault="006E7B38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Inwestycje publiczne i ich finansowanie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7.</w:t>
            </w:r>
          </w:p>
        </w:tc>
        <w:tc>
          <w:tcPr>
            <w:tcW w:w="8602" w:type="dxa"/>
          </w:tcPr>
          <w:p w:rsidR="00134AD4" w:rsidRPr="00134AD4" w:rsidRDefault="006E7B38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Podatki samorządowe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8.</w:t>
            </w:r>
          </w:p>
        </w:tc>
        <w:tc>
          <w:tcPr>
            <w:tcW w:w="8602" w:type="dxa"/>
          </w:tcPr>
          <w:p w:rsidR="00134AD4" w:rsidRPr="00134AD4" w:rsidRDefault="006E7B38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Podatki państwowe (PIT, CIT, VAT)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9.</w:t>
            </w:r>
          </w:p>
        </w:tc>
        <w:tc>
          <w:tcPr>
            <w:tcW w:w="8602" w:type="dxa"/>
          </w:tcPr>
          <w:p w:rsidR="00134AD4" w:rsidRPr="00134AD4" w:rsidRDefault="004D464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Problem długu publicznego w Polsce i Unii Europejskiej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  <w:bookmarkStart w:id="0" w:name="_GoBack"/>
      <w:bookmarkEnd w:id="0"/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Default="006858AE">
      <w:pPr>
        <w:rPr>
          <w:rFonts w:asciiTheme="majorHAnsi" w:hAnsiTheme="majorHAnsi" w:cs="Arial"/>
          <w:sz w:val="24"/>
        </w:rPr>
      </w:pPr>
    </w:p>
    <w:p w:rsidR="006858AE" w:rsidRPr="006858AE" w:rsidRDefault="006858AE">
      <w:pPr>
        <w:rPr>
          <w:rFonts w:asciiTheme="majorHAnsi" w:hAnsiTheme="majorHAnsi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  <w:r w:rsidR="0090246E">
        <w:rPr>
          <w:rFonts w:asciiTheme="majorHAnsi" w:hAnsiTheme="majorHAnsi" w:cs="Arial"/>
          <w:b/>
          <w:sz w:val="24"/>
        </w:rPr>
        <w:t xml:space="preserve"> -</w:t>
      </w:r>
    </w:p>
    <w:sectPr w:rsidR="006858AE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34AD4"/>
    <w:rsid w:val="0014358E"/>
    <w:rsid w:val="00263F63"/>
    <w:rsid w:val="002A39D1"/>
    <w:rsid w:val="0045101D"/>
    <w:rsid w:val="00470AA4"/>
    <w:rsid w:val="004A0AA8"/>
    <w:rsid w:val="004D464B"/>
    <w:rsid w:val="006858AE"/>
    <w:rsid w:val="006E7B38"/>
    <w:rsid w:val="00752A01"/>
    <w:rsid w:val="008B56C8"/>
    <w:rsid w:val="0090246E"/>
    <w:rsid w:val="00A33E4C"/>
    <w:rsid w:val="00CC5317"/>
    <w:rsid w:val="00DA5C23"/>
    <w:rsid w:val="00EA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3</cp:revision>
  <dcterms:created xsi:type="dcterms:W3CDTF">2018-02-02T11:33:00Z</dcterms:created>
  <dcterms:modified xsi:type="dcterms:W3CDTF">2018-02-06T11:04:00Z</dcterms:modified>
</cp:coreProperties>
</file>