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300C74">
        <w:rPr>
          <w:rFonts w:asciiTheme="majorHAnsi" w:hAnsiTheme="majorHAnsi" w:cs="Arial"/>
          <w:b/>
          <w:sz w:val="22"/>
          <w:szCs w:val="22"/>
        </w:rPr>
        <w:t xml:space="preserve"> dr Grzegorz Kwiatkowski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300C74">
        <w:rPr>
          <w:rFonts w:asciiTheme="majorHAnsi" w:hAnsiTheme="majorHAnsi" w:cs="Arial"/>
          <w:b/>
          <w:sz w:val="22"/>
          <w:szCs w:val="22"/>
        </w:rPr>
        <w:t>Ekonomia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Studia 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Seminarium licencjackie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="00300C74">
        <w:rPr>
          <w:rFonts w:asciiTheme="majorHAnsi" w:hAnsiTheme="majorHAnsi" w:cs="Arial"/>
          <w:sz w:val="22"/>
          <w:szCs w:val="22"/>
        </w:rPr>
        <w:t>II</w:t>
      </w:r>
    </w:p>
    <w:p w:rsid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300C74" w:rsidRDefault="00300C74" w:rsidP="008B56C8">
      <w:pPr>
        <w:rPr>
          <w:rFonts w:asciiTheme="majorHAnsi" w:hAnsiTheme="majorHAnsi" w:cs="Arial"/>
          <w:sz w:val="22"/>
          <w:szCs w:val="22"/>
        </w:rPr>
      </w:pPr>
    </w:p>
    <w:p w:rsidR="00300C74" w:rsidRDefault="00300C74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Główne tematy seminarium to: </w:t>
      </w:r>
    </w:p>
    <w:p w:rsidR="00300C74" w:rsidRDefault="00300C74" w:rsidP="00300C74">
      <w:pPr>
        <w:pStyle w:val="Akapitzlist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Wpływ nowych technologii na gospodarkę</w:t>
      </w:r>
    </w:p>
    <w:p w:rsidR="00300C74" w:rsidRDefault="00300C74" w:rsidP="00300C74">
      <w:pPr>
        <w:pStyle w:val="Akapitzlist"/>
        <w:numPr>
          <w:ilvl w:val="1"/>
          <w:numId w:val="2"/>
        </w:numPr>
        <w:rPr>
          <w:rFonts w:asciiTheme="majorHAnsi" w:hAnsiTheme="majorHAnsi" w:cs="Arial"/>
          <w:sz w:val="22"/>
          <w:szCs w:val="22"/>
        </w:rPr>
      </w:pPr>
      <w:r w:rsidRPr="00300C74">
        <w:rPr>
          <w:rFonts w:asciiTheme="majorHAnsi" w:hAnsiTheme="majorHAnsi" w:cs="Arial"/>
          <w:sz w:val="22"/>
          <w:szCs w:val="22"/>
        </w:rPr>
        <w:t>Automatyzacja</w:t>
      </w:r>
      <w:r>
        <w:rPr>
          <w:rFonts w:asciiTheme="majorHAnsi" w:hAnsiTheme="majorHAnsi" w:cs="Arial"/>
          <w:sz w:val="22"/>
          <w:szCs w:val="22"/>
        </w:rPr>
        <w:t xml:space="preserve"> pracy</w:t>
      </w:r>
    </w:p>
    <w:p w:rsidR="00300C74" w:rsidRDefault="00300C74" w:rsidP="00300C74">
      <w:pPr>
        <w:pStyle w:val="Akapitzlist"/>
        <w:numPr>
          <w:ilvl w:val="1"/>
          <w:numId w:val="2"/>
        </w:numPr>
        <w:rPr>
          <w:rFonts w:asciiTheme="majorHAnsi" w:hAnsiTheme="majorHAnsi" w:cs="Arial"/>
          <w:sz w:val="22"/>
          <w:szCs w:val="22"/>
        </w:rPr>
      </w:pPr>
      <w:r w:rsidRPr="00300C74">
        <w:rPr>
          <w:rFonts w:asciiTheme="majorHAnsi" w:hAnsiTheme="majorHAnsi" w:cs="Arial"/>
          <w:sz w:val="22"/>
          <w:szCs w:val="22"/>
        </w:rPr>
        <w:t>Sztuczna inteligencja</w:t>
      </w:r>
    </w:p>
    <w:p w:rsidR="00300C74" w:rsidRDefault="00300C74" w:rsidP="00300C74">
      <w:pPr>
        <w:pStyle w:val="Akapitzlist"/>
        <w:numPr>
          <w:ilvl w:val="1"/>
          <w:numId w:val="2"/>
        </w:numPr>
        <w:rPr>
          <w:rFonts w:asciiTheme="majorHAnsi" w:hAnsiTheme="majorHAnsi" w:cs="Arial"/>
          <w:sz w:val="22"/>
          <w:szCs w:val="22"/>
        </w:rPr>
      </w:pPr>
      <w:r w:rsidRPr="00300C74">
        <w:rPr>
          <w:rFonts w:asciiTheme="majorHAnsi" w:hAnsiTheme="majorHAnsi" w:cs="Arial"/>
          <w:sz w:val="22"/>
          <w:szCs w:val="22"/>
        </w:rPr>
        <w:t>Big data</w:t>
      </w:r>
    </w:p>
    <w:p w:rsidR="00300C74" w:rsidRDefault="00300C74" w:rsidP="00300C74">
      <w:pPr>
        <w:pStyle w:val="Akapitzlist"/>
        <w:numPr>
          <w:ilvl w:val="1"/>
          <w:numId w:val="2"/>
        </w:numPr>
        <w:rPr>
          <w:rFonts w:asciiTheme="majorHAnsi" w:hAnsiTheme="majorHAnsi" w:cs="Arial"/>
          <w:sz w:val="22"/>
          <w:szCs w:val="22"/>
        </w:rPr>
      </w:pPr>
      <w:r w:rsidRPr="00300C74">
        <w:rPr>
          <w:rFonts w:asciiTheme="majorHAnsi" w:hAnsiTheme="majorHAnsi" w:cs="Arial"/>
          <w:sz w:val="22"/>
          <w:szCs w:val="22"/>
        </w:rPr>
        <w:t>Ekonomia uwagi</w:t>
      </w:r>
    </w:p>
    <w:p w:rsidR="00300C74" w:rsidRDefault="00300C74" w:rsidP="00300C74">
      <w:pPr>
        <w:pStyle w:val="Akapitzlist"/>
        <w:numPr>
          <w:ilvl w:val="1"/>
          <w:numId w:val="2"/>
        </w:numPr>
        <w:rPr>
          <w:rFonts w:asciiTheme="majorHAnsi" w:hAnsiTheme="majorHAnsi" w:cs="Arial"/>
          <w:sz w:val="22"/>
          <w:szCs w:val="22"/>
        </w:rPr>
      </w:pPr>
      <w:bookmarkStart w:id="1" w:name="_Hlk505365682"/>
      <w:proofErr w:type="spellStart"/>
      <w:r w:rsidRPr="00300C74">
        <w:rPr>
          <w:rFonts w:asciiTheme="majorHAnsi" w:hAnsiTheme="majorHAnsi" w:cs="Arial"/>
          <w:sz w:val="22"/>
          <w:szCs w:val="22"/>
        </w:rPr>
        <w:t>Kryptowaluty</w:t>
      </w:r>
      <w:proofErr w:type="spellEnd"/>
    </w:p>
    <w:bookmarkEnd w:id="1"/>
    <w:p w:rsidR="00D035F5" w:rsidRDefault="00D035F5" w:rsidP="00D035F5">
      <w:pPr>
        <w:pStyle w:val="Akapitzlist"/>
        <w:numPr>
          <w:ilvl w:val="1"/>
          <w:numId w:val="2"/>
        </w:numPr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Sharing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economy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, gig </w:t>
      </w:r>
      <w:proofErr w:type="spellStart"/>
      <w:r>
        <w:rPr>
          <w:rFonts w:asciiTheme="majorHAnsi" w:hAnsiTheme="majorHAnsi" w:cs="Arial"/>
          <w:sz w:val="22"/>
          <w:szCs w:val="22"/>
        </w:rPr>
        <w:t>economy</w:t>
      </w:r>
      <w:proofErr w:type="spellEnd"/>
    </w:p>
    <w:p w:rsidR="00300C74" w:rsidRDefault="00300C74" w:rsidP="00300C74">
      <w:pPr>
        <w:pStyle w:val="Akapitzlist"/>
        <w:numPr>
          <w:ilvl w:val="1"/>
          <w:numId w:val="2"/>
        </w:numPr>
        <w:rPr>
          <w:rFonts w:asciiTheme="majorHAnsi" w:hAnsiTheme="majorHAnsi" w:cs="Arial"/>
          <w:sz w:val="22"/>
          <w:szCs w:val="22"/>
        </w:rPr>
      </w:pPr>
      <w:r w:rsidRPr="00300C74">
        <w:rPr>
          <w:rFonts w:asciiTheme="majorHAnsi" w:hAnsiTheme="majorHAnsi" w:cs="Arial"/>
          <w:sz w:val="22"/>
          <w:szCs w:val="22"/>
        </w:rPr>
        <w:t>Zmiany w obszarze energetyki i transportu</w:t>
      </w:r>
    </w:p>
    <w:p w:rsidR="00300C74" w:rsidRDefault="00300C74" w:rsidP="00300C74">
      <w:pPr>
        <w:pStyle w:val="Akapitzlist"/>
        <w:numPr>
          <w:ilvl w:val="1"/>
          <w:numId w:val="2"/>
        </w:numPr>
        <w:rPr>
          <w:rFonts w:asciiTheme="majorHAnsi" w:hAnsiTheme="majorHAnsi" w:cs="Arial"/>
          <w:sz w:val="22"/>
          <w:szCs w:val="22"/>
        </w:rPr>
      </w:pPr>
      <w:r w:rsidRPr="00300C74">
        <w:rPr>
          <w:rFonts w:asciiTheme="majorHAnsi" w:hAnsiTheme="majorHAnsi" w:cs="Arial"/>
          <w:sz w:val="22"/>
          <w:szCs w:val="22"/>
        </w:rPr>
        <w:t xml:space="preserve">Inne </w:t>
      </w:r>
      <w:r>
        <w:rPr>
          <w:rFonts w:asciiTheme="majorHAnsi" w:hAnsiTheme="majorHAnsi" w:cs="Arial"/>
          <w:sz w:val="22"/>
          <w:szCs w:val="22"/>
        </w:rPr>
        <w:t xml:space="preserve">nowe </w:t>
      </w:r>
      <w:r w:rsidRPr="00300C74">
        <w:rPr>
          <w:rFonts w:asciiTheme="majorHAnsi" w:hAnsiTheme="majorHAnsi" w:cs="Arial"/>
          <w:sz w:val="22"/>
          <w:szCs w:val="22"/>
        </w:rPr>
        <w:t>technologie (druk 3d, rozszerzona rzeczywistość itd.)</w:t>
      </w:r>
    </w:p>
    <w:p w:rsidR="00300C74" w:rsidRDefault="00300C74" w:rsidP="00300C74">
      <w:pPr>
        <w:pStyle w:val="Akapitzlist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Rola państwa w gospodarce</w:t>
      </w:r>
    </w:p>
    <w:p w:rsidR="00300C74" w:rsidRDefault="00300C74" w:rsidP="00300C74">
      <w:pPr>
        <w:pStyle w:val="Akapitzlist"/>
        <w:numPr>
          <w:ilvl w:val="1"/>
          <w:numId w:val="2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Rola państwa w gospodarce w </w:t>
      </w:r>
      <w:r w:rsidR="00060A52">
        <w:rPr>
          <w:rFonts w:asciiTheme="majorHAnsi" w:hAnsiTheme="majorHAnsi" w:cs="Arial"/>
          <w:sz w:val="22"/>
          <w:szCs w:val="22"/>
        </w:rPr>
        <w:t>wybranych krajach</w:t>
      </w:r>
    </w:p>
    <w:p w:rsidR="00B5243A" w:rsidRDefault="00B5243A" w:rsidP="00300C74">
      <w:pPr>
        <w:pStyle w:val="Akapitzlist"/>
        <w:numPr>
          <w:ilvl w:val="1"/>
          <w:numId w:val="2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Zawodność rynku i zawodność państwa</w:t>
      </w:r>
    </w:p>
    <w:p w:rsidR="00B5243A" w:rsidRDefault="00B5243A" w:rsidP="00300C74">
      <w:pPr>
        <w:pStyle w:val="Akapitzlist"/>
        <w:numPr>
          <w:ilvl w:val="1"/>
          <w:numId w:val="2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Rola państwa w wybranych obszarach gospodarki np. edukacji</w:t>
      </w:r>
      <w:r w:rsidR="00060A52">
        <w:rPr>
          <w:rFonts w:asciiTheme="majorHAnsi" w:hAnsiTheme="majorHAnsi" w:cs="Arial"/>
          <w:sz w:val="22"/>
          <w:szCs w:val="22"/>
        </w:rPr>
        <w:t>, systemie opieki zdrowotnej</w:t>
      </w:r>
    </w:p>
    <w:p w:rsidR="00B5243A" w:rsidRDefault="00B5243A" w:rsidP="00300C74">
      <w:pPr>
        <w:pStyle w:val="Akapitzlist"/>
        <w:numPr>
          <w:ilvl w:val="1"/>
          <w:numId w:val="2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Ustalenia ekonomii behawioralnej a rola państwa</w:t>
      </w:r>
      <w:r w:rsidR="00060A52">
        <w:rPr>
          <w:rFonts w:asciiTheme="majorHAnsi" w:hAnsiTheme="majorHAnsi" w:cs="Arial"/>
          <w:sz w:val="22"/>
          <w:szCs w:val="22"/>
        </w:rPr>
        <w:t xml:space="preserve"> w gospodarce</w:t>
      </w:r>
    </w:p>
    <w:p w:rsidR="00060A52" w:rsidRDefault="00060A52" w:rsidP="00060A52">
      <w:pPr>
        <w:pStyle w:val="Akapitzlist"/>
        <w:numPr>
          <w:ilvl w:val="1"/>
          <w:numId w:val="2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Przedsiębiorstwa państwowe</w:t>
      </w:r>
    </w:p>
    <w:p w:rsidR="00300C74" w:rsidRDefault="00300C74" w:rsidP="00B5243A">
      <w:pPr>
        <w:rPr>
          <w:rFonts w:asciiTheme="majorHAnsi" w:hAnsiTheme="majorHAnsi" w:cs="Arial"/>
          <w:sz w:val="22"/>
          <w:szCs w:val="22"/>
        </w:rPr>
      </w:pPr>
    </w:p>
    <w:p w:rsidR="00B5243A" w:rsidRPr="00425891" w:rsidRDefault="00B5243A" w:rsidP="00B5243A">
      <w:pPr>
        <w:rPr>
          <w:rFonts w:asciiTheme="majorHAnsi" w:hAnsiTheme="majorHAnsi" w:cs="Arial"/>
          <w:sz w:val="22"/>
          <w:szCs w:val="22"/>
          <w:u w:val="single"/>
        </w:rPr>
      </w:pPr>
      <w:r w:rsidRPr="00425891">
        <w:rPr>
          <w:rFonts w:asciiTheme="majorHAnsi" w:hAnsiTheme="majorHAnsi" w:cs="Arial"/>
          <w:sz w:val="22"/>
          <w:szCs w:val="22"/>
          <w:u w:val="single"/>
        </w:rPr>
        <w:t>Istnieje również możliwość realizacji tematów zaproponowanych przez Seminarzystów.</w:t>
      </w:r>
    </w:p>
    <w:p w:rsidR="00B5243A" w:rsidRDefault="00B5243A" w:rsidP="00B5243A">
      <w:pPr>
        <w:rPr>
          <w:rFonts w:asciiTheme="majorHAnsi" w:hAnsiTheme="majorHAnsi" w:cs="Arial"/>
          <w:sz w:val="22"/>
          <w:szCs w:val="22"/>
        </w:rPr>
      </w:pPr>
    </w:p>
    <w:p w:rsidR="00B5243A" w:rsidRPr="00B5243A" w:rsidRDefault="00B5243A" w:rsidP="00B5243A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Prowadzący </w:t>
      </w:r>
      <w:r w:rsidR="00060A52">
        <w:rPr>
          <w:rFonts w:asciiTheme="majorHAnsi" w:hAnsiTheme="majorHAnsi" w:cs="Arial"/>
          <w:sz w:val="22"/>
          <w:szCs w:val="22"/>
        </w:rPr>
        <w:t xml:space="preserve">seminarium </w:t>
      </w:r>
      <w:r>
        <w:rPr>
          <w:rFonts w:asciiTheme="majorHAnsi" w:hAnsiTheme="majorHAnsi" w:cs="Arial"/>
          <w:sz w:val="22"/>
          <w:szCs w:val="22"/>
        </w:rPr>
        <w:t>jest autorem bloga ekonomiawprzykladach.pl oraz podręcznika „Ekonomia w zarysie”.</w:t>
      </w:r>
    </w:p>
    <w:sectPr w:rsidR="00B5243A" w:rsidRPr="00B5243A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61442"/>
    <w:multiLevelType w:val="hybridMultilevel"/>
    <w:tmpl w:val="983E1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60A52"/>
    <w:rsid w:val="00073FEA"/>
    <w:rsid w:val="00134AD4"/>
    <w:rsid w:val="0014358E"/>
    <w:rsid w:val="00263F63"/>
    <w:rsid w:val="002A39D1"/>
    <w:rsid w:val="00300C74"/>
    <w:rsid w:val="00425891"/>
    <w:rsid w:val="0045101D"/>
    <w:rsid w:val="00470AA4"/>
    <w:rsid w:val="00640431"/>
    <w:rsid w:val="006858AE"/>
    <w:rsid w:val="00752A01"/>
    <w:rsid w:val="008B56C8"/>
    <w:rsid w:val="00A33E4C"/>
    <w:rsid w:val="00B42D19"/>
    <w:rsid w:val="00B5243A"/>
    <w:rsid w:val="00D035F5"/>
    <w:rsid w:val="00D06CC8"/>
    <w:rsid w:val="00DA5C23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00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0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2018-02-06T09:16:00Z</dcterms:created>
  <dcterms:modified xsi:type="dcterms:W3CDTF">2018-02-06T09:16:00Z</dcterms:modified>
</cp:coreProperties>
</file>