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E94FB2">
        <w:rPr>
          <w:rFonts w:ascii="Calibri" w:hAnsi="Calibri"/>
          <w:szCs w:val="18"/>
          <w:u w:val="single"/>
        </w:rPr>
        <w:t>115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E94FB2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komputera przenośnego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Wydziału Prawa i Administracji</w:t>
      </w:r>
      <w:r w:rsidR="003C0718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B4737">
        <w:rPr>
          <w:rFonts w:ascii="Calibri" w:hAnsi="Calibri"/>
          <w:szCs w:val="18"/>
        </w:rPr>
        <w:t xml:space="preserve"> musi</w:t>
      </w:r>
      <w:r w:rsidR="006C7CD3" w:rsidRPr="00CA373A">
        <w:rPr>
          <w:rFonts w:ascii="Calibri" w:hAnsi="Calibri"/>
          <w:szCs w:val="18"/>
        </w:rPr>
        <w:t xml:space="preserve">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B967A2" w:rsidRDefault="00B967A2" w:rsidP="00B967A2">
      <w:pPr>
        <w:jc w:val="both"/>
        <w:rPr>
          <w:rFonts w:ascii="Calibri" w:hAnsi="Calibri" w:cs="Calibri"/>
          <w:b/>
          <w:bCs/>
        </w:rPr>
      </w:pPr>
    </w:p>
    <w:p w:rsidR="00885252" w:rsidRDefault="00E94FB2" w:rsidP="00E94FB2">
      <w:pPr>
        <w:spacing w:line="360" w:lineRule="auto"/>
        <w:jc w:val="center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="006B4737">
        <w:rPr>
          <w:rFonts w:ascii="Calibri" w:hAnsi="Calibri" w:cs="Calibri"/>
          <w:b/>
          <w:bCs/>
        </w:rPr>
        <w:t>– 1 szt</w:t>
      </w:r>
      <w:r w:rsidR="00B967A2" w:rsidRPr="00132A6B">
        <w:rPr>
          <w:rFonts w:ascii="Calibri" w:hAnsi="Calibri" w:cs="Calibri"/>
          <w:b/>
          <w:bCs/>
        </w:rPr>
        <w:t>. o parametrach technicznych nie gorszych niż: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481"/>
      </w:tblGrid>
      <w:tr w:rsidR="00E94FB2" w:rsidRPr="00E20FF9" w:rsidTr="00E94FB2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4FB2" w:rsidRPr="00E20FF9" w:rsidRDefault="00E94FB2" w:rsidP="00E94FB2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4FB2" w:rsidRPr="00E20FF9" w:rsidRDefault="00E94FB2" w:rsidP="00E94FB2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94FB2" w:rsidRPr="00E20FF9" w:rsidTr="009864B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94FB2" w:rsidRPr="00E20FF9" w:rsidRDefault="00E94FB2" w:rsidP="00FE57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360</w:t>
            </w:r>
            <w:r w:rsidRPr="00E20FF9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  <w:p w:rsidR="00E94FB2" w:rsidRPr="00E20FF9" w:rsidRDefault="00E94FB2" w:rsidP="00FE574C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 musi obsługiwać 64-bitowe systemy operacyjne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Błyszczący, LED, IPS, dotykowy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 cali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</w:t>
            </w:r>
            <w:r w:rsidRPr="00EB7F6D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pikseli (FHD)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 zainstalowany, maksimum obsługiwane 16 GB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256 GB SSD 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 zgodna z HD Audio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współdzielona karty graficznej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Wbudowana, minimum 1.0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</w:tc>
      </w:tr>
      <w:tr w:rsidR="00E94FB2" w:rsidRPr="00E20FF9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a/b/g/n/Ac</w:t>
            </w:r>
          </w:p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</w:tr>
      <w:tr w:rsidR="00E94FB2" w:rsidRPr="00E20FF9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3 – komorowa, minimum 4610mAh, Li-Ion</w:t>
            </w:r>
          </w:p>
        </w:tc>
      </w:tr>
      <w:tr w:rsidR="00E94FB2" w:rsidRPr="00E20FF9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Minimum: 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– 1 szt.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3.1 Gen. 1 (USB 3.0) – 2 szt.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 – 1 szt.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DC-in</w:t>
            </w:r>
            <w:proofErr w:type="spellEnd"/>
            <w:r>
              <w:rPr>
                <w:rFonts w:ascii="Calibri" w:hAnsi="Calibri"/>
                <w:szCs w:val="18"/>
              </w:rPr>
              <w:t xml:space="preserve"> (wejście zasilania) – 1 szt.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typu C – 1 szt.</w:t>
            </w:r>
          </w:p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słuchawkowe / wejście mikrofonowe – 1 szt.</w:t>
            </w:r>
          </w:p>
        </w:tc>
      </w:tr>
      <w:tr w:rsidR="00E94FB2" w:rsidRPr="00E20FF9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 kg z baterią</w:t>
            </w:r>
          </w:p>
        </w:tc>
      </w:tr>
      <w:tr w:rsidR="00E94FB2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Szary</w:t>
            </w:r>
          </w:p>
        </w:tc>
      </w:tr>
      <w:tr w:rsidR="00E94FB2" w:rsidRPr="00E20FF9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Partycja </w:t>
            </w:r>
            <w:proofErr w:type="spellStart"/>
            <w:r>
              <w:rPr>
                <w:rFonts w:ascii="Calibri" w:hAnsi="Calibri"/>
                <w:szCs w:val="18"/>
              </w:rPr>
              <w:t>recovery</w:t>
            </w:r>
            <w:proofErr w:type="spellEnd"/>
            <w:r>
              <w:rPr>
                <w:rFonts w:ascii="Calibri" w:hAnsi="Calibri"/>
                <w:szCs w:val="18"/>
              </w:rPr>
              <w:t xml:space="preserve"> (opcja przywrócenia systemu z dysku)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 klawiatura</w:t>
            </w:r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Wielodotykowy</w:t>
            </w:r>
            <w:proofErr w:type="spellEnd"/>
            <w:r>
              <w:rPr>
                <w:rFonts w:ascii="Calibri" w:hAnsi="Calibri"/>
                <w:szCs w:val="18"/>
              </w:rPr>
              <w:t xml:space="preserve">, intuicyjny </w:t>
            </w: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Możliwość zabezpieczenia linką (port </w:t>
            </w:r>
            <w:proofErr w:type="spellStart"/>
            <w:r>
              <w:rPr>
                <w:rFonts w:ascii="Calibri" w:hAnsi="Calibri"/>
                <w:szCs w:val="18"/>
              </w:rPr>
              <w:t>Kensington</w:t>
            </w:r>
            <w:proofErr w:type="spellEnd"/>
            <w:r>
              <w:rPr>
                <w:rFonts w:ascii="Calibri" w:hAnsi="Calibri"/>
                <w:szCs w:val="18"/>
              </w:rPr>
              <w:t xml:space="preserve"> Lock)</w:t>
            </w:r>
          </w:p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czytnik linii papilarnych</w:t>
            </w:r>
          </w:p>
        </w:tc>
      </w:tr>
      <w:tr w:rsidR="00E94FB2" w:rsidRPr="00E20FF9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Home PL (wersja 64-bit) lub równoważny. System równoważny musi umożliwiać współpracę z posiadanym przez Zamawiającego systemem SAP.</w:t>
            </w:r>
          </w:p>
        </w:tc>
      </w:tr>
      <w:tr w:rsidR="00E94FB2" w:rsidRPr="00EB7F6D" w:rsidTr="00FE574C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B7F6D" w:rsidRDefault="00E94FB2" w:rsidP="00FE57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Bateria, zasilacz + przewód zasilający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E94FB2" w:rsidRPr="00E20FF9" w:rsidTr="00FE574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B2" w:rsidRPr="00E20FF9" w:rsidRDefault="00E94FB2" w:rsidP="00FE57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Pr="00E20FF9" w:rsidRDefault="00E94FB2" w:rsidP="00FE574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885252" w:rsidRPr="00FA259D" w:rsidRDefault="00885252" w:rsidP="0093034E">
      <w:pPr>
        <w:jc w:val="both"/>
        <w:rPr>
          <w:rFonts w:ascii="Calibri" w:hAnsi="Calibri"/>
          <w:sz w:val="16"/>
          <w:szCs w:val="16"/>
        </w:rPr>
      </w:pPr>
    </w:p>
    <w:sectPr w:rsidR="00885252" w:rsidRPr="00FA259D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0F" w:rsidRDefault="0005530F" w:rsidP="00E571D3">
      <w:r>
        <w:separator/>
      </w:r>
    </w:p>
  </w:endnote>
  <w:endnote w:type="continuationSeparator" w:id="0">
    <w:p w:rsidR="0005530F" w:rsidRDefault="0005530F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6254F" w:rsidRDefault="0004244D">
        <w:pPr>
          <w:pStyle w:val="Stopka"/>
          <w:jc w:val="right"/>
        </w:pPr>
        <w:fldSimple w:instr=" PAGE   \* MERGEFORMAT ">
          <w:r w:rsidR="00E94FB2">
            <w:rPr>
              <w:noProof/>
            </w:rPr>
            <w:t>1</w:t>
          </w:r>
        </w:fldSimple>
      </w:p>
    </w:sdtContent>
  </w:sdt>
  <w:p w:rsidR="0076254F" w:rsidRDefault="00762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0F" w:rsidRDefault="0005530F" w:rsidP="00E571D3">
      <w:r>
        <w:separator/>
      </w:r>
    </w:p>
  </w:footnote>
  <w:footnote w:type="continuationSeparator" w:id="0">
    <w:p w:rsidR="0005530F" w:rsidRDefault="0005530F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3729A"/>
    <w:rsid w:val="0004244D"/>
    <w:rsid w:val="00043930"/>
    <w:rsid w:val="00051DA9"/>
    <w:rsid w:val="0005530F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0BAE"/>
    <w:rsid w:val="000F1136"/>
    <w:rsid w:val="000F1D91"/>
    <w:rsid w:val="000F67DB"/>
    <w:rsid w:val="000F75B2"/>
    <w:rsid w:val="00101AE0"/>
    <w:rsid w:val="00101DFC"/>
    <w:rsid w:val="0011073A"/>
    <w:rsid w:val="00112997"/>
    <w:rsid w:val="0011496B"/>
    <w:rsid w:val="00117C6C"/>
    <w:rsid w:val="00125D7F"/>
    <w:rsid w:val="001268A0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E4ED6"/>
    <w:rsid w:val="001E64DB"/>
    <w:rsid w:val="001E68EE"/>
    <w:rsid w:val="001F2BFF"/>
    <w:rsid w:val="001F3AE8"/>
    <w:rsid w:val="002001D0"/>
    <w:rsid w:val="00202709"/>
    <w:rsid w:val="00202D77"/>
    <w:rsid w:val="00204BC0"/>
    <w:rsid w:val="00212BA4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913AA"/>
    <w:rsid w:val="00295124"/>
    <w:rsid w:val="002A3CA8"/>
    <w:rsid w:val="002A6353"/>
    <w:rsid w:val="002B5293"/>
    <w:rsid w:val="002C260C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4DD7"/>
    <w:rsid w:val="00367B73"/>
    <w:rsid w:val="0037105F"/>
    <w:rsid w:val="00375769"/>
    <w:rsid w:val="00376D2E"/>
    <w:rsid w:val="0039684B"/>
    <w:rsid w:val="00397BF9"/>
    <w:rsid w:val="003A2130"/>
    <w:rsid w:val="003A2BE1"/>
    <w:rsid w:val="003A30A8"/>
    <w:rsid w:val="003A7EEF"/>
    <w:rsid w:val="003B0C0A"/>
    <w:rsid w:val="003B1654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58C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737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2480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7598"/>
    <w:rsid w:val="00A02977"/>
    <w:rsid w:val="00A05482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31BAC"/>
    <w:rsid w:val="00A32C8F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4B6C"/>
    <w:rsid w:val="00B00A92"/>
    <w:rsid w:val="00B07465"/>
    <w:rsid w:val="00B154FA"/>
    <w:rsid w:val="00B167E8"/>
    <w:rsid w:val="00B20C68"/>
    <w:rsid w:val="00B24A8B"/>
    <w:rsid w:val="00B3323A"/>
    <w:rsid w:val="00B33B0C"/>
    <w:rsid w:val="00B33B7A"/>
    <w:rsid w:val="00B33BE6"/>
    <w:rsid w:val="00B366F8"/>
    <w:rsid w:val="00B369C3"/>
    <w:rsid w:val="00B4201B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4DBA"/>
    <w:rsid w:val="00BC512D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40D4E"/>
    <w:rsid w:val="00C418F8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74114"/>
    <w:rsid w:val="00D7442E"/>
    <w:rsid w:val="00D80897"/>
    <w:rsid w:val="00D912D3"/>
    <w:rsid w:val="00D92728"/>
    <w:rsid w:val="00D92A86"/>
    <w:rsid w:val="00D9319B"/>
    <w:rsid w:val="00DA03DA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1B59"/>
    <w:rsid w:val="00DF331D"/>
    <w:rsid w:val="00DF4E0E"/>
    <w:rsid w:val="00DF5134"/>
    <w:rsid w:val="00DF62E6"/>
    <w:rsid w:val="00DF7089"/>
    <w:rsid w:val="00E003E9"/>
    <w:rsid w:val="00E03A16"/>
    <w:rsid w:val="00E143F3"/>
    <w:rsid w:val="00E17340"/>
    <w:rsid w:val="00E17C7D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3098"/>
    <w:rsid w:val="00E74107"/>
    <w:rsid w:val="00E77411"/>
    <w:rsid w:val="00E77CB0"/>
    <w:rsid w:val="00E90923"/>
    <w:rsid w:val="00E92201"/>
    <w:rsid w:val="00E94FB2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D4C"/>
    <w:rsid w:val="00F517B1"/>
    <w:rsid w:val="00F567DE"/>
    <w:rsid w:val="00F645A5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EC8-785E-4C23-B4A3-65F53D96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483</cp:revision>
  <cp:lastPrinted>2017-10-30T11:26:00Z</cp:lastPrinted>
  <dcterms:created xsi:type="dcterms:W3CDTF">2016-03-04T10:15:00Z</dcterms:created>
  <dcterms:modified xsi:type="dcterms:W3CDTF">2017-10-30T11:26:00Z</dcterms:modified>
</cp:coreProperties>
</file>