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5D" w:rsidRPr="000D5169" w:rsidRDefault="007A315D" w:rsidP="00E9601A">
      <w:pPr>
        <w:rPr>
          <w:sz w:val="28"/>
          <w:szCs w:val="28"/>
          <w:lang w:val="pl-PL"/>
        </w:rPr>
      </w:pPr>
      <w:r w:rsidRPr="000D5169">
        <w:rPr>
          <w:sz w:val="28"/>
          <w:szCs w:val="28"/>
          <w:lang w:val="pl-PL"/>
        </w:rPr>
        <w:t>dr Ewa Godlewska</w:t>
      </w:r>
    </w:p>
    <w:p w:rsidR="007A315D" w:rsidRPr="000D5169" w:rsidRDefault="007A315D" w:rsidP="00E9601A">
      <w:pPr>
        <w:rPr>
          <w:sz w:val="28"/>
          <w:szCs w:val="28"/>
          <w:lang w:val="pl-PL"/>
        </w:rPr>
      </w:pPr>
      <w:r w:rsidRPr="000D5169">
        <w:rPr>
          <w:sz w:val="28"/>
          <w:szCs w:val="28"/>
          <w:lang w:val="pl-PL"/>
        </w:rPr>
        <w:t>dyżury – poniedziałki 11.</w:t>
      </w:r>
      <w:r>
        <w:rPr>
          <w:sz w:val="28"/>
          <w:szCs w:val="28"/>
          <w:lang w:val="pl-PL"/>
        </w:rPr>
        <w:t>05 – 12.50, czwartki 13.00 – 14.15</w:t>
      </w:r>
      <w:r w:rsidRPr="000D5169">
        <w:rPr>
          <w:sz w:val="28"/>
          <w:szCs w:val="28"/>
          <w:lang w:val="pl-PL"/>
        </w:rPr>
        <w:t>, pokój 08</w:t>
      </w:r>
    </w:p>
    <w:p w:rsidR="007A315D" w:rsidRPr="00E42F27" w:rsidRDefault="007A315D" w:rsidP="00E9601A">
      <w:pPr>
        <w:rPr>
          <w:sz w:val="28"/>
          <w:szCs w:val="28"/>
          <w:lang w:val="pl-PL"/>
        </w:rPr>
      </w:pPr>
      <w:r w:rsidRPr="00E42F27">
        <w:rPr>
          <w:sz w:val="28"/>
          <w:szCs w:val="28"/>
          <w:lang w:val="pl-PL"/>
        </w:rPr>
        <w:t>e-mail ewa.godlewska@poczta.umcs.lublin.pl</w:t>
      </w:r>
    </w:p>
    <w:p w:rsidR="007A315D" w:rsidRPr="00E42F27" w:rsidRDefault="007A315D" w:rsidP="00E9601A">
      <w:pPr>
        <w:jc w:val="center"/>
        <w:rPr>
          <w:sz w:val="28"/>
          <w:szCs w:val="28"/>
          <w:lang w:val="pl-PL"/>
        </w:rPr>
      </w:pPr>
    </w:p>
    <w:p w:rsidR="007A315D" w:rsidRPr="00E42F27" w:rsidRDefault="007A315D" w:rsidP="00E9601A">
      <w:pPr>
        <w:jc w:val="center"/>
        <w:rPr>
          <w:sz w:val="28"/>
          <w:szCs w:val="28"/>
          <w:lang w:val="pl-PL"/>
        </w:rPr>
      </w:pPr>
    </w:p>
    <w:p w:rsidR="007A315D" w:rsidRDefault="007A315D" w:rsidP="00E9601A">
      <w:pPr>
        <w:jc w:val="center"/>
        <w:rPr>
          <w:b/>
          <w:sz w:val="28"/>
          <w:szCs w:val="28"/>
          <w:lang w:val="pl-PL"/>
        </w:rPr>
      </w:pPr>
      <w:r w:rsidRPr="00E9601A">
        <w:rPr>
          <w:b/>
          <w:sz w:val="28"/>
          <w:szCs w:val="28"/>
          <w:lang w:val="pl-PL"/>
        </w:rPr>
        <w:t>Europejskie systemy ochrony mniejszości</w:t>
      </w:r>
      <w:r>
        <w:rPr>
          <w:b/>
          <w:sz w:val="28"/>
          <w:szCs w:val="28"/>
          <w:lang w:val="pl-PL"/>
        </w:rPr>
        <w:t xml:space="preserve"> narodowych</w:t>
      </w:r>
    </w:p>
    <w:p w:rsidR="007A315D" w:rsidRPr="00E9601A" w:rsidRDefault="007A315D" w:rsidP="00E9601A">
      <w:pPr>
        <w:jc w:val="center"/>
        <w:rPr>
          <w:b/>
          <w:sz w:val="32"/>
          <w:szCs w:val="32"/>
          <w:lang w:val="pl-PL"/>
        </w:rPr>
      </w:pPr>
      <w:r>
        <w:rPr>
          <w:b/>
          <w:sz w:val="28"/>
          <w:szCs w:val="28"/>
          <w:lang w:val="pl-PL"/>
        </w:rPr>
        <w:t>CA</w:t>
      </w:r>
    </w:p>
    <w:p w:rsidR="007A315D" w:rsidRDefault="007A315D" w:rsidP="00E9601A">
      <w:pPr>
        <w:rPr>
          <w:sz w:val="28"/>
          <w:szCs w:val="28"/>
          <w:lang w:val="pl-PL"/>
        </w:rPr>
      </w:pPr>
    </w:p>
    <w:p w:rsidR="007A315D" w:rsidRDefault="007A315D" w:rsidP="00E9601A">
      <w:pPr>
        <w:rPr>
          <w:sz w:val="28"/>
          <w:szCs w:val="28"/>
          <w:lang w:val="pl-PL"/>
        </w:rPr>
      </w:pPr>
    </w:p>
    <w:p w:rsidR="007A315D" w:rsidRDefault="007A315D" w:rsidP="00E9601A">
      <w:pPr>
        <w:rPr>
          <w:lang w:val="pl-PL"/>
        </w:rPr>
      </w:pPr>
      <w:r>
        <w:rPr>
          <w:lang w:val="pl-PL"/>
        </w:rPr>
        <w:t>1. 2. MNIEJSZOŚCI NARODOWE – PROBLEMY DEFINICYJNE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Pojęcie mniejszości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Mniejszość narodowa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Koncepcje przynależności narodowej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Społeczeństwo wielokulturowe a społeczeństwo zintegrowane (pluralizm kulturowy, anglokonformizm, ideologia tygla, teoria asymilacji Miltona Gordona, pluralizm indywidualny i grupowy, pojęcie asymilacji, rodzaje asymilacji, pojęcie integracji)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Zjawisko „nowej etniczności”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Teoria ożywienia etnicznego Erika Allardta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Teoria mobilizacji Wiliama Beera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Teorie centrum – peryferie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Tworzywa tożsamości grupowej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Przyczyny powstawania mniejszości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Pojęcie migracji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Rodzaje migracji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Przyczyny migracji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Teoria pull-push Donalda Boque’a</w:t>
      </w:r>
    </w:p>
    <w:p w:rsidR="007A315D" w:rsidRDefault="007A315D" w:rsidP="00E9601A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Klasyfikacje mniejszości</w:t>
      </w:r>
    </w:p>
    <w:p w:rsidR="007A315D" w:rsidRDefault="007A315D" w:rsidP="00F17B19">
      <w:pPr>
        <w:ind w:left="720"/>
        <w:rPr>
          <w:lang w:val="pl-PL"/>
        </w:rPr>
      </w:pPr>
    </w:p>
    <w:p w:rsidR="007A315D" w:rsidRDefault="007A315D" w:rsidP="00E9601A">
      <w:pPr>
        <w:rPr>
          <w:lang w:val="pl-PL"/>
        </w:rPr>
      </w:pPr>
    </w:p>
    <w:p w:rsidR="007A315D" w:rsidRDefault="007A315D" w:rsidP="00E9601A">
      <w:pPr>
        <w:rPr>
          <w:lang w:val="pl-PL"/>
        </w:rPr>
      </w:pPr>
      <w:r>
        <w:rPr>
          <w:lang w:val="pl-PL"/>
        </w:rPr>
        <w:t>Literatura:</w:t>
      </w:r>
    </w:p>
    <w:p w:rsidR="007A315D" w:rsidRDefault="007A315D" w:rsidP="00E9601A">
      <w:pPr>
        <w:rPr>
          <w:lang w:val="pl-PL"/>
        </w:rPr>
      </w:pPr>
    </w:p>
    <w:p w:rsidR="007A315D" w:rsidRDefault="007A315D" w:rsidP="00E9601A">
      <w:pPr>
        <w:jc w:val="both"/>
        <w:rPr>
          <w:lang w:val="pl-PL"/>
        </w:rPr>
      </w:pPr>
      <w:r>
        <w:rPr>
          <w:lang w:val="pl-PL"/>
        </w:rPr>
        <w:t>1.G. Janusz, P. Bajda – Prawa mniejszości narodowych</w:t>
      </w:r>
      <w:r w:rsidRPr="008C266A">
        <w:rPr>
          <w:lang w:val="pl-PL"/>
        </w:rPr>
        <w:t>.</w:t>
      </w:r>
      <w:r>
        <w:rPr>
          <w:lang w:val="pl-PL"/>
        </w:rPr>
        <w:t xml:space="preserve"> Standardy europejskie, Warszawa 2000, str</w:t>
      </w:r>
      <w:r w:rsidRPr="008C266A">
        <w:rPr>
          <w:lang w:val="pl-PL"/>
        </w:rPr>
        <w:t xml:space="preserve">. </w:t>
      </w:r>
      <w:r>
        <w:rPr>
          <w:lang w:val="pl-PL"/>
        </w:rPr>
        <w:t>11 – 27.</w:t>
      </w:r>
    </w:p>
    <w:p w:rsidR="007A315D" w:rsidRDefault="007A315D" w:rsidP="00E9601A">
      <w:pPr>
        <w:jc w:val="both"/>
        <w:rPr>
          <w:lang w:val="pl-PL"/>
        </w:rPr>
      </w:pPr>
      <w:r>
        <w:rPr>
          <w:lang w:val="pl-PL"/>
        </w:rPr>
        <w:t>2.G. Janusz –Zagadnienia teorii i praktyki grup etnicznych, Lublin 1993, str. 7 – 38.</w:t>
      </w:r>
    </w:p>
    <w:p w:rsidR="007A315D" w:rsidRDefault="007A315D" w:rsidP="00E9601A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E9601A">
      <w:pPr>
        <w:jc w:val="both"/>
        <w:rPr>
          <w:lang w:val="pl-PL"/>
        </w:rPr>
      </w:pPr>
      <w:r>
        <w:rPr>
          <w:lang w:val="pl-PL"/>
        </w:rPr>
        <w:t>3. WSPÓŁCZESNE KONFLIKTY NA TLE ETNICZNYM W EUROPIE</w:t>
      </w: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435B9D">
      <w:pPr>
        <w:pStyle w:val="ListParagraph"/>
        <w:numPr>
          <w:ilvl w:val="0"/>
          <w:numId w:val="10"/>
        </w:numPr>
        <w:spacing w:after="200" w:line="276" w:lineRule="auto"/>
        <w:rPr>
          <w:lang w:val="pl-PL"/>
        </w:rPr>
      </w:pPr>
      <w:r w:rsidRPr="00435B9D">
        <w:rPr>
          <w:lang w:val="pl-PL"/>
        </w:rPr>
        <w:t xml:space="preserve">zmiany obrazu etnicznego współczesnej Europy </w:t>
      </w:r>
      <w:r>
        <w:rPr>
          <w:lang w:val="pl-PL"/>
        </w:rPr>
        <w:t>–</w:t>
      </w:r>
      <w:r w:rsidRPr="00435B9D">
        <w:rPr>
          <w:lang w:val="pl-PL"/>
        </w:rPr>
        <w:t xml:space="preserve"> uwarunkowania</w:t>
      </w:r>
    </w:p>
    <w:p w:rsidR="007A315D" w:rsidRDefault="007A315D" w:rsidP="00435B9D">
      <w:pPr>
        <w:pStyle w:val="ListParagraph"/>
        <w:numPr>
          <w:ilvl w:val="0"/>
          <w:numId w:val="10"/>
        </w:numPr>
        <w:spacing w:after="200" w:line="276" w:lineRule="auto"/>
        <w:rPr>
          <w:lang w:val="pl-PL"/>
        </w:rPr>
      </w:pPr>
      <w:r>
        <w:rPr>
          <w:lang w:val="pl-PL"/>
        </w:rPr>
        <w:t>g</w:t>
      </w:r>
      <w:r w:rsidRPr="00435B9D">
        <w:rPr>
          <w:lang w:val="pl-PL"/>
        </w:rPr>
        <w:t>łówne przyczyny współczesnych konfliktów</w:t>
      </w:r>
    </w:p>
    <w:p w:rsidR="007A315D" w:rsidRPr="00435B9D" w:rsidRDefault="007A315D" w:rsidP="00435B9D">
      <w:pPr>
        <w:pStyle w:val="ListParagraph"/>
        <w:numPr>
          <w:ilvl w:val="0"/>
          <w:numId w:val="10"/>
        </w:numPr>
        <w:spacing w:after="200" w:line="276" w:lineRule="auto"/>
        <w:rPr>
          <w:lang w:val="pl-PL"/>
        </w:rPr>
      </w:pPr>
      <w:r w:rsidRPr="00435B9D">
        <w:rPr>
          <w:lang w:val="pl-PL"/>
        </w:rPr>
        <w:t>„punkty zapalne” w Europie</w:t>
      </w:r>
    </w:p>
    <w:p w:rsidR="007A315D" w:rsidRDefault="007A315D" w:rsidP="00F0168A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E9601A">
      <w:pPr>
        <w:jc w:val="both"/>
        <w:rPr>
          <w:lang w:val="pl-PL"/>
        </w:rPr>
      </w:pPr>
      <w:r>
        <w:rPr>
          <w:lang w:val="pl-PL"/>
        </w:rPr>
        <w:t>Prezentacja przygotowywana przez studentów</w:t>
      </w: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  <w:r>
        <w:rPr>
          <w:lang w:val="pl-PL"/>
        </w:rPr>
        <w:t>4. AUTONOMIA W EUROPIE</w:t>
      </w:r>
    </w:p>
    <w:p w:rsidR="007A315D" w:rsidRDefault="007A315D" w:rsidP="00E42F27">
      <w:pPr>
        <w:pStyle w:val="ListParagraph"/>
        <w:jc w:val="both"/>
        <w:rPr>
          <w:lang w:val="pl-PL"/>
        </w:rPr>
      </w:pPr>
    </w:p>
    <w:p w:rsidR="007A315D" w:rsidRDefault="007A315D" w:rsidP="00E42F27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Pojęcie i rodzaje autonomii</w:t>
      </w:r>
    </w:p>
    <w:p w:rsidR="007A315D" w:rsidRDefault="007A315D" w:rsidP="00E42F27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Autonomia na przykładzie Kraju Basków i Katalonii</w:t>
      </w:r>
    </w:p>
    <w:p w:rsidR="007A315D" w:rsidRDefault="007A315D" w:rsidP="00E42F27">
      <w:pPr>
        <w:jc w:val="both"/>
        <w:rPr>
          <w:lang w:val="pl-PL"/>
        </w:rPr>
      </w:pPr>
    </w:p>
    <w:p w:rsidR="007A315D" w:rsidRPr="00276012" w:rsidRDefault="007A315D" w:rsidP="00E42F27">
      <w:pPr>
        <w:jc w:val="both"/>
        <w:rPr>
          <w:lang w:val="pl-PL"/>
        </w:rPr>
      </w:pPr>
      <w:r>
        <w:rPr>
          <w:lang w:val="pl-PL"/>
        </w:rPr>
        <w:t>Prezentacja przygotowana przez studentów</w:t>
      </w:r>
    </w:p>
    <w:p w:rsidR="007A315D" w:rsidRDefault="007A315D" w:rsidP="00E42F27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  <w:r>
        <w:rPr>
          <w:lang w:val="pl-PL"/>
        </w:rPr>
        <w:t>5. WIELOKULTUROWOŚĆ W EUROPIE – recepta na sukces czy przyczyna konfliktów?</w:t>
      </w:r>
    </w:p>
    <w:p w:rsidR="007A315D" w:rsidRDefault="007A315D" w:rsidP="00E42F27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  <w:r>
        <w:rPr>
          <w:lang w:val="pl-PL"/>
        </w:rPr>
        <w:t xml:space="preserve">Analiza na wybranych przykładach </w:t>
      </w:r>
    </w:p>
    <w:p w:rsidR="007A315D" w:rsidRDefault="007A315D" w:rsidP="00E42F27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  <w:r>
        <w:rPr>
          <w:lang w:val="pl-PL"/>
        </w:rPr>
        <w:t>Prezentacja przygotowana przez studentów</w:t>
      </w: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1954B9">
      <w:pPr>
        <w:rPr>
          <w:lang w:val="pl-PL"/>
        </w:rPr>
      </w:pPr>
    </w:p>
    <w:p w:rsidR="007A315D" w:rsidRDefault="007A315D" w:rsidP="001954B9">
      <w:pPr>
        <w:rPr>
          <w:lang w:val="pl-PL"/>
        </w:rPr>
      </w:pPr>
      <w:r>
        <w:rPr>
          <w:lang w:val="pl-PL"/>
        </w:rPr>
        <w:t>6. SYSTEM OCHRONY ROMÓW W EUROPIE</w:t>
      </w: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DB31A4">
      <w:pPr>
        <w:pStyle w:val="ListParagraph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Historia Romów w Europie</w:t>
      </w:r>
    </w:p>
    <w:p w:rsidR="007A315D" w:rsidRDefault="007A315D" w:rsidP="00DB31A4">
      <w:pPr>
        <w:pStyle w:val="ListParagraph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Liczebność Romów w Europie i w Polsce</w:t>
      </w:r>
    </w:p>
    <w:p w:rsidR="007A315D" w:rsidRDefault="007A315D" w:rsidP="00DB31A4">
      <w:pPr>
        <w:pStyle w:val="ListParagraph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Programy na rzecz Romów</w:t>
      </w:r>
    </w:p>
    <w:p w:rsidR="007A315D" w:rsidRPr="00DB31A4" w:rsidRDefault="007A315D" w:rsidP="00DB31A4">
      <w:pPr>
        <w:pStyle w:val="ListParagraph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Dyskryminacja i rasizm wobec Romów</w:t>
      </w:r>
    </w:p>
    <w:p w:rsidR="007A315D" w:rsidRDefault="007A315D" w:rsidP="00E9601A">
      <w:pPr>
        <w:jc w:val="both"/>
        <w:rPr>
          <w:lang w:val="pl-PL"/>
        </w:rPr>
      </w:pPr>
    </w:p>
    <w:p w:rsidR="007A315D" w:rsidRDefault="007A315D" w:rsidP="00E9601A">
      <w:pPr>
        <w:jc w:val="both"/>
        <w:rPr>
          <w:lang w:val="pl-PL"/>
        </w:rPr>
      </w:pPr>
      <w:r>
        <w:rPr>
          <w:lang w:val="pl-PL"/>
        </w:rPr>
        <w:t>Prezentacja przygotowana przez studentów</w:t>
      </w:r>
    </w:p>
    <w:p w:rsidR="007A315D" w:rsidRDefault="007A315D" w:rsidP="00E9601A">
      <w:pPr>
        <w:jc w:val="both"/>
        <w:rPr>
          <w:lang w:val="pl-PL"/>
        </w:rPr>
      </w:pPr>
    </w:p>
    <w:p w:rsidR="007A315D" w:rsidRPr="008C266A" w:rsidRDefault="007A315D" w:rsidP="00E9601A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  <w:r>
        <w:rPr>
          <w:lang w:val="pl-PL"/>
        </w:rPr>
        <w:t xml:space="preserve">7. WSPÓŁCZESNE PRAWA MNIEJSZOŚCI NARODOWYCH – PRZYKŁAD PRAW JĘZYKOWYCH </w:t>
      </w:r>
    </w:p>
    <w:p w:rsidR="007A315D" w:rsidRDefault="007A315D" w:rsidP="00E42F27">
      <w:pPr>
        <w:jc w:val="both"/>
        <w:rPr>
          <w:lang w:val="pl-PL"/>
        </w:rPr>
      </w:pPr>
    </w:p>
    <w:p w:rsidR="007A315D" w:rsidRDefault="007A315D" w:rsidP="00E42F27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Prawa językowe w wybranych państwach europejskich</w:t>
      </w:r>
    </w:p>
    <w:p w:rsidR="007A315D" w:rsidRDefault="007A315D" w:rsidP="00E42F27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Prawa językowe w Polsce</w:t>
      </w:r>
    </w:p>
    <w:p w:rsidR="007A315D" w:rsidRDefault="007A315D" w:rsidP="00E42F27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Problemy w realizacji</w:t>
      </w:r>
    </w:p>
    <w:p w:rsidR="007A315D" w:rsidRDefault="007A315D" w:rsidP="00E42F27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</w:p>
    <w:p w:rsidR="007A315D" w:rsidRDefault="007A315D" w:rsidP="00E42F27">
      <w:pPr>
        <w:jc w:val="both"/>
        <w:rPr>
          <w:lang w:val="pl-PL"/>
        </w:rPr>
      </w:pPr>
      <w:r>
        <w:rPr>
          <w:lang w:val="pl-PL"/>
        </w:rPr>
        <w:t>Literatura:</w:t>
      </w:r>
    </w:p>
    <w:p w:rsidR="007A315D" w:rsidRDefault="007A315D" w:rsidP="00E42F27">
      <w:pPr>
        <w:rPr>
          <w:lang w:val="pl-PL"/>
        </w:rPr>
      </w:pPr>
      <w:r>
        <w:rPr>
          <w:lang w:val="pl-PL"/>
        </w:rPr>
        <w:t xml:space="preserve">1. </w:t>
      </w:r>
      <w:r w:rsidRPr="007F1783">
        <w:rPr>
          <w:lang w:val="pl-PL"/>
        </w:rPr>
        <w:t>Używanie języka mniejszości narodowych jako pomocniczego języka urzędowego w wybranych krajach europejskich – Informator, Gliwice – Opole 2003.</w:t>
      </w:r>
    </w:p>
    <w:p w:rsidR="007A315D" w:rsidRDefault="007A315D" w:rsidP="00E42F27">
      <w:pPr>
        <w:rPr>
          <w:lang w:val="pl-PL"/>
        </w:rPr>
      </w:pPr>
      <w:r>
        <w:rPr>
          <w:lang w:val="pl-PL"/>
        </w:rPr>
        <w:t>2. Ustawa z dnia 6 stycznia 2005 roku o mniejszościach narodowych i etnicznych oraz języku regionalnym (Dz.U. 2005, nr 17, poz. 141)</w:t>
      </w:r>
    </w:p>
    <w:p w:rsidR="007A315D" w:rsidRDefault="007A315D" w:rsidP="00E42F27">
      <w:pPr>
        <w:rPr>
          <w:lang w:val="pl-PL"/>
        </w:rPr>
      </w:pPr>
      <w:r>
        <w:rPr>
          <w:lang w:val="pl-PL"/>
        </w:rPr>
        <w:t>3. E. Godlewska, Prawa językowe mniejszości narodowych – problemy w realizacji, w: Mniejszości narodowe i etniczne w Polsce i w Europie. Aspekty polityczne i społeczne, pod red. A. Saksona, Toruń 2014, s. 161 – 176.</w:t>
      </w:r>
    </w:p>
    <w:p w:rsidR="007A315D" w:rsidRDefault="007A315D" w:rsidP="00E9601A">
      <w:pPr>
        <w:rPr>
          <w:lang w:val="pl-PL"/>
        </w:rPr>
      </w:pPr>
    </w:p>
    <w:p w:rsidR="007A315D" w:rsidRDefault="007A315D" w:rsidP="00E9601A">
      <w:pPr>
        <w:rPr>
          <w:lang w:val="pl-PL"/>
        </w:rPr>
      </w:pPr>
    </w:p>
    <w:p w:rsidR="007A315D" w:rsidRDefault="007A315D" w:rsidP="00E9601A">
      <w:pPr>
        <w:rPr>
          <w:lang w:val="pl-PL"/>
        </w:rPr>
      </w:pPr>
    </w:p>
    <w:p w:rsidR="007A315D" w:rsidRDefault="007A315D" w:rsidP="00E9601A">
      <w:pPr>
        <w:rPr>
          <w:lang w:val="pl-PL"/>
        </w:rPr>
      </w:pPr>
      <w:r>
        <w:rPr>
          <w:lang w:val="pl-PL"/>
        </w:rPr>
        <w:t>LITERATURA</w:t>
      </w:r>
    </w:p>
    <w:p w:rsidR="007A315D" w:rsidRDefault="007A315D" w:rsidP="00E9601A">
      <w:pPr>
        <w:rPr>
          <w:lang w:val="pl-PL"/>
        </w:rPr>
      </w:pPr>
    </w:p>
    <w:p w:rsidR="007A315D" w:rsidRDefault="007A315D" w:rsidP="00DB31A4">
      <w:pPr>
        <w:ind w:left="720"/>
        <w:rPr>
          <w:lang w:val="pl-PL"/>
        </w:rPr>
      </w:pPr>
    </w:p>
    <w:p w:rsidR="007A315D" w:rsidRDefault="007A315D" w:rsidP="00E9601A">
      <w:pPr>
        <w:numPr>
          <w:ilvl w:val="0"/>
          <w:numId w:val="4"/>
        </w:numPr>
        <w:rPr>
          <w:lang w:val="pl-PL"/>
        </w:rPr>
      </w:pPr>
      <w:r w:rsidRPr="006A1A81">
        <w:rPr>
          <w:lang w:val="pl-PL"/>
        </w:rPr>
        <w:t>Janusz G., Bajda P., Prawa mniejszości narodowych. Standardy europejskie, Warszawa 2000.</w:t>
      </w:r>
    </w:p>
    <w:p w:rsidR="007A315D" w:rsidRPr="006A1A81" w:rsidRDefault="007A315D" w:rsidP="00E9601A">
      <w:pPr>
        <w:numPr>
          <w:ilvl w:val="0"/>
          <w:numId w:val="4"/>
        </w:numPr>
        <w:rPr>
          <w:lang w:val="pl-PL"/>
        </w:rPr>
      </w:pPr>
      <w:r>
        <w:rPr>
          <w:lang w:val="pl-PL"/>
        </w:rPr>
        <w:t>Janusz G., Ochrona praw mniejszości narodowych w Europie, Lublin 2011.</w:t>
      </w:r>
    </w:p>
    <w:p w:rsidR="007A315D" w:rsidRPr="006A1A81" w:rsidRDefault="007A315D" w:rsidP="00E9601A">
      <w:pPr>
        <w:numPr>
          <w:ilvl w:val="0"/>
          <w:numId w:val="4"/>
        </w:numPr>
        <w:rPr>
          <w:lang w:val="pl-PL"/>
        </w:rPr>
      </w:pPr>
      <w:r w:rsidRPr="006A1A81">
        <w:rPr>
          <w:lang w:val="pl-PL"/>
        </w:rPr>
        <w:t>Janusz G., Zagadnienia teorii i praktyki grup etnicznych, Lublin 1993.</w:t>
      </w:r>
      <w:r>
        <w:rPr>
          <w:lang w:val="pl-PL"/>
        </w:rPr>
        <w:t xml:space="preserve"> </w:t>
      </w:r>
    </w:p>
    <w:p w:rsidR="007A315D" w:rsidRDefault="007A315D" w:rsidP="00435B9D">
      <w:pPr>
        <w:rPr>
          <w:lang w:val="pl-PL"/>
        </w:rPr>
      </w:pPr>
      <w:r>
        <w:rPr>
          <w:lang w:val="pl-PL"/>
        </w:rPr>
        <w:t xml:space="preserve">      4.   Ustawa z dnia 6 stycznia 2005 roku o mniejszościach narodowych i etnicznych oraz       </w:t>
      </w:r>
    </w:p>
    <w:p w:rsidR="007A315D" w:rsidRDefault="007A315D" w:rsidP="00884F7C">
      <w:pPr>
        <w:ind w:left="360" w:firstLine="45"/>
        <w:rPr>
          <w:lang w:val="pl-PL"/>
        </w:rPr>
      </w:pPr>
      <w:r>
        <w:rPr>
          <w:lang w:val="pl-PL"/>
        </w:rPr>
        <w:t xml:space="preserve">    języku regionalnym (Dz.U. 2005, nr 17, poz. 141)</w:t>
      </w:r>
    </w:p>
    <w:p w:rsidR="007A315D" w:rsidRDefault="007A315D" w:rsidP="00E42F27">
      <w:pPr>
        <w:ind w:left="360"/>
        <w:rPr>
          <w:lang w:val="pl-PL"/>
        </w:rPr>
      </w:pPr>
      <w:r>
        <w:rPr>
          <w:lang w:val="pl-PL"/>
        </w:rPr>
        <w:t>5.  Godlewska E., Prawa językowe mniejszości narodowych – problemy w realizacji, w: Mniejszości narodowe i etniczne w Polsce i w Europie. Aspekty polityczne i społeczne, pod red. A. Saksona, Toruń 2014.</w:t>
      </w:r>
    </w:p>
    <w:p w:rsidR="007A315D" w:rsidRDefault="007A315D" w:rsidP="00E42F27">
      <w:pPr>
        <w:ind w:left="360"/>
        <w:rPr>
          <w:lang w:val="pl-PL"/>
        </w:rPr>
      </w:pPr>
      <w:r>
        <w:rPr>
          <w:lang w:val="pl-PL"/>
        </w:rPr>
        <w:t>6. Polityka etniczna. Teorie, koncepcje, wyzwania, red. H. Chałupczak, R. Zenderowski, E. Pogorzała, T. Browarek, Lublin 2015.</w:t>
      </w:r>
    </w:p>
    <w:p w:rsidR="007A315D" w:rsidRDefault="007A315D" w:rsidP="00E42F27">
      <w:pPr>
        <w:ind w:left="360"/>
        <w:rPr>
          <w:lang w:val="pl-PL"/>
        </w:rPr>
      </w:pPr>
      <w:r>
        <w:rPr>
          <w:lang w:val="pl-PL"/>
        </w:rPr>
        <w:t xml:space="preserve">7. R. Zenderowski, J. Pieńkowski, Kwestie narodowościowe w Europie Środkowo-Wschodniej. Zagadnienia teoretyczne, Tom I, Warszawa 2014. </w:t>
      </w:r>
    </w:p>
    <w:p w:rsidR="007A315D" w:rsidRDefault="007A315D" w:rsidP="00E42F27">
      <w:pPr>
        <w:ind w:left="360"/>
        <w:rPr>
          <w:lang w:val="pl-PL"/>
        </w:rPr>
      </w:pPr>
      <w:r>
        <w:rPr>
          <w:lang w:val="pl-PL"/>
        </w:rPr>
        <w:t>8. Polityczne i społeczne aspekty wielokulturowości. Migracje i mniejszości, red. A. Adamczyk, A. Sakson, C. Trosiak, Poznań 2016.</w:t>
      </w:r>
    </w:p>
    <w:p w:rsidR="007A315D" w:rsidRPr="00E9601A" w:rsidRDefault="007A315D">
      <w:pPr>
        <w:rPr>
          <w:lang w:val="pl-PL"/>
        </w:rPr>
      </w:pPr>
    </w:p>
    <w:sectPr w:rsidR="007A315D" w:rsidRPr="00E9601A" w:rsidSect="00CA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4DD"/>
    <w:multiLevelType w:val="hybridMultilevel"/>
    <w:tmpl w:val="A8229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11FE7"/>
    <w:multiLevelType w:val="hybridMultilevel"/>
    <w:tmpl w:val="3C10B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C1080"/>
    <w:multiLevelType w:val="hybridMultilevel"/>
    <w:tmpl w:val="6580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B2C85"/>
    <w:multiLevelType w:val="hybridMultilevel"/>
    <w:tmpl w:val="5A20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5D5D"/>
    <w:multiLevelType w:val="hybridMultilevel"/>
    <w:tmpl w:val="1578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4B6D"/>
    <w:multiLevelType w:val="hybridMultilevel"/>
    <w:tmpl w:val="922055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633E0"/>
    <w:multiLevelType w:val="hybridMultilevel"/>
    <w:tmpl w:val="98CC5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5E58DA"/>
    <w:multiLevelType w:val="hybridMultilevel"/>
    <w:tmpl w:val="282A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486C18"/>
    <w:multiLevelType w:val="hybridMultilevel"/>
    <w:tmpl w:val="5FD0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9741F"/>
    <w:multiLevelType w:val="hybridMultilevel"/>
    <w:tmpl w:val="2DDE09C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C617398"/>
    <w:multiLevelType w:val="hybridMultilevel"/>
    <w:tmpl w:val="D916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1A"/>
    <w:rsid w:val="00045F68"/>
    <w:rsid w:val="000D5169"/>
    <w:rsid w:val="000D7B45"/>
    <w:rsid w:val="00102620"/>
    <w:rsid w:val="00114A40"/>
    <w:rsid w:val="001954B9"/>
    <w:rsid w:val="002040E9"/>
    <w:rsid w:val="00260670"/>
    <w:rsid w:val="00276012"/>
    <w:rsid w:val="00306D25"/>
    <w:rsid w:val="00351899"/>
    <w:rsid w:val="00387117"/>
    <w:rsid w:val="00394884"/>
    <w:rsid w:val="0040035B"/>
    <w:rsid w:val="00435B9D"/>
    <w:rsid w:val="004B06B3"/>
    <w:rsid w:val="004B1B7D"/>
    <w:rsid w:val="00514F0B"/>
    <w:rsid w:val="0052652C"/>
    <w:rsid w:val="00541219"/>
    <w:rsid w:val="00587830"/>
    <w:rsid w:val="00604BEB"/>
    <w:rsid w:val="00634DF8"/>
    <w:rsid w:val="00644E5E"/>
    <w:rsid w:val="006A1A81"/>
    <w:rsid w:val="006C2FF4"/>
    <w:rsid w:val="006D244E"/>
    <w:rsid w:val="006E32CB"/>
    <w:rsid w:val="0074682A"/>
    <w:rsid w:val="007A315D"/>
    <w:rsid w:val="007F1783"/>
    <w:rsid w:val="00807617"/>
    <w:rsid w:val="00826616"/>
    <w:rsid w:val="008465B7"/>
    <w:rsid w:val="00884F7C"/>
    <w:rsid w:val="008C266A"/>
    <w:rsid w:val="008D47DA"/>
    <w:rsid w:val="008D766D"/>
    <w:rsid w:val="0090596D"/>
    <w:rsid w:val="0092724D"/>
    <w:rsid w:val="00961946"/>
    <w:rsid w:val="009833DD"/>
    <w:rsid w:val="00AC10D6"/>
    <w:rsid w:val="00BC29E2"/>
    <w:rsid w:val="00C10015"/>
    <w:rsid w:val="00C55924"/>
    <w:rsid w:val="00CA4F00"/>
    <w:rsid w:val="00CE44CF"/>
    <w:rsid w:val="00CE4D3D"/>
    <w:rsid w:val="00DB31A4"/>
    <w:rsid w:val="00DE4F61"/>
    <w:rsid w:val="00E16CF8"/>
    <w:rsid w:val="00E174A0"/>
    <w:rsid w:val="00E42F27"/>
    <w:rsid w:val="00E442FB"/>
    <w:rsid w:val="00E9601A"/>
    <w:rsid w:val="00F0168A"/>
    <w:rsid w:val="00F17B19"/>
    <w:rsid w:val="00F35C93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1A"/>
    <w:rPr>
      <w:rFonts w:ascii="Times New Roman" w:eastAsia="Times New Roman" w:hAnsi="Times New Roman"/>
      <w:sz w:val="24"/>
      <w:szCs w:val="24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0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60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803</TotalTime>
  <Pages>3</Pages>
  <Words>497</Words>
  <Characters>2986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Wydział Politologii</cp:lastModifiedBy>
  <cp:revision>28</cp:revision>
  <cp:lastPrinted>2009-10-20T09:37:00Z</cp:lastPrinted>
  <dcterms:created xsi:type="dcterms:W3CDTF">2009-10-01T04:26:00Z</dcterms:created>
  <dcterms:modified xsi:type="dcterms:W3CDTF">2017-10-09T09:27:00Z</dcterms:modified>
</cp:coreProperties>
</file>