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70" w:rsidRPr="00421BB7" w:rsidRDefault="00421BB7" w:rsidP="00705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B7">
        <w:rPr>
          <w:rFonts w:ascii="Times New Roman" w:hAnsi="Times New Roman" w:cs="Times New Roman"/>
          <w:sz w:val="24"/>
          <w:szCs w:val="24"/>
        </w:rPr>
        <w:t xml:space="preserve">Dr Justyna </w:t>
      </w:r>
      <w:proofErr w:type="spellStart"/>
      <w:r w:rsidRPr="00421BB7">
        <w:rPr>
          <w:rFonts w:ascii="Times New Roman" w:hAnsi="Times New Roman" w:cs="Times New Roman"/>
          <w:sz w:val="24"/>
          <w:szCs w:val="24"/>
        </w:rPr>
        <w:t>Misiągiewicz</w:t>
      </w:r>
      <w:proofErr w:type="spellEnd"/>
    </w:p>
    <w:p w:rsidR="00A34370" w:rsidRPr="00FA5D20" w:rsidRDefault="00A34370" w:rsidP="00A343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5D20">
        <w:rPr>
          <w:rFonts w:ascii="Times New Roman" w:hAnsi="Times New Roman"/>
          <w:sz w:val="20"/>
          <w:szCs w:val="20"/>
        </w:rPr>
        <w:t xml:space="preserve">E-mail: </w:t>
      </w:r>
      <w:hyperlink r:id="rId5" w:history="1">
        <w:r w:rsidRPr="00FA5D20">
          <w:rPr>
            <w:rStyle w:val="Hipercze"/>
            <w:rFonts w:ascii="Times New Roman" w:hAnsi="Times New Roman"/>
            <w:sz w:val="20"/>
            <w:szCs w:val="20"/>
          </w:rPr>
          <w:t>justyna.misiagiewicz@poczta.umcs.lublin.pl</w:t>
        </w:r>
      </w:hyperlink>
    </w:p>
    <w:p w:rsidR="00660A44" w:rsidRPr="00FA5D20" w:rsidRDefault="00660A44" w:rsidP="0070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E7069" w:rsidRPr="00A34370" w:rsidRDefault="00AE7069" w:rsidP="0070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34370">
        <w:rPr>
          <w:rFonts w:ascii="Times New Roman" w:hAnsi="Times New Roman" w:cs="Times New Roman"/>
          <w:b/>
          <w:sz w:val="28"/>
          <w:szCs w:val="24"/>
          <w:u w:val="single"/>
        </w:rPr>
        <w:t>Konflikty międzynarodowe</w:t>
      </w:r>
    </w:p>
    <w:p w:rsidR="00421BB7" w:rsidRDefault="00421BB7" w:rsidP="00705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69" w:rsidRPr="00B457AC" w:rsidRDefault="00AE7069" w:rsidP="00705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7AC">
        <w:rPr>
          <w:rFonts w:ascii="Times New Roman" w:hAnsi="Times New Roman" w:cs="Times New Roman"/>
          <w:b/>
          <w:sz w:val="24"/>
          <w:szCs w:val="24"/>
        </w:rPr>
        <w:t>WY</w:t>
      </w:r>
      <w:r w:rsidR="00DF4129">
        <w:rPr>
          <w:rFonts w:ascii="Times New Roman" w:hAnsi="Times New Roman" w:cs="Times New Roman"/>
          <w:b/>
          <w:sz w:val="24"/>
          <w:szCs w:val="24"/>
        </w:rPr>
        <w:t>KŁAD</w:t>
      </w:r>
    </w:p>
    <w:p w:rsidR="002016C3" w:rsidRPr="00B457AC" w:rsidRDefault="002016C3" w:rsidP="00705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069" w:rsidRPr="00B457AC" w:rsidRDefault="00AE7069" w:rsidP="00B7341C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AC">
        <w:rPr>
          <w:rFonts w:ascii="Times New Roman" w:hAnsi="Times New Roman" w:cs="Times New Roman"/>
          <w:b/>
          <w:sz w:val="24"/>
          <w:szCs w:val="24"/>
        </w:rPr>
        <w:t xml:space="preserve">Istota i specyfika konfliktu we współczesnych stosunkach </w:t>
      </w:r>
      <w:r w:rsidR="002016C3" w:rsidRPr="00B457AC">
        <w:rPr>
          <w:rFonts w:ascii="Times New Roman" w:hAnsi="Times New Roman" w:cs="Times New Roman"/>
          <w:b/>
          <w:sz w:val="24"/>
          <w:szCs w:val="24"/>
        </w:rPr>
        <w:t>m</w:t>
      </w:r>
      <w:r w:rsidRPr="00B457AC">
        <w:rPr>
          <w:rFonts w:ascii="Times New Roman" w:hAnsi="Times New Roman" w:cs="Times New Roman"/>
          <w:b/>
          <w:sz w:val="24"/>
          <w:szCs w:val="24"/>
        </w:rPr>
        <w:t>iędzynarodowych</w:t>
      </w:r>
    </w:p>
    <w:p w:rsidR="00AE7069" w:rsidRPr="00705339" w:rsidRDefault="00AE7069" w:rsidP="00B7341C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Definicja konfliktu</w:t>
      </w:r>
    </w:p>
    <w:p w:rsidR="00AE7069" w:rsidRPr="00705339" w:rsidRDefault="00AE7069" w:rsidP="00B7341C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Źródła konfliktów</w:t>
      </w:r>
    </w:p>
    <w:p w:rsidR="00AE7069" w:rsidRPr="00705339" w:rsidRDefault="00AE7069" w:rsidP="00B7341C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Kategoryzacja konfliktów</w:t>
      </w:r>
    </w:p>
    <w:p w:rsidR="00AE7069" w:rsidRPr="00705339" w:rsidRDefault="002016C3" w:rsidP="00B7341C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Fazy konfliktu</w:t>
      </w:r>
    </w:p>
    <w:p w:rsidR="00E72936" w:rsidRDefault="002016C3" w:rsidP="00B7341C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Rola aktorów zewnętrznych</w:t>
      </w:r>
    </w:p>
    <w:p w:rsidR="00B7341C" w:rsidRPr="00A34370" w:rsidRDefault="00B7341C" w:rsidP="00B734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2016C3" w:rsidRPr="00B457AC" w:rsidRDefault="00AE7069" w:rsidP="00B7341C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AC">
        <w:rPr>
          <w:rFonts w:ascii="Times New Roman" w:hAnsi="Times New Roman" w:cs="Times New Roman"/>
          <w:b/>
          <w:sz w:val="24"/>
          <w:szCs w:val="24"/>
        </w:rPr>
        <w:t xml:space="preserve">Konflikty w teoriach stosunków </w:t>
      </w:r>
      <w:r w:rsidR="002016C3" w:rsidRPr="00B457AC">
        <w:rPr>
          <w:rFonts w:ascii="Times New Roman" w:hAnsi="Times New Roman" w:cs="Times New Roman"/>
          <w:b/>
          <w:sz w:val="24"/>
          <w:szCs w:val="24"/>
        </w:rPr>
        <w:t>międzynarodowych I</w:t>
      </w:r>
    </w:p>
    <w:p w:rsidR="00AE7069" w:rsidRPr="00705339" w:rsidRDefault="002016C3" w:rsidP="00B7341C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Starożytność</w:t>
      </w:r>
    </w:p>
    <w:p w:rsidR="002016C3" w:rsidRPr="00705339" w:rsidRDefault="002016C3" w:rsidP="00B7341C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Średniowiecze</w:t>
      </w:r>
    </w:p>
    <w:p w:rsidR="00E72936" w:rsidRDefault="002016C3" w:rsidP="00B7341C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Nowożytność</w:t>
      </w:r>
    </w:p>
    <w:p w:rsidR="00B7341C" w:rsidRPr="00A34370" w:rsidRDefault="00B7341C" w:rsidP="00B734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2016C3" w:rsidRPr="00B457AC" w:rsidRDefault="002016C3" w:rsidP="00B7341C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AC">
        <w:rPr>
          <w:rFonts w:ascii="Times New Roman" w:hAnsi="Times New Roman" w:cs="Times New Roman"/>
          <w:b/>
          <w:sz w:val="24"/>
          <w:szCs w:val="24"/>
        </w:rPr>
        <w:t>Konflikty w teoriach stosunków międzynarodowych II</w:t>
      </w:r>
    </w:p>
    <w:p w:rsidR="002016C3" w:rsidRPr="00705339" w:rsidRDefault="002016C3" w:rsidP="00B7341C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Paradygmat realistyczny</w:t>
      </w:r>
    </w:p>
    <w:p w:rsidR="00E72936" w:rsidRDefault="002016C3" w:rsidP="00B7341C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Paradygmat idealistyczny</w:t>
      </w:r>
    </w:p>
    <w:p w:rsidR="00B7341C" w:rsidRPr="00A34370" w:rsidRDefault="00B7341C" w:rsidP="00B734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B7341C" w:rsidRPr="00B7341C" w:rsidRDefault="00B7341C" w:rsidP="00B734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B7341C">
        <w:rPr>
          <w:rFonts w:ascii="Times New Roman" w:hAnsi="Times New Roman" w:cs="Times New Roman"/>
          <w:b/>
          <w:sz w:val="24"/>
          <w:szCs w:val="20"/>
        </w:rPr>
        <w:t>4.         Sztuczna inteligencja we współczesnych konfliktach zbrojnych</w:t>
      </w:r>
    </w:p>
    <w:p w:rsidR="00B7341C" w:rsidRPr="00B7341C" w:rsidRDefault="00B7341C" w:rsidP="00B734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Cs w:val="20"/>
        </w:rPr>
      </w:pPr>
    </w:p>
    <w:p w:rsidR="00731AE5" w:rsidRPr="00B7341C" w:rsidRDefault="00B7341C" w:rsidP="00B734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31AE5" w:rsidRPr="00B7341C">
        <w:rPr>
          <w:rFonts w:ascii="Times New Roman" w:hAnsi="Times New Roman" w:cs="Times New Roman"/>
          <w:b/>
          <w:sz w:val="24"/>
          <w:szCs w:val="24"/>
        </w:rPr>
        <w:t>Wojna i konflikt zbrojny – wymiar prawny</w:t>
      </w:r>
    </w:p>
    <w:p w:rsidR="00731AE5" w:rsidRPr="00705339" w:rsidRDefault="00731AE5" w:rsidP="00B7341C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Regulacje po I wojnie światowej</w:t>
      </w:r>
    </w:p>
    <w:p w:rsidR="000052DF" w:rsidRDefault="00731AE5" w:rsidP="00B7341C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Regulacje po II wojnie światowej</w:t>
      </w:r>
    </w:p>
    <w:p w:rsidR="00B7341C" w:rsidRPr="00A34370" w:rsidRDefault="00B7341C" w:rsidP="00B734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0052DF" w:rsidRPr="00B7341C" w:rsidRDefault="00B7341C" w:rsidP="00B734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052DF" w:rsidRPr="00B7341C">
        <w:rPr>
          <w:rFonts w:ascii="Times New Roman" w:hAnsi="Times New Roman" w:cs="Times New Roman"/>
          <w:b/>
          <w:sz w:val="24"/>
          <w:szCs w:val="24"/>
        </w:rPr>
        <w:t>Zapobieganie konfliktom</w:t>
      </w:r>
    </w:p>
    <w:p w:rsidR="00705339" w:rsidRPr="00731AE5" w:rsidRDefault="00705339" w:rsidP="007053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5339" w:rsidRDefault="00705339" w:rsidP="00A34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069" w:rsidRPr="00B457AC" w:rsidRDefault="00DF4129" w:rsidP="00705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</w:t>
      </w:r>
    </w:p>
    <w:p w:rsidR="00705339" w:rsidRPr="00B457AC" w:rsidRDefault="00705339" w:rsidP="00705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069" w:rsidRPr="00705339" w:rsidRDefault="00731AE5" w:rsidP="0070533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339">
        <w:rPr>
          <w:rFonts w:ascii="Times New Roman" w:hAnsi="Times New Roman" w:cs="Times New Roman"/>
          <w:b/>
          <w:sz w:val="24"/>
          <w:szCs w:val="24"/>
        </w:rPr>
        <w:t>Zajęcia organizacyjne</w:t>
      </w:r>
    </w:p>
    <w:p w:rsidR="0027769F" w:rsidRPr="0027769F" w:rsidRDefault="0027769F" w:rsidP="0027769F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769F" w:rsidRPr="0027769F" w:rsidRDefault="0027769F" w:rsidP="00277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27769F">
        <w:rPr>
          <w:rFonts w:ascii="Times New Roman" w:hAnsi="Times New Roman" w:cs="Times New Roman"/>
          <w:b/>
          <w:sz w:val="24"/>
          <w:szCs w:val="20"/>
        </w:rPr>
        <w:t>2. Konflikt polityczny</w:t>
      </w:r>
    </w:p>
    <w:p w:rsidR="0027769F" w:rsidRPr="0027769F" w:rsidRDefault="0027769F" w:rsidP="0027769F">
      <w:pPr>
        <w:pStyle w:val="Akapitzlist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27769F">
        <w:rPr>
          <w:rFonts w:ascii="Times New Roman" w:hAnsi="Times New Roman" w:cs="Times New Roman"/>
          <w:sz w:val="20"/>
          <w:szCs w:val="20"/>
        </w:rPr>
        <w:t>Specyfika</w:t>
      </w:r>
    </w:p>
    <w:p w:rsidR="0027769F" w:rsidRPr="0027769F" w:rsidRDefault="0027769F" w:rsidP="0027769F">
      <w:pPr>
        <w:pStyle w:val="Akapitzlist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27769F">
        <w:rPr>
          <w:rFonts w:ascii="Times New Roman" w:hAnsi="Times New Roman" w:cs="Times New Roman"/>
          <w:sz w:val="20"/>
          <w:szCs w:val="20"/>
        </w:rPr>
        <w:t>Kategoryzacja</w:t>
      </w:r>
    </w:p>
    <w:p w:rsidR="0027769F" w:rsidRPr="0027769F" w:rsidRDefault="0027769F" w:rsidP="0027769F">
      <w:pPr>
        <w:pStyle w:val="Akapitzlist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27769F">
        <w:rPr>
          <w:rFonts w:ascii="Times New Roman" w:hAnsi="Times New Roman" w:cs="Times New Roman"/>
          <w:sz w:val="20"/>
          <w:szCs w:val="20"/>
        </w:rPr>
        <w:t>Sposoby rozwiązywania</w:t>
      </w:r>
    </w:p>
    <w:p w:rsidR="0027769F" w:rsidRDefault="0027769F" w:rsidP="002776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Literatura:</w:t>
      </w:r>
    </w:p>
    <w:p w:rsidR="0027769F" w:rsidRDefault="0027769F" w:rsidP="002776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Wprowadzenie do nauki o państwie i polityce, </w:t>
      </w:r>
      <w:r>
        <w:rPr>
          <w:rFonts w:ascii="Times New Roman" w:hAnsi="Times New Roman" w:cs="Times New Roman"/>
          <w:sz w:val="20"/>
          <w:szCs w:val="20"/>
        </w:rPr>
        <w:t xml:space="preserve">red.  B. Szmulik i M. Żmigrodzki, Lublin 2002, s. 399 - 425. </w:t>
      </w:r>
    </w:p>
    <w:p w:rsidR="0027769F" w:rsidRDefault="0027769F" w:rsidP="002776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Mały leksykon politologiczny, </w:t>
      </w:r>
      <w:r>
        <w:rPr>
          <w:rFonts w:ascii="Times New Roman" w:hAnsi="Times New Roman" w:cs="Times New Roman"/>
          <w:sz w:val="20"/>
          <w:szCs w:val="20"/>
        </w:rPr>
        <w:t xml:space="preserve">red. M. </w:t>
      </w:r>
      <w:proofErr w:type="spellStart"/>
      <w:r>
        <w:rPr>
          <w:rFonts w:ascii="Times New Roman" w:hAnsi="Times New Roman" w:cs="Times New Roman"/>
          <w:sz w:val="20"/>
          <w:szCs w:val="20"/>
        </w:rPr>
        <w:t>Chmaj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W. Sokół, Lublin 1996.  </w:t>
      </w:r>
    </w:p>
    <w:p w:rsidR="00731AE5" w:rsidRPr="00731AE5" w:rsidRDefault="00731AE5" w:rsidP="007053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F8B" w:rsidRPr="0027769F" w:rsidRDefault="0027769F" w:rsidP="00277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E7069" w:rsidRPr="0027769F">
        <w:rPr>
          <w:rFonts w:ascii="Times New Roman" w:hAnsi="Times New Roman" w:cs="Times New Roman"/>
          <w:b/>
          <w:sz w:val="24"/>
          <w:szCs w:val="24"/>
        </w:rPr>
        <w:t>Istota i specyfika wojny we współczesnych stosunkach międzynarodowych</w:t>
      </w:r>
      <w:r w:rsidR="002376BD" w:rsidRPr="002776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B11" w:rsidRPr="00705339" w:rsidRDefault="003E7B11" w:rsidP="00705339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Clausewitz</w:t>
      </w:r>
    </w:p>
    <w:p w:rsidR="003E7B11" w:rsidRPr="00705339" w:rsidRDefault="003E7B11" w:rsidP="00705339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Chińskie koncepcje wojny</w:t>
      </w:r>
    </w:p>
    <w:p w:rsidR="003E7B11" w:rsidRPr="00705339" w:rsidRDefault="003E7B11" w:rsidP="00705339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Kultura europejska</w:t>
      </w:r>
    </w:p>
    <w:p w:rsidR="003E7B11" w:rsidRPr="00705339" w:rsidRDefault="003E7B11" w:rsidP="00705339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Klasyfikacja wojen i konfliktów</w:t>
      </w:r>
    </w:p>
    <w:p w:rsidR="003E7B11" w:rsidRPr="00705339" w:rsidRDefault="003E7B11" w:rsidP="00705339">
      <w:pPr>
        <w:pStyle w:val="Akapitzlist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705339">
        <w:rPr>
          <w:rFonts w:ascii="Times New Roman" w:hAnsi="Times New Roman" w:cs="Times New Roman"/>
          <w:sz w:val="20"/>
          <w:szCs w:val="24"/>
        </w:rPr>
        <w:t>Definicje wojny</w:t>
      </w:r>
    </w:p>
    <w:p w:rsidR="003E7B11" w:rsidRPr="00705339" w:rsidRDefault="003E7B11" w:rsidP="007053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AE7069" w:rsidRPr="00705339" w:rsidRDefault="003E7B11" w:rsidP="006F6271">
      <w:pPr>
        <w:pStyle w:val="Akapitzlist"/>
        <w:tabs>
          <w:tab w:val="left" w:pos="331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705339">
        <w:rPr>
          <w:rFonts w:ascii="Times New Roman" w:hAnsi="Times New Roman" w:cs="Times New Roman"/>
          <w:b/>
          <w:i/>
          <w:sz w:val="20"/>
          <w:szCs w:val="24"/>
        </w:rPr>
        <w:t>Literatura:</w:t>
      </w:r>
      <w:r w:rsidR="006F6271">
        <w:rPr>
          <w:rFonts w:ascii="Times New Roman" w:hAnsi="Times New Roman" w:cs="Times New Roman"/>
          <w:b/>
          <w:i/>
          <w:sz w:val="20"/>
          <w:szCs w:val="24"/>
        </w:rPr>
        <w:tab/>
      </w:r>
    </w:p>
    <w:p w:rsidR="00AE7069" w:rsidRPr="00BF3F8B" w:rsidRDefault="00AE7069" w:rsidP="007053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BF3F8B">
        <w:rPr>
          <w:rFonts w:ascii="Times New Roman" w:hAnsi="Times New Roman" w:cs="Times New Roman"/>
          <w:sz w:val="20"/>
          <w:szCs w:val="24"/>
        </w:rPr>
        <w:t xml:space="preserve">R. Łoś, J. R. Zacharski, </w:t>
      </w:r>
      <w:r w:rsidRPr="00BF3F8B">
        <w:rPr>
          <w:rFonts w:ascii="Times New Roman" w:hAnsi="Times New Roman" w:cs="Times New Roman"/>
          <w:i/>
          <w:sz w:val="20"/>
          <w:szCs w:val="24"/>
        </w:rPr>
        <w:t>Współczesne konflikty zbrojne</w:t>
      </w:r>
      <w:r w:rsidRPr="00BF3F8B">
        <w:rPr>
          <w:rFonts w:ascii="Times New Roman" w:hAnsi="Times New Roman" w:cs="Times New Roman"/>
          <w:sz w:val="20"/>
          <w:szCs w:val="24"/>
        </w:rPr>
        <w:t>, Warszawa 2010, Roz. 2,</w:t>
      </w:r>
      <w:r w:rsidR="00B457AC" w:rsidRPr="00BF3F8B">
        <w:rPr>
          <w:rFonts w:ascii="Times New Roman" w:hAnsi="Times New Roman" w:cs="Times New Roman"/>
          <w:sz w:val="20"/>
          <w:szCs w:val="24"/>
        </w:rPr>
        <w:t xml:space="preserve"> </w:t>
      </w:r>
      <w:r w:rsidRPr="00BF3F8B">
        <w:rPr>
          <w:rFonts w:ascii="Times New Roman" w:hAnsi="Times New Roman" w:cs="Times New Roman"/>
          <w:sz w:val="20"/>
          <w:szCs w:val="24"/>
        </w:rPr>
        <w:t>3</w:t>
      </w:r>
      <w:r w:rsidR="00B457AC" w:rsidRPr="00BF3F8B">
        <w:rPr>
          <w:rFonts w:ascii="Times New Roman" w:hAnsi="Times New Roman" w:cs="Times New Roman"/>
          <w:sz w:val="20"/>
          <w:szCs w:val="24"/>
        </w:rPr>
        <w:t>.</w:t>
      </w:r>
    </w:p>
    <w:p w:rsidR="00A84FB4" w:rsidRPr="000052DF" w:rsidRDefault="00A84FB4" w:rsidP="00A84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705339">
        <w:rPr>
          <w:rFonts w:ascii="Times New Roman" w:eastAsia="Times New Roman" w:hAnsi="Times New Roman" w:cs="Times New Roman"/>
          <w:sz w:val="20"/>
          <w:szCs w:val="24"/>
          <w:lang w:val="en-US"/>
        </w:rPr>
        <w:lastRenderedPageBreak/>
        <w:t xml:space="preserve">M. Pietraś, </w:t>
      </w:r>
      <w:r w:rsidRPr="00705339">
        <w:rPr>
          <w:rFonts w:ascii="Times New Roman" w:eastAsia="Times New Roman" w:hAnsi="Times New Roman" w:cs="Times New Roman"/>
          <w:i/>
          <w:sz w:val="20"/>
          <w:szCs w:val="24"/>
          <w:lang w:val="en-US"/>
        </w:rPr>
        <w:t>Conflict Dynamics In International Relations</w:t>
      </w:r>
      <w:r w:rsidRPr="00705339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, w: </w:t>
      </w:r>
      <w:r w:rsidRPr="00705339">
        <w:rPr>
          <w:rFonts w:ascii="Times New Roman" w:eastAsia="Times New Roman" w:hAnsi="Times New Roman" w:cs="Times New Roman"/>
          <w:i/>
          <w:sz w:val="20"/>
          <w:szCs w:val="24"/>
          <w:lang w:val="en-US"/>
        </w:rPr>
        <w:t>Border Conflicts in the Contemporary World</w:t>
      </w:r>
      <w:r w:rsidRPr="00705339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, red. </w:t>
      </w:r>
      <w:r w:rsidRPr="000052DF">
        <w:rPr>
          <w:rFonts w:ascii="Times New Roman" w:eastAsia="Times New Roman" w:hAnsi="Times New Roman" w:cs="Times New Roman"/>
          <w:sz w:val="20"/>
          <w:szCs w:val="24"/>
        </w:rPr>
        <w:t>A. Moraczewska, W. Janicki, Lublin 2014.</w:t>
      </w:r>
    </w:p>
    <w:p w:rsidR="002376BD" w:rsidRPr="00705339" w:rsidRDefault="002376BD" w:rsidP="0023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05339">
        <w:rPr>
          <w:rFonts w:ascii="Times New Roman" w:eastAsia="Times New Roman" w:hAnsi="Times New Roman" w:cs="Times New Roman"/>
          <w:i/>
          <w:sz w:val="20"/>
          <w:szCs w:val="24"/>
        </w:rPr>
        <w:t>Współczesne stosunki międzynarodowe</w:t>
      </w:r>
      <w:r w:rsidRPr="00705339">
        <w:rPr>
          <w:rFonts w:ascii="Times New Roman" w:eastAsia="Times New Roman" w:hAnsi="Times New Roman" w:cs="Times New Roman"/>
          <w:sz w:val="20"/>
          <w:szCs w:val="24"/>
        </w:rPr>
        <w:t>, red. T. Łoś – Nowak, Wrocław 2008, s. 152-170</w:t>
      </w:r>
    </w:p>
    <w:p w:rsidR="002376BD" w:rsidRPr="00705339" w:rsidRDefault="002376BD" w:rsidP="0023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05339">
        <w:rPr>
          <w:rFonts w:ascii="Times New Roman" w:eastAsia="Times New Roman" w:hAnsi="Times New Roman" w:cs="Times New Roman"/>
          <w:i/>
          <w:sz w:val="20"/>
          <w:szCs w:val="24"/>
        </w:rPr>
        <w:t>Bezpieczeństwo międzynarodowe. Teoria i praktyka</w:t>
      </w:r>
      <w:r w:rsidRPr="00705339">
        <w:rPr>
          <w:rFonts w:ascii="Times New Roman" w:eastAsia="Times New Roman" w:hAnsi="Times New Roman" w:cs="Times New Roman"/>
          <w:sz w:val="20"/>
          <w:szCs w:val="24"/>
        </w:rPr>
        <w:t xml:space="preserve">, red. K. Żukrowska, M. </w:t>
      </w:r>
      <w:proofErr w:type="spellStart"/>
      <w:r w:rsidRPr="00705339">
        <w:rPr>
          <w:rFonts w:ascii="Times New Roman" w:eastAsia="Times New Roman" w:hAnsi="Times New Roman" w:cs="Times New Roman"/>
          <w:sz w:val="20"/>
          <w:szCs w:val="24"/>
        </w:rPr>
        <w:t>Grącik</w:t>
      </w:r>
      <w:proofErr w:type="spellEnd"/>
      <w:r w:rsidRPr="00705339">
        <w:rPr>
          <w:rFonts w:ascii="Times New Roman" w:eastAsia="Times New Roman" w:hAnsi="Times New Roman" w:cs="Times New Roman"/>
          <w:sz w:val="20"/>
          <w:szCs w:val="24"/>
        </w:rPr>
        <w:t>, Warszawa 2006, Rozdział VI, VII.</w:t>
      </w:r>
    </w:p>
    <w:p w:rsidR="002376BD" w:rsidRPr="00705339" w:rsidRDefault="002376BD" w:rsidP="0023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05339">
        <w:rPr>
          <w:rFonts w:ascii="Times New Roman" w:eastAsia="Times New Roman" w:hAnsi="Times New Roman" w:cs="Times New Roman"/>
          <w:i/>
          <w:sz w:val="20"/>
          <w:szCs w:val="24"/>
        </w:rPr>
        <w:t>Bezpieczeństwo międzynarodowe czasu przemian. Zagrożenia – koncepcje – instytucje</w:t>
      </w:r>
      <w:r w:rsidRPr="00705339">
        <w:rPr>
          <w:rFonts w:ascii="Times New Roman" w:eastAsia="Times New Roman" w:hAnsi="Times New Roman" w:cs="Times New Roman"/>
          <w:sz w:val="20"/>
          <w:szCs w:val="24"/>
        </w:rPr>
        <w:t>, red. R. Kuźniar, Z. Lachowski, Warszawa 2003, s. 523-535.</w:t>
      </w:r>
    </w:p>
    <w:p w:rsidR="00AE7069" w:rsidRDefault="002376BD" w:rsidP="002376BD">
      <w:pPr>
        <w:pStyle w:val="Akapitzlist"/>
        <w:tabs>
          <w:tab w:val="left" w:pos="12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05339">
        <w:rPr>
          <w:rFonts w:ascii="Times New Roman" w:eastAsia="Times New Roman" w:hAnsi="Times New Roman" w:cs="Times New Roman"/>
          <w:sz w:val="20"/>
          <w:szCs w:val="24"/>
        </w:rPr>
        <w:t xml:space="preserve">R. Kuźniar, </w:t>
      </w:r>
      <w:r w:rsidRPr="00705339">
        <w:rPr>
          <w:rFonts w:ascii="Times New Roman" w:eastAsia="Times New Roman" w:hAnsi="Times New Roman" w:cs="Times New Roman"/>
          <w:i/>
          <w:sz w:val="20"/>
          <w:szCs w:val="24"/>
        </w:rPr>
        <w:t>Polityka i siła. Studia strategiczne – zarys problematyki</w:t>
      </w:r>
      <w:r w:rsidRPr="00705339">
        <w:rPr>
          <w:rFonts w:ascii="Times New Roman" w:eastAsia="Times New Roman" w:hAnsi="Times New Roman" w:cs="Times New Roman"/>
          <w:sz w:val="20"/>
          <w:szCs w:val="24"/>
        </w:rPr>
        <w:t>, Warszawa 2005, s. 146-174</w:t>
      </w:r>
    </w:p>
    <w:p w:rsidR="002376BD" w:rsidRPr="00B457AC" w:rsidRDefault="002376BD" w:rsidP="002376BD">
      <w:pPr>
        <w:pStyle w:val="Akapitzlist"/>
        <w:tabs>
          <w:tab w:val="left" w:pos="12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76BD" w:rsidRDefault="0027769F" w:rsidP="00277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2376BD">
        <w:rPr>
          <w:rFonts w:ascii="Times New Roman" w:eastAsia="Times New Roman" w:hAnsi="Times New Roman" w:cs="Times New Roman"/>
          <w:b/>
          <w:sz w:val="24"/>
          <w:szCs w:val="24"/>
        </w:rPr>
        <w:t>Konflikty etniczne</w:t>
      </w:r>
    </w:p>
    <w:p w:rsidR="002376BD" w:rsidRPr="002376BD" w:rsidRDefault="002376BD" w:rsidP="002376BD">
      <w:pPr>
        <w:pStyle w:val="Akapitzlist"/>
        <w:numPr>
          <w:ilvl w:val="0"/>
          <w:numId w:val="19"/>
        </w:numPr>
        <w:tabs>
          <w:tab w:val="left" w:pos="960"/>
          <w:tab w:val="left" w:pos="1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6BD">
        <w:rPr>
          <w:rFonts w:ascii="Times New Roman" w:eastAsia="Times New Roman" w:hAnsi="Times New Roman" w:cs="Times New Roman"/>
          <w:sz w:val="24"/>
          <w:szCs w:val="24"/>
        </w:rPr>
        <w:t>istota i specyfika</w:t>
      </w:r>
    </w:p>
    <w:p w:rsidR="002376BD" w:rsidRPr="002376BD" w:rsidRDefault="002376BD" w:rsidP="002376BD">
      <w:pPr>
        <w:pStyle w:val="Akapitzlist"/>
        <w:numPr>
          <w:ilvl w:val="0"/>
          <w:numId w:val="19"/>
        </w:numPr>
        <w:tabs>
          <w:tab w:val="left" w:pos="960"/>
          <w:tab w:val="left" w:pos="1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6BD">
        <w:rPr>
          <w:rFonts w:ascii="Times New Roman" w:eastAsia="Times New Roman" w:hAnsi="Times New Roman" w:cs="Times New Roman"/>
          <w:sz w:val="24"/>
          <w:szCs w:val="24"/>
        </w:rPr>
        <w:t>przyczyny</w:t>
      </w:r>
    </w:p>
    <w:p w:rsidR="002376BD" w:rsidRPr="00A84FB4" w:rsidRDefault="002376BD" w:rsidP="002376BD">
      <w:pPr>
        <w:pStyle w:val="Akapitzlist"/>
        <w:numPr>
          <w:ilvl w:val="0"/>
          <w:numId w:val="19"/>
        </w:numPr>
        <w:tabs>
          <w:tab w:val="left" w:pos="960"/>
          <w:tab w:val="left" w:pos="1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B4">
        <w:rPr>
          <w:rFonts w:ascii="Times New Roman" w:eastAsia="Times New Roman" w:hAnsi="Times New Roman" w:cs="Times New Roman"/>
          <w:sz w:val="24"/>
          <w:szCs w:val="24"/>
        </w:rPr>
        <w:t>ludobójstwo</w:t>
      </w:r>
    </w:p>
    <w:p w:rsidR="002376BD" w:rsidRPr="002376BD" w:rsidRDefault="002376BD" w:rsidP="002376BD">
      <w:pPr>
        <w:pStyle w:val="Akapitzlist"/>
        <w:tabs>
          <w:tab w:val="left" w:pos="960"/>
          <w:tab w:val="left" w:pos="164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FB4" w:rsidRDefault="002376BD" w:rsidP="00A84FB4">
      <w:pPr>
        <w:tabs>
          <w:tab w:val="left" w:pos="960"/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2376BD">
        <w:rPr>
          <w:rFonts w:ascii="Times New Roman" w:eastAsia="Times New Roman" w:hAnsi="Times New Roman" w:cs="Times New Roman"/>
          <w:b/>
          <w:i/>
          <w:sz w:val="20"/>
          <w:szCs w:val="24"/>
        </w:rPr>
        <w:t>Literatura</w:t>
      </w:r>
      <w:r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: </w:t>
      </w:r>
    </w:p>
    <w:p w:rsidR="002376BD" w:rsidRPr="00A84FB4" w:rsidRDefault="002376BD" w:rsidP="00A84FB4">
      <w:pPr>
        <w:tabs>
          <w:tab w:val="left" w:pos="960"/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2376BD">
        <w:rPr>
          <w:rFonts w:ascii="Times New Roman" w:hAnsi="Times New Roman" w:cs="Times New Roman"/>
          <w:sz w:val="20"/>
          <w:szCs w:val="20"/>
        </w:rPr>
        <w:t>P. Williams</w:t>
      </w:r>
      <w:r w:rsidRPr="00BF3F8B">
        <w:rPr>
          <w:rFonts w:ascii="Times New Roman" w:hAnsi="Times New Roman" w:cs="Times New Roman"/>
          <w:i/>
          <w:sz w:val="20"/>
          <w:szCs w:val="20"/>
        </w:rPr>
        <w:t>, Studia bezpieczeństwa,</w:t>
      </w:r>
      <w:r>
        <w:rPr>
          <w:rFonts w:ascii="Times New Roman" w:hAnsi="Times New Roman" w:cs="Times New Roman"/>
          <w:sz w:val="20"/>
          <w:szCs w:val="20"/>
        </w:rPr>
        <w:t xml:space="preserve"> Kraków 2012, s. </w:t>
      </w:r>
      <w:r w:rsidR="00A84FB4">
        <w:rPr>
          <w:rFonts w:ascii="Times New Roman" w:hAnsi="Times New Roman" w:cs="Times New Roman"/>
          <w:sz w:val="20"/>
          <w:szCs w:val="20"/>
        </w:rPr>
        <w:t>181 - 211.</w:t>
      </w:r>
    </w:p>
    <w:p w:rsidR="002376BD" w:rsidRDefault="002376BD" w:rsidP="00A84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FB4" w:rsidRDefault="0027769F" w:rsidP="00A84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84FB4">
        <w:rPr>
          <w:rFonts w:ascii="Times New Roman" w:eastAsia="Times New Roman" w:hAnsi="Times New Roman" w:cs="Times New Roman"/>
          <w:b/>
          <w:sz w:val="24"/>
          <w:szCs w:val="24"/>
        </w:rPr>
        <w:t>.       Konflikty o surowce energetyczne</w:t>
      </w:r>
    </w:p>
    <w:p w:rsidR="00A84FB4" w:rsidRDefault="00A84FB4" w:rsidP="00A84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FB4" w:rsidRPr="0027769F" w:rsidRDefault="00A84FB4" w:rsidP="00A84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7769F">
        <w:rPr>
          <w:rFonts w:ascii="Times New Roman" w:eastAsia="Times New Roman" w:hAnsi="Times New Roman" w:cs="Times New Roman"/>
          <w:b/>
          <w:i/>
          <w:sz w:val="20"/>
          <w:szCs w:val="20"/>
        </w:rPr>
        <w:t>Literatura:</w:t>
      </w:r>
    </w:p>
    <w:p w:rsidR="00B7341C" w:rsidRPr="0027769F" w:rsidRDefault="00B7341C" w:rsidP="00B734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691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J. </w:t>
      </w:r>
      <w:proofErr w:type="spellStart"/>
      <w:r w:rsidRPr="0075691A">
        <w:rPr>
          <w:rFonts w:ascii="Times New Roman" w:eastAsia="Times New Roman" w:hAnsi="Times New Roman" w:cs="Times New Roman"/>
          <w:bCs/>
          <w:iCs/>
          <w:sz w:val="20"/>
          <w:szCs w:val="20"/>
        </w:rPr>
        <w:t>Misiągiewicz</w:t>
      </w:r>
      <w:proofErr w:type="spellEnd"/>
      <w:r w:rsidRPr="0075691A">
        <w:rPr>
          <w:rFonts w:ascii="Times New Roman" w:eastAsia="Times New Roman" w:hAnsi="Times New Roman" w:cs="Times New Roman"/>
          <w:bCs/>
          <w:iCs/>
          <w:sz w:val="20"/>
          <w:szCs w:val="20"/>
        </w:rPr>
        <w:t>,</w:t>
      </w:r>
      <w:r w:rsidRPr="0075691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2A0F9E">
        <w:rPr>
          <w:rFonts w:ascii="Times New Roman" w:eastAsia="Times New Roman" w:hAnsi="Times New Roman" w:cs="Times New Roman"/>
          <w:i/>
          <w:sz w:val="20"/>
          <w:szCs w:val="20"/>
        </w:rPr>
        <w:t xml:space="preserve">Teoria </w:t>
      </w:r>
      <w:proofErr w:type="spellStart"/>
      <w:r w:rsidRPr="002A0F9E">
        <w:rPr>
          <w:rFonts w:ascii="Times New Roman" w:eastAsia="Times New Roman" w:hAnsi="Times New Roman" w:cs="Times New Roman"/>
          <w:i/>
          <w:sz w:val="20"/>
          <w:szCs w:val="20"/>
        </w:rPr>
        <w:t>sekurytyzacji</w:t>
      </w:r>
      <w:proofErr w:type="spellEnd"/>
      <w:r w:rsidRPr="002A0F9E">
        <w:rPr>
          <w:rFonts w:ascii="Times New Roman" w:eastAsia="Times New Roman" w:hAnsi="Times New Roman" w:cs="Times New Roman"/>
          <w:i/>
          <w:sz w:val="20"/>
          <w:szCs w:val="20"/>
        </w:rPr>
        <w:t xml:space="preserve"> w analizie energetycznego wymiaru bezpieczeństwa międzynarodowego</w:t>
      </w:r>
      <w:r w:rsidRPr="002A0F9E">
        <w:rPr>
          <w:rFonts w:ascii="Times New Roman" w:eastAsia="Times New Roman" w:hAnsi="Times New Roman" w:cs="Times New Roman"/>
          <w:sz w:val="20"/>
          <w:szCs w:val="20"/>
        </w:rPr>
        <w:t xml:space="preserve">, w: </w:t>
      </w:r>
      <w:r w:rsidRPr="002A0F9E">
        <w:rPr>
          <w:rFonts w:ascii="Times New Roman" w:eastAsia="Times New Roman" w:hAnsi="Times New Roman" w:cs="Times New Roman"/>
          <w:i/>
          <w:sz w:val="20"/>
          <w:szCs w:val="20"/>
        </w:rPr>
        <w:t>Normy, wartości i instytucje we współczesnych stosunkach międzynarodowych</w:t>
      </w:r>
      <w:r w:rsidRPr="002A0F9E">
        <w:rPr>
          <w:rFonts w:ascii="Times New Roman" w:eastAsia="Times New Roman" w:hAnsi="Times New Roman" w:cs="Times New Roman"/>
          <w:sz w:val="20"/>
          <w:szCs w:val="20"/>
        </w:rPr>
        <w:t>, Warszawa 2015.</w:t>
      </w:r>
    </w:p>
    <w:p w:rsidR="00B7341C" w:rsidRPr="00B7341C" w:rsidRDefault="00B7341C" w:rsidP="00A84F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5691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J. </w:t>
      </w:r>
      <w:proofErr w:type="spellStart"/>
      <w:r w:rsidRPr="0075691A">
        <w:rPr>
          <w:rFonts w:ascii="Times New Roman" w:eastAsia="Times New Roman" w:hAnsi="Times New Roman" w:cs="Times New Roman"/>
          <w:bCs/>
          <w:iCs/>
          <w:sz w:val="20"/>
          <w:szCs w:val="20"/>
        </w:rPr>
        <w:t>Misiągiewicz</w:t>
      </w:r>
      <w:proofErr w:type="spellEnd"/>
      <w:r w:rsidRPr="0075691A">
        <w:rPr>
          <w:rFonts w:ascii="Times New Roman" w:eastAsia="Times New Roman" w:hAnsi="Times New Roman" w:cs="Times New Roman"/>
          <w:bCs/>
          <w:iCs/>
          <w:sz w:val="20"/>
          <w:szCs w:val="20"/>
        </w:rPr>
        <w:t>,</w:t>
      </w:r>
      <w:r w:rsidRPr="0075691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Bezpieczeństwo energetyczne we współczesnych stosunkach międzynarodowych</w:t>
      </w:r>
      <w:r w:rsidRPr="0075691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, w: </w:t>
      </w:r>
      <w:r w:rsidRPr="0075691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W kręgu nauki o państwie, prawie i polityce.</w:t>
      </w:r>
      <w:r w:rsidRPr="0075691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Pr="0075691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Księga Jubileuszowa Profesora Marka Żmigrodzkiego</w:t>
      </w:r>
      <w:r w:rsidRPr="0075691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, B. </w:t>
      </w:r>
      <w:proofErr w:type="spellStart"/>
      <w:r w:rsidRPr="0075691A">
        <w:rPr>
          <w:rFonts w:ascii="Times New Roman" w:eastAsia="Times New Roman" w:hAnsi="Times New Roman" w:cs="Times New Roman"/>
          <w:bCs/>
          <w:iCs/>
          <w:sz w:val="20"/>
          <w:szCs w:val="20"/>
        </w:rPr>
        <w:t>Dziemnidok-Olszewska</w:t>
      </w:r>
      <w:proofErr w:type="spellEnd"/>
      <w:r w:rsidRPr="0075691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, W. Sokół, T. </w:t>
      </w:r>
      <w:proofErr w:type="spellStart"/>
      <w:r w:rsidRPr="0075691A">
        <w:rPr>
          <w:rFonts w:ascii="Times New Roman" w:eastAsia="Times New Roman" w:hAnsi="Times New Roman" w:cs="Times New Roman"/>
          <w:bCs/>
          <w:iCs/>
          <w:sz w:val="20"/>
          <w:szCs w:val="20"/>
        </w:rPr>
        <w:t>Bichta</w:t>
      </w:r>
      <w:proofErr w:type="spellEnd"/>
      <w:r w:rsidRPr="0075691A">
        <w:rPr>
          <w:rFonts w:ascii="Times New Roman" w:eastAsia="Times New Roman" w:hAnsi="Times New Roman" w:cs="Times New Roman"/>
          <w:bCs/>
          <w:iCs/>
          <w:sz w:val="20"/>
          <w:szCs w:val="20"/>
        </w:rPr>
        <w:t>, Lublin 2012, ss. 719-745.</w:t>
      </w:r>
    </w:p>
    <w:p w:rsidR="00A84FB4" w:rsidRPr="00A84FB4" w:rsidRDefault="00A84FB4" w:rsidP="00A84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val="en-US"/>
        </w:rPr>
      </w:pPr>
      <w:r w:rsidRPr="002B47D9">
        <w:rPr>
          <w:rFonts w:ascii="Times New Roman" w:hAnsi="Times New Roman" w:cs="Times New Roman"/>
          <w:sz w:val="20"/>
          <w:szCs w:val="24"/>
          <w:lang w:val="en-US"/>
        </w:rPr>
        <w:t xml:space="preserve">A. </w:t>
      </w:r>
      <w:proofErr w:type="spellStart"/>
      <w:r w:rsidRPr="002B47D9">
        <w:rPr>
          <w:rFonts w:ascii="Times New Roman" w:hAnsi="Times New Roman" w:cs="Times New Roman"/>
          <w:sz w:val="20"/>
          <w:szCs w:val="24"/>
          <w:lang w:val="en-US"/>
        </w:rPr>
        <w:t>Ziętek</w:t>
      </w:r>
      <w:proofErr w:type="spellEnd"/>
      <w:r w:rsidRPr="002B47D9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r w:rsidRPr="00660A44">
        <w:rPr>
          <w:rFonts w:ascii="Times New Roman" w:hAnsi="Times New Roman" w:cs="Times New Roman"/>
          <w:i/>
          <w:sz w:val="20"/>
          <w:szCs w:val="24"/>
          <w:lang w:val="en-US"/>
        </w:rPr>
        <w:t>Territorial Disputes In the South China Sea</w:t>
      </w:r>
      <w:r w:rsidRPr="002B47D9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r w:rsidRPr="00A0291A">
        <w:rPr>
          <w:rFonts w:ascii="Times New Roman" w:hAnsi="Times New Roman" w:cs="Times New Roman"/>
          <w:sz w:val="20"/>
          <w:szCs w:val="20"/>
          <w:lang w:val="en-US"/>
        </w:rPr>
        <w:t xml:space="preserve">w: </w:t>
      </w:r>
      <w:r w:rsidRPr="00705339">
        <w:rPr>
          <w:rFonts w:ascii="Times New Roman" w:eastAsia="Times New Roman" w:hAnsi="Times New Roman" w:cs="Times New Roman"/>
          <w:i/>
          <w:sz w:val="20"/>
          <w:szCs w:val="24"/>
          <w:lang w:val="en-US"/>
        </w:rPr>
        <w:t>Border Conflicts in the Contemporary World</w:t>
      </w:r>
      <w:r w:rsidRPr="00705339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, red. A. </w:t>
      </w:r>
      <w:proofErr w:type="spellStart"/>
      <w:r w:rsidRPr="00705339">
        <w:rPr>
          <w:rFonts w:ascii="Times New Roman" w:eastAsia="Times New Roman" w:hAnsi="Times New Roman" w:cs="Times New Roman"/>
          <w:sz w:val="20"/>
          <w:szCs w:val="24"/>
          <w:lang w:val="en-US"/>
        </w:rPr>
        <w:t>Moraczewska</w:t>
      </w:r>
      <w:proofErr w:type="spellEnd"/>
      <w:r w:rsidRPr="00705339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, W. </w:t>
      </w:r>
      <w:proofErr w:type="spellStart"/>
      <w:r w:rsidRPr="00705339">
        <w:rPr>
          <w:rFonts w:ascii="Times New Roman" w:eastAsia="Times New Roman" w:hAnsi="Times New Roman" w:cs="Times New Roman"/>
          <w:sz w:val="20"/>
          <w:szCs w:val="24"/>
          <w:lang w:val="en-US"/>
        </w:rPr>
        <w:t>Janicki</w:t>
      </w:r>
      <w:proofErr w:type="spellEnd"/>
      <w:r w:rsidRPr="00705339">
        <w:rPr>
          <w:rFonts w:ascii="Times New Roman" w:eastAsia="Times New Roman" w:hAnsi="Times New Roman" w:cs="Times New Roman"/>
          <w:sz w:val="20"/>
          <w:szCs w:val="24"/>
          <w:lang w:val="en-US"/>
        </w:rPr>
        <w:t>, Lublin 2014.</w:t>
      </w:r>
    </w:p>
    <w:p w:rsidR="00A84FB4" w:rsidRPr="00A84FB4" w:rsidRDefault="00A84FB4" w:rsidP="00A8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A0291A">
        <w:rPr>
          <w:rFonts w:ascii="Times New Roman" w:hAnsi="Times New Roman" w:cs="Times New Roman"/>
          <w:sz w:val="20"/>
          <w:szCs w:val="20"/>
          <w:lang w:val="en-US"/>
        </w:rPr>
        <w:t xml:space="preserve">J. </w:t>
      </w:r>
      <w:proofErr w:type="spellStart"/>
      <w:r w:rsidRPr="00A0291A">
        <w:rPr>
          <w:rFonts w:ascii="Times New Roman" w:hAnsi="Times New Roman" w:cs="Times New Roman"/>
          <w:sz w:val="20"/>
          <w:szCs w:val="20"/>
          <w:lang w:val="en-US"/>
        </w:rPr>
        <w:t>Misiągiewicz</w:t>
      </w:r>
      <w:proofErr w:type="spellEnd"/>
      <w:r w:rsidRPr="00A029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2B47D9">
        <w:rPr>
          <w:rFonts w:ascii="Times New Roman" w:hAnsi="Times New Roman" w:cs="Times New Roman"/>
          <w:i/>
          <w:sz w:val="20"/>
          <w:szCs w:val="20"/>
          <w:lang w:val="en-US"/>
        </w:rPr>
        <w:t>Boundaries and Energy Security under Dispute In the Caspian Region</w:t>
      </w:r>
      <w:r w:rsidRPr="00A0291A">
        <w:rPr>
          <w:rFonts w:ascii="Times New Roman" w:hAnsi="Times New Roman" w:cs="Times New Roman"/>
          <w:sz w:val="20"/>
          <w:szCs w:val="20"/>
          <w:lang w:val="en-US"/>
        </w:rPr>
        <w:t xml:space="preserve">, w: </w:t>
      </w:r>
      <w:r w:rsidRPr="00705339">
        <w:rPr>
          <w:rFonts w:ascii="Times New Roman" w:eastAsia="Times New Roman" w:hAnsi="Times New Roman" w:cs="Times New Roman"/>
          <w:i/>
          <w:sz w:val="20"/>
          <w:szCs w:val="24"/>
          <w:lang w:val="en-US"/>
        </w:rPr>
        <w:t>Border Conflicts in the Contemporary World</w:t>
      </w:r>
      <w:r w:rsidRPr="00705339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, red. </w:t>
      </w:r>
      <w:r w:rsidRPr="00A84FB4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A. </w:t>
      </w:r>
      <w:proofErr w:type="spellStart"/>
      <w:r w:rsidRPr="00A84FB4">
        <w:rPr>
          <w:rFonts w:ascii="Times New Roman" w:eastAsia="Times New Roman" w:hAnsi="Times New Roman" w:cs="Times New Roman"/>
          <w:sz w:val="20"/>
          <w:szCs w:val="24"/>
          <w:lang w:val="en-US"/>
        </w:rPr>
        <w:t>Moraczewska</w:t>
      </w:r>
      <w:proofErr w:type="spellEnd"/>
      <w:r w:rsidRPr="00A84FB4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, W. </w:t>
      </w:r>
      <w:proofErr w:type="spellStart"/>
      <w:r w:rsidRPr="00A84FB4">
        <w:rPr>
          <w:rFonts w:ascii="Times New Roman" w:eastAsia="Times New Roman" w:hAnsi="Times New Roman" w:cs="Times New Roman"/>
          <w:sz w:val="20"/>
          <w:szCs w:val="24"/>
          <w:lang w:val="en-US"/>
        </w:rPr>
        <w:t>Janicki</w:t>
      </w:r>
      <w:proofErr w:type="spellEnd"/>
      <w:r w:rsidRPr="00A84FB4">
        <w:rPr>
          <w:rFonts w:ascii="Times New Roman" w:eastAsia="Times New Roman" w:hAnsi="Times New Roman" w:cs="Times New Roman"/>
          <w:sz w:val="20"/>
          <w:szCs w:val="24"/>
          <w:lang w:val="en-US"/>
        </w:rPr>
        <w:t>, Lublin 2014.</w:t>
      </w:r>
    </w:p>
    <w:p w:rsidR="00A84FB4" w:rsidRPr="0027769F" w:rsidRDefault="00A84FB4" w:rsidP="00A84F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63B3">
        <w:rPr>
          <w:rFonts w:ascii="Times New Roman" w:hAnsi="Times New Roman"/>
          <w:sz w:val="20"/>
          <w:szCs w:val="20"/>
          <w:lang w:val="en-US"/>
        </w:rPr>
        <w:t xml:space="preserve">A. M. </w:t>
      </w:r>
      <w:proofErr w:type="spellStart"/>
      <w:r w:rsidRPr="00F763B3">
        <w:rPr>
          <w:rFonts w:ascii="Times New Roman" w:hAnsi="Times New Roman"/>
          <w:sz w:val="20"/>
          <w:szCs w:val="20"/>
          <w:lang w:val="en-US"/>
        </w:rPr>
        <w:t>Koknar</w:t>
      </w:r>
      <w:proofErr w:type="spellEnd"/>
      <w:r w:rsidRPr="00F763B3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003F37">
        <w:rPr>
          <w:rFonts w:ascii="Times New Roman" w:hAnsi="Times New Roman"/>
          <w:i/>
          <w:sz w:val="20"/>
          <w:szCs w:val="20"/>
          <w:lang w:val="en-US"/>
        </w:rPr>
        <w:t>The epidemic of energy terrorism</w:t>
      </w:r>
      <w:r w:rsidRPr="00F763B3">
        <w:rPr>
          <w:rFonts w:ascii="Times New Roman" w:hAnsi="Times New Roman"/>
          <w:sz w:val="20"/>
          <w:szCs w:val="20"/>
          <w:lang w:val="en-US"/>
        </w:rPr>
        <w:t xml:space="preserve">, w: </w:t>
      </w:r>
      <w:r w:rsidRPr="0075691A">
        <w:rPr>
          <w:rFonts w:ascii="Times New Roman" w:hAnsi="Times New Roman"/>
          <w:i/>
          <w:iCs/>
          <w:sz w:val="20"/>
          <w:szCs w:val="20"/>
          <w:lang w:val="en-US"/>
        </w:rPr>
        <w:t>Energy Security Challenges for 21st Century</w:t>
      </w:r>
      <w:r w:rsidRPr="0075691A">
        <w:rPr>
          <w:rFonts w:ascii="Times New Roman" w:hAnsi="Times New Roman"/>
          <w:sz w:val="20"/>
          <w:szCs w:val="20"/>
          <w:lang w:val="en-US"/>
        </w:rPr>
        <w:t xml:space="preserve">, red. </w:t>
      </w:r>
      <w:r w:rsidRPr="0027769F">
        <w:rPr>
          <w:rFonts w:ascii="Times New Roman" w:hAnsi="Times New Roman"/>
          <w:sz w:val="20"/>
          <w:szCs w:val="20"/>
        </w:rPr>
        <w:t>G. Luft, A. Korin, Santa Barbara 2009.</w:t>
      </w:r>
    </w:p>
    <w:p w:rsidR="00A84FB4" w:rsidRPr="0027769F" w:rsidRDefault="00A84FB4" w:rsidP="00A84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69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66896" w:rsidRPr="00A01442" w:rsidRDefault="0027769F" w:rsidP="00A01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014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6896" w:rsidRPr="00A01442">
        <w:rPr>
          <w:rFonts w:ascii="Times New Roman" w:hAnsi="Times New Roman" w:cs="Times New Roman"/>
          <w:b/>
          <w:sz w:val="24"/>
          <w:szCs w:val="24"/>
        </w:rPr>
        <w:t>Współczesne konflikty zbrojne – studia przypadków</w:t>
      </w:r>
      <w:r w:rsidR="00731AE5" w:rsidRPr="00A0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339" w:rsidRPr="00A01442">
        <w:rPr>
          <w:rFonts w:ascii="Times New Roman" w:hAnsi="Times New Roman" w:cs="Times New Roman"/>
          <w:b/>
          <w:sz w:val="24"/>
          <w:szCs w:val="24"/>
        </w:rPr>
        <w:t>I</w:t>
      </w:r>
      <w:r w:rsidR="002B47D9" w:rsidRPr="00A01442">
        <w:rPr>
          <w:rFonts w:ascii="Times New Roman" w:hAnsi="Times New Roman" w:cs="Times New Roman"/>
          <w:b/>
          <w:sz w:val="24"/>
          <w:szCs w:val="24"/>
        </w:rPr>
        <w:t xml:space="preserve"> (prezentacje studentów)</w:t>
      </w:r>
    </w:p>
    <w:p w:rsidR="00705339" w:rsidRPr="00660A44" w:rsidRDefault="00A0291A" w:rsidP="0070533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60A44">
        <w:rPr>
          <w:rFonts w:ascii="Times New Roman" w:hAnsi="Times New Roman" w:cs="Times New Roman"/>
          <w:sz w:val="20"/>
          <w:szCs w:val="24"/>
        </w:rPr>
        <w:t>Uwarunkowania i przebieg poradzieckich konfliktów zbrojnych: Naddniestrze, Kaukaz, Azja Centralna</w:t>
      </w:r>
      <w:r w:rsidR="002B47D9" w:rsidRPr="00660A44">
        <w:rPr>
          <w:rFonts w:ascii="Times New Roman" w:hAnsi="Times New Roman" w:cs="Times New Roman"/>
          <w:sz w:val="20"/>
          <w:szCs w:val="24"/>
        </w:rPr>
        <w:t>, Ukraina</w:t>
      </w:r>
    </w:p>
    <w:p w:rsidR="00A0291A" w:rsidRDefault="00A0291A" w:rsidP="002B47D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69F" w:rsidRDefault="00705339" w:rsidP="00A029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0A44">
        <w:rPr>
          <w:rFonts w:ascii="Times New Roman" w:hAnsi="Times New Roman" w:cs="Times New Roman"/>
          <w:b/>
          <w:i/>
          <w:sz w:val="24"/>
          <w:szCs w:val="24"/>
        </w:rPr>
        <w:t>Literatura:</w:t>
      </w:r>
    </w:p>
    <w:p w:rsidR="0027769F" w:rsidRPr="0027769F" w:rsidRDefault="0027769F" w:rsidP="002776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69F">
        <w:rPr>
          <w:rFonts w:ascii="Times New Roman" w:hAnsi="Times New Roman" w:cs="Times New Roman"/>
          <w:sz w:val="20"/>
          <w:szCs w:val="20"/>
        </w:rPr>
        <w:t xml:space="preserve">M. Pietraś, </w:t>
      </w:r>
      <w:r w:rsidRPr="0027769F">
        <w:rPr>
          <w:rFonts w:ascii="Times New Roman" w:hAnsi="Times New Roman" w:cs="Times New Roman"/>
          <w:i/>
          <w:color w:val="000000"/>
          <w:sz w:val="20"/>
          <w:szCs w:val="20"/>
        </w:rPr>
        <w:t>Hybrydowość zagrożeń bezpieczeństwa w Europie Środkowo-Wschodniej</w:t>
      </w:r>
      <w:r w:rsidRPr="0027769F">
        <w:rPr>
          <w:rFonts w:ascii="Times New Roman" w:hAnsi="Times New Roman" w:cs="Times New Roman"/>
          <w:color w:val="000000"/>
          <w:sz w:val="20"/>
          <w:szCs w:val="20"/>
        </w:rPr>
        <w:t xml:space="preserve">, [w:] </w:t>
      </w:r>
      <w:r w:rsidRPr="0027769F">
        <w:rPr>
          <w:rFonts w:ascii="Times New Roman" w:hAnsi="Times New Roman" w:cs="Times New Roman"/>
          <w:i/>
          <w:sz w:val="20"/>
          <w:szCs w:val="20"/>
        </w:rPr>
        <w:t xml:space="preserve">Europa Środkowo - wschodnia w procesie transformacji i integracji. Wymiar bezpieczeństwa, H. </w:t>
      </w:r>
      <w:r w:rsidRPr="0027769F">
        <w:rPr>
          <w:rFonts w:ascii="Times New Roman" w:hAnsi="Times New Roman" w:cs="Times New Roman"/>
          <w:sz w:val="20"/>
          <w:szCs w:val="20"/>
        </w:rPr>
        <w:t xml:space="preserve">Chałupczak, M. Pietraś, J. </w:t>
      </w:r>
      <w:proofErr w:type="spellStart"/>
      <w:r w:rsidRPr="0027769F">
        <w:rPr>
          <w:rFonts w:ascii="Times New Roman" w:hAnsi="Times New Roman" w:cs="Times New Roman"/>
          <w:sz w:val="20"/>
          <w:szCs w:val="20"/>
        </w:rPr>
        <w:t>Misiągiewicz</w:t>
      </w:r>
      <w:proofErr w:type="spellEnd"/>
      <w:r w:rsidRPr="0027769F">
        <w:rPr>
          <w:rFonts w:ascii="Times New Roman" w:hAnsi="Times New Roman" w:cs="Times New Roman"/>
          <w:sz w:val="20"/>
          <w:szCs w:val="20"/>
        </w:rPr>
        <w:t>, Zamość 2016.</w:t>
      </w:r>
    </w:p>
    <w:p w:rsidR="00705339" w:rsidRPr="00A0291A" w:rsidRDefault="00A0291A" w:rsidP="00A029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0291A">
        <w:rPr>
          <w:rFonts w:ascii="Times New Roman" w:hAnsi="Times New Roman" w:cs="Times New Roman"/>
          <w:sz w:val="20"/>
          <w:szCs w:val="20"/>
        </w:rPr>
        <w:t>A.</w:t>
      </w:r>
      <w:r w:rsidR="00705339" w:rsidRPr="00A0291A">
        <w:rPr>
          <w:rFonts w:ascii="Times New Roman" w:hAnsi="Times New Roman" w:cs="Times New Roman"/>
          <w:sz w:val="20"/>
          <w:szCs w:val="20"/>
        </w:rPr>
        <w:t>Legucka</w:t>
      </w:r>
      <w:proofErr w:type="spellEnd"/>
      <w:r w:rsidR="00705339" w:rsidRPr="00A0291A">
        <w:rPr>
          <w:rFonts w:ascii="Times New Roman" w:hAnsi="Times New Roman" w:cs="Times New Roman"/>
          <w:sz w:val="20"/>
          <w:szCs w:val="20"/>
        </w:rPr>
        <w:t xml:space="preserve">, </w:t>
      </w:r>
      <w:r w:rsidR="00705339" w:rsidRPr="00A0291A">
        <w:rPr>
          <w:rFonts w:ascii="Times New Roman" w:hAnsi="Times New Roman" w:cs="Times New Roman"/>
          <w:i/>
          <w:sz w:val="20"/>
          <w:szCs w:val="20"/>
        </w:rPr>
        <w:t>Geopolityczne uwarunkowania i konsekwencje konfliktów zbrojnych na obszarze poradzieckim</w:t>
      </w:r>
      <w:r w:rsidR="00705339" w:rsidRPr="00A0291A">
        <w:rPr>
          <w:rFonts w:ascii="Times New Roman" w:hAnsi="Times New Roman" w:cs="Times New Roman"/>
          <w:sz w:val="20"/>
          <w:szCs w:val="20"/>
        </w:rPr>
        <w:t xml:space="preserve">, Warszawa 2013, </w:t>
      </w:r>
      <w:r w:rsidRPr="00A0291A">
        <w:rPr>
          <w:rFonts w:ascii="Times New Roman" w:hAnsi="Times New Roman" w:cs="Times New Roman"/>
          <w:sz w:val="20"/>
          <w:szCs w:val="20"/>
        </w:rPr>
        <w:t>Roz. II.</w:t>
      </w:r>
    </w:p>
    <w:p w:rsidR="00A0291A" w:rsidRPr="000052DF" w:rsidRDefault="00A0291A" w:rsidP="00A02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A0291A">
        <w:rPr>
          <w:rFonts w:ascii="Times New Roman" w:hAnsi="Times New Roman" w:cs="Times New Roman"/>
          <w:sz w:val="20"/>
          <w:szCs w:val="20"/>
          <w:lang w:val="en-US"/>
        </w:rPr>
        <w:t xml:space="preserve">J. </w:t>
      </w:r>
      <w:proofErr w:type="spellStart"/>
      <w:r w:rsidRPr="00A0291A">
        <w:rPr>
          <w:rFonts w:ascii="Times New Roman" w:hAnsi="Times New Roman" w:cs="Times New Roman"/>
          <w:sz w:val="20"/>
          <w:szCs w:val="20"/>
          <w:lang w:val="en-US"/>
        </w:rPr>
        <w:t>Misiągiewicz</w:t>
      </w:r>
      <w:proofErr w:type="spellEnd"/>
      <w:r w:rsidRPr="00A029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2B47D9">
        <w:rPr>
          <w:rFonts w:ascii="Times New Roman" w:hAnsi="Times New Roman" w:cs="Times New Roman"/>
          <w:i/>
          <w:sz w:val="20"/>
          <w:szCs w:val="20"/>
          <w:lang w:val="en-US"/>
        </w:rPr>
        <w:t>Boundaries and Energy Security under Dispute In the Caspian Region</w:t>
      </w:r>
      <w:r w:rsidRPr="00A0291A">
        <w:rPr>
          <w:rFonts w:ascii="Times New Roman" w:hAnsi="Times New Roman" w:cs="Times New Roman"/>
          <w:sz w:val="20"/>
          <w:szCs w:val="20"/>
          <w:lang w:val="en-US"/>
        </w:rPr>
        <w:t xml:space="preserve">, w: </w:t>
      </w:r>
      <w:r w:rsidRPr="00705339">
        <w:rPr>
          <w:rFonts w:ascii="Times New Roman" w:eastAsia="Times New Roman" w:hAnsi="Times New Roman" w:cs="Times New Roman"/>
          <w:i/>
          <w:sz w:val="20"/>
          <w:szCs w:val="24"/>
          <w:lang w:val="en-US"/>
        </w:rPr>
        <w:t>Border Conflicts in the Contemporary World</w:t>
      </w:r>
      <w:r w:rsidRPr="00705339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, red. </w:t>
      </w:r>
      <w:r w:rsidRPr="000052DF">
        <w:rPr>
          <w:rFonts w:ascii="Times New Roman" w:eastAsia="Times New Roman" w:hAnsi="Times New Roman" w:cs="Times New Roman"/>
          <w:sz w:val="20"/>
          <w:szCs w:val="24"/>
        </w:rPr>
        <w:t>A. Moraczewska, W. Janicki, Lublin 2014.</w:t>
      </w:r>
    </w:p>
    <w:p w:rsidR="00A0291A" w:rsidRPr="002B47D9" w:rsidRDefault="00A0291A" w:rsidP="002B47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7D9">
        <w:rPr>
          <w:rFonts w:ascii="Times New Roman" w:hAnsi="Times New Roman" w:cs="Times New Roman"/>
          <w:sz w:val="20"/>
          <w:szCs w:val="20"/>
        </w:rPr>
        <w:t xml:space="preserve">R. Łoś, J. R. Zacharski, </w:t>
      </w:r>
      <w:r w:rsidRPr="002B47D9">
        <w:rPr>
          <w:rFonts w:ascii="Times New Roman" w:hAnsi="Times New Roman" w:cs="Times New Roman"/>
          <w:i/>
          <w:sz w:val="20"/>
          <w:szCs w:val="20"/>
        </w:rPr>
        <w:t>Współczesne konflikty zbrojne</w:t>
      </w:r>
      <w:r w:rsidRPr="002B47D9">
        <w:rPr>
          <w:rFonts w:ascii="Times New Roman" w:hAnsi="Times New Roman" w:cs="Times New Roman"/>
          <w:sz w:val="20"/>
          <w:szCs w:val="20"/>
        </w:rPr>
        <w:t xml:space="preserve">, Warszawa 2010, część II. </w:t>
      </w:r>
    </w:p>
    <w:p w:rsidR="00A0291A" w:rsidRPr="00A0291A" w:rsidRDefault="00A0291A" w:rsidP="00A0291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5339" w:rsidRPr="00A01442" w:rsidRDefault="0027769F" w:rsidP="00A01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014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5339" w:rsidRPr="00A01442">
        <w:rPr>
          <w:rFonts w:ascii="Times New Roman" w:hAnsi="Times New Roman" w:cs="Times New Roman"/>
          <w:b/>
          <w:sz w:val="24"/>
          <w:szCs w:val="24"/>
        </w:rPr>
        <w:t>Współczesne konflikty zbrojne – studia przypadków II</w:t>
      </w:r>
      <w:r w:rsidR="002B47D9" w:rsidRPr="00A01442">
        <w:rPr>
          <w:rFonts w:ascii="Times New Roman" w:hAnsi="Times New Roman" w:cs="Times New Roman"/>
          <w:b/>
          <w:sz w:val="24"/>
          <w:szCs w:val="24"/>
        </w:rPr>
        <w:t xml:space="preserve"> (prezentacje studentów)</w:t>
      </w:r>
    </w:p>
    <w:p w:rsidR="00705339" w:rsidRPr="00660A44" w:rsidRDefault="002B47D9" w:rsidP="002B47D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60A44">
        <w:rPr>
          <w:rFonts w:ascii="Times New Roman" w:hAnsi="Times New Roman" w:cs="Times New Roman"/>
          <w:sz w:val="20"/>
          <w:szCs w:val="24"/>
        </w:rPr>
        <w:t>Uwarunkowania i przebieg konfliktów w Afryce, na Bliskim i Dalekim Wschodzie</w:t>
      </w:r>
    </w:p>
    <w:p w:rsidR="002B47D9" w:rsidRDefault="002B47D9" w:rsidP="002B47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47D9" w:rsidRDefault="002B47D9" w:rsidP="002B47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47D9">
        <w:rPr>
          <w:rFonts w:ascii="Times New Roman" w:hAnsi="Times New Roman" w:cs="Times New Roman"/>
          <w:b/>
          <w:i/>
          <w:sz w:val="24"/>
          <w:szCs w:val="24"/>
        </w:rPr>
        <w:t>Literatura:</w:t>
      </w:r>
    </w:p>
    <w:p w:rsidR="002B47D9" w:rsidRPr="002B47D9" w:rsidRDefault="002B47D9" w:rsidP="002B47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7D9">
        <w:rPr>
          <w:rFonts w:ascii="Times New Roman" w:hAnsi="Times New Roman" w:cs="Times New Roman"/>
          <w:sz w:val="20"/>
          <w:szCs w:val="20"/>
        </w:rPr>
        <w:t xml:space="preserve">R. Łoś, J. R. Zacharski, </w:t>
      </w:r>
      <w:r w:rsidRPr="002B47D9">
        <w:rPr>
          <w:rFonts w:ascii="Times New Roman" w:hAnsi="Times New Roman" w:cs="Times New Roman"/>
          <w:i/>
          <w:sz w:val="20"/>
          <w:szCs w:val="20"/>
        </w:rPr>
        <w:t>Współczesne konflikty zbrojne</w:t>
      </w:r>
      <w:r w:rsidRPr="002B47D9">
        <w:rPr>
          <w:rFonts w:ascii="Times New Roman" w:hAnsi="Times New Roman" w:cs="Times New Roman"/>
          <w:sz w:val="20"/>
          <w:szCs w:val="20"/>
        </w:rPr>
        <w:t xml:space="preserve">, Warszawa 2010, część II. </w:t>
      </w:r>
    </w:p>
    <w:p w:rsidR="002B47D9" w:rsidRDefault="002B47D9" w:rsidP="002B47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B47D9">
        <w:rPr>
          <w:rFonts w:ascii="Times New Roman" w:hAnsi="Times New Roman" w:cs="Times New Roman"/>
          <w:sz w:val="20"/>
          <w:szCs w:val="24"/>
        </w:rPr>
        <w:t xml:space="preserve">W. Kostecki, </w:t>
      </w:r>
      <w:r w:rsidRPr="002B47D9">
        <w:rPr>
          <w:rFonts w:ascii="Times New Roman" w:hAnsi="Times New Roman" w:cs="Times New Roman"/>
          <w:i/>
          <w:sz w:val="20"/>
          <w:szCs w:val="24"/>
        </w:rPr>
        <w:t>Zaawansowane zapobieganie konfliktom</w:t>
      </w:r>
      <w:r w:rsidRPr="002B47D9">
        <w:rPr>
          <w:rFonts w:ascii="Times New Roman" w:hAnsi="Times New Roman" w:cs="Times New Roman"/>
          <w:sz w:val="20"/>
          <w:szCs w:val="24"/>
        </w:rPr>
        <w:t>, Warszawa 2011, część II</w:t>
      </w:r>
    </w:p>
    <w:p w:rsidR="002B47D9" w:rsidRPr="00705339" w:rsidRDefault="002B47D9" w:rsidP="002B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val="en-US"/>
        </w:rPr>
      </w:pPr>
      <w:r w:rsidRPr="002B47D9">
        <w:rPr>
          <w:rFonts w:ascii="Times New Roman" w:hAnsi="Times New Roman" w:cs="Times New Roman"/>
          <w:sz w:val="20"/>
          <w:szCs w:val="24"/>
          <w:lang w:val="en-US"/>
        </w:rPr>
        <w:t xml:space="preserve">A. </w:t>
      </w:r>
      <w:proofErr w:type="spellStart"/>
      <w:r w:rsidRPr="002B47D9">
        <w:rPr>
          <w:rFonts w:ascii="Times New Roman" w:hAnsi="Times New Roman" w:cs="Times New Roman"/>
          <w:sz w:val="20"/>
          <w:szCs w:val="24"/>
          <w:lang w:val="en-US"/>
        </w:rPr>
        <w:t>Ziętek</w:t>
      </w:r>
      <w:proofErr w:type="spellEnd"/>
      <w:r w:rsidRPr="002B47D9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r w:rsidRPr="00660A44">
        <w:rPr>
          <w:rFonts w:ascii="Times New Roman" w:hAnsi="Times New Roman" w:cs="Times New Roman"/>
          <w:i/>
          <w:sz w:val="20"/>
          <w:szCs w:val="24"/>
          <w:lang w:val="en-US"/>
        </w:rPr>
        <w:t>Territorial Disputes In the South China Sea</w:t>
      </w:r>
      <w:r w:rsidRPr="002B47D9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r w:rsidRPr="00A0291A">
        <w:rPr>
          <w:rFonts w:ascii="Times New Roman" w:hAnsi="Times New Roman" w:cs="Times New Roman"/>
          <w:sz w:val="20"/>
          <w:szCs w:val="20"/>
          <w:lang w:val="en-US"/>
        </w:rPr>
        <w:t xml:space="preserve">w: </w:t>
      </w:r>
      <w:r w:rsidRPr="00705339">
        <w:rPr>
          <w:rFonts w:ascii="Times New Roman" w:eastAsia="Times New Roman" w:hAnsi="Times New Roman" w:cs="Times New Roman"/>
          <w:i/>
          <w:sz w:val="20"/>
          <w:szCs w:val="24"/>
          <w:lang w:val="en-US"/>
        </w:rPr>
        <w:t>Border Conflicts in the Contemporary World</w:t>
      </w:r>
      <w:r w:rsidRPr="00705339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, red. A. </w:t>
      </w:r>
      <w:proofErr w:type="spellStart"/>
      <w:r w:rsidRPr="00705339">
        <w:rPr>
          <w:rFonts w:ascii="Times New Roman" w:eastAsia="Times New Roman" w:hAnsi="Times New Roman" w:cs="Times New Roman"/>
          <w:sz w:val="20"/>
          <w:szCs w:val="24"/>
          <w:lang w:val="en-US"/>
        </w:rPr>
        <w:t>Moraczewska</w:t>
      </w:r>
      <w:proofErr w:type="spellEnd"/>
      <w:r w:rsidRPr="00705339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, W. </w:t>
      </w:r>
      <w:proofErr w:type="spellStart"/>
      <w:r w:rsidRPr="00705339">
        <w:rPr>
          <w:rFonts w:ascii="Times New Roman" w:eastAsia="Times New Roman" w:hAnsi="Times New Roman" w:cs="Times New Roman"/>
          <w:sz w:val="20"/>
          <w:szCs w:val="24"/>
          <w:lang w:val="en-US"/>
        </w:rPr>
        <w:t>Janicki</w:t>
      </w:r>
      <w:proofErr w:type="spellEnd"/>
      <w:r w:rsidRPr="00705339">
        <w:rPr>
          <w:rFonts w:ascii="Times New Roman" w:eastAsia="Times New Roman" w:hAnsi="Times New Roman" w:cs="Times New Roman"/>
          <w:sz w:val="20"/>
          <w:szCs w:val="24"/>
          <w:lang w:val="en-US"/>
        </w:rPr>
        <w:t>, Lublin 2014.</w:t>
      </w:r>
    </w:p>
    <w:p w:rsidR="002B47D9" w:rsidRPr="00DF4129" w:rsidRDefault="002B47D9" w:rsidP="00DF41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5339" w:rsidRPr="00A01442" w:rsidRDefault="0027769F" w:rsidP="00A01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014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5339" w:rsidRPr="00A01442">
        <w:rPr>
          <w:rFonts w:ascii="Times New Roman" w:hAnsi="Times New Roman" w:cs="Times New Roman"/>
          <w:b/>
          <w:sz w:val="24"/>
          <w:szCs w:val="24"/>
        </w:rPr>
        <w:t>Zaliczenie</w:t>
      </w:r>
    </w:p>
    <w:p w:rsidR="00B66896" w:rsidRDefault="00B66896" w:rsidP="007053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D20" w:rsidRPr="00A01442" w:rsidRDefault="00FA5D20" w:rsidP="00FA5D20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4"/>
        </w:rPr>
      </w:pPr>
      <w:r w:rsidRPr="00A01442">
        <w:rPr>
          <w:rFonts w:ascii="Times New Roman" w:hAnsi="Times New Roman"/>
          <w:b/>
          <w:i/>
          <w:sz w:val="20"/>
          <w:szCs w:val="24"/>
        </w:rPr>
        <w:lastRenderedPageBreak/>
        <w:t xml:space="preserve">Uwagi: </w:t>
      </w:r>
    </w:p>
    <w:p w:rsidR="00FA5D20" w:rsidRDefault="00FA5D20" w:rsidP="00FA5D2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 w:rsidRPr="00602F1D">
        <w:rPr>
          <w:rFonts w:ascii="Times New Roman" w:hAnsi="Times New Roman"/>
          <w:sz w:val="20"/>
          <w:szCs w:val="24"/>
        </w:rPr>
        <w:t xml:space="preserve">Zaliczenie odbędzie się w formie </w:t>
      </w:r>
      <w:r w:rsidR="00EF2A79">
        <w:rPr>
          <w:rFonts w:ascii="Times New Roman" w:hAnsi="Times New Roman"/>
          <w:sz w:val="20"/>
          <w:szCs w:val="24"/>
        </w:rPr>
        <w:t>pisemnej</w:t>
      </w:r>
      <w:r w:rsidRPr="00602F1D">
        <w:rPr>
          <w:rFonts w:ascii="Times New Roman" w:hAnsi="Times New Roman"/>
          <w:sz w:val="20"/>
          <w:szCs w:val="24"/>
        </w:rPr>
        <w:t xml:space="preserve"> (studenci wykazujący </w:t>
      </w:r>
      <w:r>
        <w:rPr>
          <w:rFonts w:ascii="Times New Roman" w:hAnsi="Times New Roman"/>
          <w:sz w:val="20"/>
          <w:szCs w:val="24"/>
        </w:rPr>
        <w:t xml:space="preserve">merytoryczną </w:t>
      </w:r>
      <w:r w:rsidRPr="00602F1D">
        <w:rPr>
          <w:rFonts w:ascii="Times New Roman" w:hAnsi="Times New Roman"/>
          <w:sz w:val="20"/>
          <w:szCs w:val="24"/>
        </w:rPr>
        <w:t>aktywność podczas zajęć, nie będą musieli przystępować do zaliczenia)</w:t>
      </w:r>
    </w:p>
    <w:p w:rsidR="00FA5D20" w:rsidRPr="00602F1D" w:rsidRDefault="00FA5D20" w:rsidP="00FA5D2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Studenci mają możliwość wygłoszenia referatów – prezentacji</w:t>
      </w:r>
      <w:r w:rsidR="0027769F">
        <w:rPr>
          <w:rFonts w:ascii="Times New Roman" w:hAnsi="Times New Roman"/>
          <w:sz w:val="20"/>
          <w:szCs w:val="24"/>
        </w:rPr>
        <w:t>.</w:t>
      </w:r>
    </w:p>
    <w:p w:rsidR="00FA5D20" w:rsidRPr="00602F1D" w:rsidRDefault="00FA5D20" w:rsidP="00FA5D2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 w:rsidRPr="00602F1D">
        <w:rPr>
          <w:rFonts w:ascii="Times New Roman" w:hAnsi="Times New Roman"/>
          <w:sz w:val="20"/>
          <w:szCs w:val="24"/>
        </w:rPr>
        <w:t>Każdy student ma prawo do nieusprawiedliwionej nieobecności na jednych zajęciach</w:t>
      </w:r>
    </w:p>
    <w:p w:rsidR="00FA5D20" w:rsidRPr="00421BB7" w:rsidRDefault="00FA5D20" w:rsidP="007053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5D20" w:rsidRPr="00421BB7" w:rsidSect="0024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5DC"/>
    <w:multiLevelType w:val="hybridMultilevel"/>
    <w:tmpl w:val="70A6251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44ECA"/>
    <w:multiLevelType w:val="hybridMultilevel"/>
    <w:tmpl w:val="E67CB850"/>
    <w:lvl w:ilvl="0" w:tplc="0415000D">
      <w:start w:val="1"/>
      <w:numFmt w:val="bullet"/>
      <w:lvlText w:val=""/>
      <w:lvlJc w:val="left"/>
      <w:pPr>
        <w:ind w:left="42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2">
    <w:nsid w:val="095E7BE3"/>
    <w:multiLevelType w:val="hybridMultilevel"/>
    <w:tmpl w:val="F3720E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86E09"/>
    <w:multiLevelType w:val="hybridMultilevel"/>
    <w:tmpl w:val="4FF614C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246DA4"/>
    <w:multiLevelType w:val="hybridMultilevel"/>
    <w:tmpl w:val="297CE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917BC"/>
    <w:multiLevelType w:val="hybridMultilevel"/>
    <w:tmpl w:val="0826E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83C23"/>
    <w:multiLevelType w:val="hybridMultilevel"/>
    <w:tmpl w:val="800858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B749C1"/>
    <w:multiLevelType w:val="hybridMultilevel"/>
    <w:tmpl w:val="72F20C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74548"/>
    <w:multiLevelType w:val="hybridMultilevel"/>
    <w:tmpl w:val="4FFCC98C"/>
    <w:lvl w:ilvl="0" w:tplc="27E4D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D01C5"/>
    <w:multiLevelType w:val="hybridMultilevel"/>
    <w:tmpl w:val="2B2CBF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27752"/>
    <w:multiLevelType w:val="hybridMultilevel"/>
    <w:tmpl w:val="9DF09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5E59E2"/>
    <w:multiLevelType w:val="hybridMultilevel"/>
    <w:tmpl w:val="40FC972C"/>
    <w:lvl w:ilvl="0" w:tplc="AFE46E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605FC9"/>
    <w:multiLevelType w:val="hybridMultilevel"/>
    <w:tmpl w:val="CE5AD1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74150F"/>
    <w:multiLevelType w:val="hybridMultilevel"/>
    <w:tmpl w:val="B1BC1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A3102"/>
    <w:multiLevelType w:val="hybridMultilevel"/>
    <w:tmpl w:val="0262CC78"/>
    <w:lvl w:ilvl="0" w:tplc="1FD49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A772D9"/>
    <w:multiLevelType w:val="hybridMultilevel"/>
    <w:tmpl w:val="CBCE3CD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700530"/>
    <w:multiLevelType w:val="hybridMultilevel"/>
    <w:tmpl w:val="48E85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E6F66"/>
    <w:multiLevelType w:val="hybridMultilevel"/>
    <w:tmpl w:val="E3AAB6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57153A"/>
    <w:multiLevelType w:val="hybridMultilevel"/>
    <w:tmpl w:val="18DAB0E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441D05"/>
    <w:multiLevelType w:val="hybridMultilevel"/>
    <w:tmpl w:val="0436E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8"/>
  </w:num>
  <w:num w:numId="5">
    <w:abstractNumId w:val="1"/>
  </w:num>
  <w:num w:numId="6">
    <w:abstractNumId w:val="12"/>
  </w:num>
  <w:num w:numId="7">
    <w:abstractNumId w:val="18"/>
  </w:num>
  <w:num w:numId="8">
    <w:abstractNumId w:val="0"/>
  </w:num>
  <w:num w:numId="9">
    <w:abstractNumId w:val="16"/>
  </w:num>
  <w:num w:numId="10">
    <w:abstractNumId w:val="2"/>
  </w:num>
  <w:num w:numId="11">
    <w:abstractNumId w:val="6"/>
  </w:num>
  <w:num w:numId="12">
    <w:abstractNumId w:val="3"/>
  </w:num>
  <w:num w:numId="13">
    <w:abstractNumId w:val="14"/>
  </w:num>
  <w:num w:numId="14">
    <w:abstractNumId w:val="7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  <w:num w:numId="19">
    <w:abstractNumId w:val="1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7069"/>
    <w:rsid w:val="000052DF"/>
    <w:rsid w:val="00061BA4"/>
    <w:rsid w:val="00156239"/>
    <w:rsid w:val="002016C3"/>
    <w:rsid w:val="002376BD"/>
    <w:rsid w:val="00242D98"/>
    <w:rsid w:val="0027769F"/>
    <w:rsid w:val="002B47D9"/>
    <w:rsid w:val="002B69D2"/>
    <w:rsid w:val="003E7B11"/>
    <w:rsid w:val="00421BB7"/>
    <w:rsid w:val="004D648C"/>
    <w:rsid w:val="00582492"/>
    <w:rsid w:val="0058442D"/>
    <w:rsid w:val="0059232F"/>
    <w:rsid w:val="005E4A3B"/>
    <w:rsid w:val="00660A44"/>
    <w:rsid w:val="006F6271"/>
    <w:rsid w:val="00705339"/>
    <w:rsid w:val="00731AE5"/>
    <w:rsid w:val="007D7AE5"/>
    <w:rsid w:val="00960003"/>
    <w:rsid w:val="00A01442"/>
    <w:rsid w:val="00A0291A"/>
    <w:rsid w:val="00A34370"/>
    <w:rsid w:val="00A70D2A"/>
    <w:rsid w:val="00A84FB4"/>
    <w:rsid w:val="00AE7069"/>
    <w:rsid w:val="00B457AC"/>
    <w:rsid w:val="00B66896"/>
    <w:rsid w:val="00B7341C"/>
    <w:rsid w:val="00BF3F8B"/>
    <w:rsid w:val="00C64E02"/>
    <w:rsid w:val="00DF4129"/>
    <w:rsid w:val="00E72936"/>
    <w:rsid w:val="00EF2A79"/>
    <w:rsid w:val="00FA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069"/>
    <w:pPr>
      <w:ind w:left="720"/>
      <w:contextualSpacing/>
    </w:pPr>
  </w:style>
  <w:style w:type="character" w:styleId="Hipercze">
    <w:name w:val="Hyperlink"/>
    <w:basedOn w:val="Domylnaczcionkaakapitu"/>
    <w:rsid w:val="00A343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styna.misiagiewicz@poczta.umc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Marcin</cp:lastModifiedBy>
  <cp:revision>20</cp:revision>
  <dcterms:created xsi:type="dcterms:W3CDTF">2014-08-23T10:39:00Z</dcterms:created>
  <dcterms:modified xsi:type="dcterms:W3CDTF">2017-10-08T14:32:00Z</dcterms:modified>
</cp:coreProperties>
</file>