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B33D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</w:pPr>
    </w:p>
    <w:p w14:paraId="2B2DF857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lang w:eastAsia="en-US"/>
        </w:rPr>
        <w:t>REGULAMIN REKRUTACJI I UDZIAŁU W PROJEKCIE</w:t>
      </w:r>
    </w:p>
    <w:p w14:paraId="1D9CD888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i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i/>
          <w:color w:val="000000"/>
          <w:sz w:val="23"/>
          <w:szCs w:val="23"/>
          <w:lang w:eastAsia="en-US"/>
        </w:rPr>
        <w:t>„</w:t>
      </w:r>
      <w:r w:rsidR="00BB7D07" w:rsidRPr="00BB7D07"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  <w:t>INFORMATYKA - NOWE SPECJALNOŚCI ODPOWIEDZIĄ NA INNOWACJE</w:t>
      </w:r>
      <w:r w:rsidRPr="00BB7D07">
        <w:rPr>
          <w:rFonts w:asciiTheme="minorHAnsi" w:eastAsia="Calibri" w:hAnsiTheme="minorHAnsi" w:cstheme="minorHAnsi"/>
          <w:b/>
          <w:i/>
          <w:color w:val="000000"/>
          <w:sz w:val="23"/>
          <w:szCs w:val="23"/>
          <w:lang w:eastAsia="en-US"/>
        </w:rPr>
        <w:t>”</w:t>
      </w:r>
    </w:p>
    <w:p w14:paraId="252B925B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i/>
          <w:color w:val="000000"/>
          <w:sz w:val="23"/>
          <w:szCs w:val="23"/>
          <w:lang w:eastAsia="en-US"/>
        </w:rPr>
        <w:t xml:space="preserve">nr projektu </w:t>
      </w:r>
      <w:r w:rsidR="00BB7D07">
        <w:rPr>
          <w:rFonts w:asciiTheme="minorHAnsi" w:hAnsiTheme="minorHAnsi" w:cstheme="minorHAnsi"/>
          <w:b/>
          <w:sz w:val="23"/>
          <w:szCs w:val="23"/>
        </w:rPr>
        <w:t>POWR.03.01.00-00-N</w:t>
      </w:r>
      <w:r w:rsidR="00BB7D07" w:rsidRPr="00BB7D07">
        <w:rPr>
          <w:rFonts w:asciiTheme="minorHAnsi" w:hAnsiTheme="minorHAnsi" w:cstheme="minorHAnsi"/>
          <w:b/>
          <w:sz w:val="23"/>
          <w:szCs w:val="23"/>
        </w:rPr>
        <w:t>124/16</w:t>
      </w:r>
    </w:p>
    <w:p w14:paraId="139A6256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  <w:t>realizowanego w ramach</w:t>
      </w:r>
    </w:p>
    <w:p w14:paraId="24BB3657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  <w:t>Programu Operacyjnego Wiedza Edukacja Rozwój</w:t>
      </w:r>
    </w:p>
    <w:p w14:paraId="3D206AD1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  <w:t>Oś III. Szkolnictwo wyższe dla gospodarki i rozwoju,</w:t>
      </w:r>
    </w:p>
    <w:p w14:paraId="1FAEAB25" w14:textId="77777777" w:rsidR="00E45CE9" w:rsidRPr="00BB7D07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BB7D07">
        <w:rPr>
          <w:rFonts w:asciiTheme="minorHAnsi" w:eastAsia="Calibri" w:hAnsiTheme="minorHAnsi" w:cstheme="minorHAnsi"/>
          <w:b/>
          <w:color w:val="000000"/>
          <w:sz w:val="23"/>
          <w:szCs w:val="23"/>
          <w:lang w:eastAsia="en-US"/>
        </w:rPr>
        <w:t>Działanie 3.1 Kompetencje w szkolnictwie wyższym</w:t>
      </w:r>
    </w:p>
    <w:p w14:paraId="0AE86E68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</w:pPr>
    </w:p>
    <w:p w14:paraId="11E03598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§ 1</w:t>
      </w:r>
    </w:p>
    <w:p w14:paraId="6174C954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[Postanowienia ogólne]</w:t>
      </w:r>
    </w:p>
    <w:p w14:paraId="585C95CC" w14:textId="77777777" w:rsidR="00E45CE9" w:rsidRPr="00E45CE9" w:rsidRDefault="00E45CE9" w:rsidP="006519F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Projekt jest współfinansowany ze środków Unii Europejskiej w ramach Europejskiego Funduszu Społecznego. </w:t>
      </w:r>
    </w:p>
    <w:p w14:paraId="72EB9DBB" w14:textId="77777777" w:rsidR="00BB7D07" w:rsidRDefault="00E45CE9" w:rsidP="006519F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Projekt jest realizowany od dnia 1 </w:t>
      </w:r>
      <w:r w:rsid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kwietnia 2017 roku do dnia 30 września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2019 roku.</w:t>
      </w:r>
    </w:p>
    <w:p w14:paraId="540EFAFB" w14:textId="77777777" w:rsidR="00BB7D07" w:rsidRDefault="00E45CE9" w:rsidP="006519F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Celem głównym projektu jest </w:t>
      </w:r>
      <w:r w:rsidR="00BB7D07"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podniesienie kompetencji oraz wzrost umiejętności praktycznych 48 studentów studiów II stopnia na kierunku Informatyka w zakresie nowych technologii informacyjnych zgodnych z wymogami rynku poprzez udział w zajęciach realizowanych na nowoutworzonych specjalnościach: </w:t>
      </w:r>
    </w:p>
    <w:p w14:paraId="5DBF4653" w14:textId="77777777" w:rsidR="00BB7D07" w:rsidRDefault="00BB7D07" w:rsidP="00BB7D0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- i</w:t>
      </w: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nżynieria danych, </w:t>
      </w:r>
    </w:p>
    <w:p w14:paraId="0DF9C183" w14:textId="77777777" w:rsidR="00BB7D07" w:rsidRDefault="00BB7D07" w:rsidP="00BB7D0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- </w:t>
      </w: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developerskiej,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</w:p>
    <w:p w14:paraId="41816C85" w14:textId="77777777" w:rsidR="00BB7D07" w:rsidRDefault="00BB7D07" w:rsidP="00BB7D0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- </w:t>
      </w: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sieci komputerowe, </w:t>
      </w:r>
    </w:p>
    <w:p w14:paraId="1D2D116C" w14:textId="77777777" w:rsidR="00BB7D07" w:rsidRDefault="00BB7D07" w:rsidP="00BB7D0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- testowanie/analizy/wdrożenia.</w:t>
      </w:r>
    </w:p>
    <w:p w14:paraId="65020D4F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§ 2</w:t>
      </w:r>
    </w:p>
    <w:p w14:paraId="1AC58EEE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[Słownik pojęć]</w:t>
      </w:r>
    </w:p>
    <w:p w14:paraId="28090446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Wyjaśnienie pojęć użytych w niniejszym regulaminie: </w:t>
      </w:r>
    </w:p>
    <w:p w14:paraId="7CF5B3AA" w14:textId="77777777" w:rsidR="00E45CE9" w:rsidRPr="00E45CE9" w:rsidRDefault="00E45CE9" w:rsidP="006B508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Beneficjent - realizator projektu: Uniwersytet Marii Curie-Skłodowskiej w Lublinie. </w:t>
      </w:r>
    </w:p>
    <w:p w14:paraId="78FA7079" w14:textId="77777777" w:rsidR="00E45CE9" w:rsidRPr="00E45CE9" w:rsidRDefault="00E45CE9" w:rsidP="006B508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Projekt - „</w:t>
      </w:r>
      <w:r w:rsidR="00BB7D07"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Informatyka - nowe specjalności odpowiedzią na innowacje</w:t>
      </w:r>
      <w:r w:rsid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”.</w:t>
      </w:r>
    </w:p>
    <w:p w14:paraId="3AB9CB91" w14:textId="77777777" w:rsidR="00E45CE9" w:rsidRDefault="00E45CE9" w:rsidP="006B508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Koordynator Projektu </w:t>
      </w:r>
      <w:r w:rsid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- osoba zarządzająca projektem.</w:t>
      </w:r>
    </w:p>
    <w:p w14:paraId="36024883" w14:textId="14F9C03C" w:rsidR="00460FD3" w:rsidRPr="00E45CE9" w:rsidRDefault="00460FD3" w:rsidP="006B508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Kandydat – student/ka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studiów stacjonarnych I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I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stopnia na kierunku 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Informatyka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naboru 2017/2018, 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Wydziału 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Matematyki Fizyki i Informatyki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Uniwersytetu Marii Curie-Skłodowskiej w Lublinie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deklarujący/a chęć uczestnictwa w projekcie</w:t>
      </w:r>
    </w:p>
    <w:p w14:paraId="04C34C07" w14:textId="77777777" w:rsidR="00E45CE9" w:rsidRPr="00E45CE9" w:rsidRDefault="00E45CE9" w:rsidP="006B508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Uczestnik Projektu (UP) - osoba spełniająca wszystkie kryteria udziału w projekcie zakwalifikowana do udziału w Projekcie. </w:t>
      </w:r>
    </w:p>
    <w:p w14:paraId="53484D8F" w14:textId="77777777" w:rsidR="00E45CE9" w:rsidRPr="00E45CE9" w:rsidRDefault="00E45CE9" w:rsidP="006519F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Biuro Projektu -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Budynek Biblioteki Głównej UMCS w Lublinie, ul. Radziszewskiego 11, pok. 119.</w:t>
      </w:r>
    </w:p>
    <w:p w14:paraId="17D43673" w14:textId="77777777" w:rsidR="00E45CE9" w:rsidRPr="00E45CE9" w:rsidRDefault="00E45CE9" w:rsidP="006519F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Instytucja Pośrednicząca - Narodowe Centrum Badań i Rozwoju.</w:t>
      </w:r>
    </w:p>
    <w:p w14:paraId="4339A8E7" w14:textId="77C75B30" w:rsidR="00E45CE9" w:rsidRDefault="00E45CE9" w:rsidP="006519F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lastRenderedPageBreak/>
        <w:t xml:space="preserve">Kierunek </w:t>
      </w:r>
      <w:r w:rsidR="00BB7D07">
        <w:rPr>
          <w:rFonts w:ascii="Calibri" w:eastAsia="Calibri" w:hAnsi="Calibri" w:cs="Calibri"/>
          <w:sz w:val="23"/>
          <w:szCs w:val="23"/>
          <w:lang w:eastAsia="en-US"/>
        </w:rPr>
        <w:t>–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BB7D07">
        <w:rPr>
          <w:rFonts w:ascii="Calibri" w:eastAsia="Calibri" w:hAnsi="Calibri" w:cs="Calibri"/>
          <w:sz w:val="23"/>
          <w:szCs w:val="23"/>
          <w:lang w:eastAsia="en-US"/>
        </w:rPr>
        <w:t xml:space="preserve">Informatyka </w:t>
      </w:r>
      <w:r w:rsidR="00460FD3">
        <w:rPr>
          <w:rFonts w:ascii="Calibri" w:eastAsia="Calibri" w:hAnsi="Calibri" w:cs="Calibri"/>
          <w:sz w:val="23"/>
          <w:szCs w:val="23"/>
          <w:lang w:eastAsia="en-US"/>
        </w:rPr>
        <w:t xml:space="preserve">studia II stopnia </w:t>
      </w:r>
      <w:r w:rsidR="00BB7D07">
        <w:rPr>
          <w:rFonts w:ascii="Calibri" w:eastAsia="Calibri" w:hAnsi="Calibri" w:cs="Calibri"/>
          <w:sz w:val="23"/>
          <w:szCs w:val="23"/>
          <w:lang w:eastAsia="en-US"/>
        </w:rPr>
        <w:t>na</w:t>
      </w:r>
      <w:r w:rsid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Wydziale Matematyki Fizyki i Informatyki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Uniwersytetu Marii Curie-Skłodowskiej w Lublinie.</w:t>
      </w:r>
    </w:p>
    <w:p w14:paraId="59AFD491" w14:textId="6425B267" w:rsidR="00CF7677" w:rsidRPr="00E45CE9" w:rsidRDefault="00CF7677" w:rsidP="006519F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 xml:space="preserve">Strona internetowa projektu – </w:t>
      </w:r>
      <w:hyperlink r:id="rId9" w:history="1">
        <w:r w:rsidR="002E6909" w:rsidRPr="00F739D6">
          <w:rPr>
            <w:rStyle w:val="Hipercze"/>
            <w:rFonts w:ascii="Calibri" w:eastAsia="Calibri" w:hAnsi="Calibri" w:cs="Calibri"/>
            <w:sz w:val="23"/>
            <w:szCs w:val="23"/>
            <w:lang w:eastAsia="en-US"/>
          </w:rPr>
          <w:t>http://www.umcs.pl/pl/informatyka-innowacje.htm</w:t>
        </w:r>
      </w:hyperlink>
    </w:p>
    <w:p w14:paraId="16117891" w14:textId="77777777" w:rsidR="00E45CE9" w:rsidRPr="00E45CE9" w:rsidRDefault="00E45CE9" w:rsidP="006519F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Regulamin -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Regulamin rekrutacji i udziału w projekcie.</w:t>
      </w:r>
    </w:p>
    <w:p w14:paraId="374B1391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</w:pPr>
    </w:p>
    <w:p w14:paraId="563A60B0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§ 3</w:t>
      </w:r>
    </w:p>
    <w:p w14:paraId="189C36ED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[Warunki uczestnictwa w projekcie]</w:t>
      </w:r>
    </w:p>
    <w:p w14:paraId="3BF3E6A8" w14:textId="77777777" w:rsidR="00E45CE9" w:rsidRPr="00BE4A4B" w:rsidRDefault="00BB7D07" w:rsidP="006519F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Projekt skierowany jest do 60</w:t>
      </w:r>
      <w:r w:rsidR="00E45CE9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studentów studiów stacjonarnych I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I</w:t>
      </w:r>
      <w:r w:rsidR="00E45CE9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stopnia na kierunku 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Informatyka</w:t>
      </w:r>
      <w:r w:rsidR="00E45CE9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,</w:t>
      </w:r>
      <w:r w:rsidR="006B508C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  <w:r w:rsidR="006B508C" w:rsidRPr="00BE4A4B">
        <w:rPr>
          <w:rFonts w:ascii="Calibri" w:eastAsia="Calibri" w:hAnsi="Calibri" w:cs="Calibri"/>
          <w:sz w:val="23"/>
          <w:szCs w:val="23"/>
          <w:lang w:eastAsia="en-US"/>
        </w:rPr>
        <w:t>naboru 2017/2018,</w:t>
      </w:r>
      <w:r w:rsidR="00E45CE9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E45CE9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Wydziału 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Matematyki Fizyki i Informatyki</w:t>
      </w:r>
      <w:r w:rsidR="00E45CE9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Uniwersytetu Marii Curie-Skłodowskiej w Lublinie.</w:t>
      </w:r>
    </w:p>
    <w:p w14:paraId="16E49C97" w14:textId="77777777" w:rsidR="00E45CE9" w:rsidRPr="00BE4A4B" w:rsidRDefault="00E45CE9" w:rsidP="006519F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Gru</w:t>
      </w:r>
      <w:r w:rsidR="001C7810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pę docelową projektu stanowi 60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studentów </w:t>
      </w:r>
      <w:r w:rsidR="001C7810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 roku 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studiów stacjonarnych I</w:t>
      </w:r>
      <w:r w:rsidR="001C7810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I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stopnia kierunku </w:t>
      </w:r>
      <w:r w:rsidR="001C7810"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Informatyka</w:t>
      </w: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</w:t>
      </w:r>
    </w:p>
    <w:p w14:paraId="5B58135D" w14:textId="77777777" w:rsidR="00E45CE9" w:rsidRPr="00BE4A4B" w:rsidRDefault="00E45CE9" w:rsidP="006519F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Student/ka deklaruje chęć uczestnictwa w Projekcie, wypełniając i podpisując formularz rekrutacyjny, w tym oświadczenie o zgodzie na przetwarzanie danych osobowych oraz oświadczenie, iż zapoznał się z Regulaminem oraz spełnia warunki uczestnictwa w Projekcie. </w:t>
      </w:r>
    </w:p>
    <w:p w14:paraId="5CEBADB3" w14:textId="77777777" w:rsidR="00E45CE9" w:rsidRPr="00BE4A4B" w:rsidRDefault="00E45CE9" w:rsidP="006519F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Kandydat na uczestnika projektu jest świadomy odpowiedzialności, w tym odpowiedzialności karnej, wynikającej z art. 297 § 1 Kodeksu karnego, za składanie nieprawdziwych oświadczeń, na podstawie których został zakwalifikowany do udziału w Projekcie. </w:t>
      </w:r>
    </w:p>
    <w:p w14:paraId="5873A0D7" w14:textId="77777777" w:rsidR="00E45CE9" w:rsidRPr="00BE4A4B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</w:p>
    <w:p w14:paraId="66EE38C3" w14:textId="77777777" w:rsidR="00E45CE9" w:rsidRPr="00BE4A4B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b/>
          <w:bCs/>
          <w:sz w:val="23"/>
          <w:szCs w:val="23"/>
          <w:lang w:eastAsia="en-US"/>
        </w:rPr>
        <w:t>§ 4</w:t>
      </w:r>
    </w:p>
    <w:p w14:paraId="5C0476D1" w14:textId="77777777" w:rsidR="00E45CE9" w:rsidRPr="00BE4A4B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b/>
          <w:bCs/>
          <w:sz w:val="23"/>
          <w:szCs w:val="23"/>
          <w:lang w:eastAsia="en-US"/>
        </w:rPr>
        <w:t>[Procedura rekrutacji]</w:t>
      </w:r>
    </w:p>
    <w:p w14:paraId="324F11EF" w14:textId="5ECF69D5" w:rsidR="00E45CE9" w:rsidRPr="00BE4A4B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Rekrutacja prowadzona </w:t>
      </w:r>
      <w:r w:rsidR="00CF7677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będzie </w:t>
      </w:r>
      <w:r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w </w:t>
      </w:r>
      <w:r w:rsidR="001C7810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roku akademickim 2017/2018 w terminie </w:t>
      </w:r>
      <w:r w:rsidR="00CF7677" w:rsidRPr="00BE4A4B">
        <w:rPr>
          <w:rFonts w:ascii="Calibri" w:eastAsia="Calibri" w:hAnsi="Calibri" w:cs="Calibri"/>
          <w:sz w:val="23"/>
          <w:szCs w:val="23"/>
          <w:lang w:eastAsia="en-US"/>
        </w:rPr>
        <w:t>wskazanym na stronie internetowej projektu oraz Wydziału Matematyki, Fizyki i Informatyki UMCS</w:t>
      </w:r>
      <w:r w:rsidRPr="00BE4A4B">
        <w:rPr>
          <w:rFonts w:ascii="Calibri" w:eastAsia="Calibri" w:hAnsi="Calibri" w:cs="Calibri"/>
          <w:sz w:val="23"/>
          <w:szCs w:val="23"/>
          <w:lang w:eastAsia="en-US"/>
        </w:rPr>
        <w:t>.</w:t>
      </w:r>
    </w:p>
    <w:p w14:paraId="1C8F90F8" w14:textId="05F280C4" w:rsidR="002E6909" w:rsidRPr="00BE4A4B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BE4A4B">
        <w:rPr>
          <w:rFonts w:ascii="Calibri" w:eastAsia="Calibri" w:hAnsi="Calibri" w:cs="Calibri"/>
          <w:sz w:val="23"/>
          <w:szCs w:val="23"/>
          <w:lang w:eastAsia="en-US"/>
        </w:rPr>
        <w:t>W trakcie trwania rek</w:t>
      </w:r>
      <w:r w:rsidR="001C7810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rutacji wyłonionych zostanie </w:t>
      </w:r>
      <w:r w:rsidR="002E6909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łącznie </w:t>
      </w:r>
      <w:r w:rsidR="001C7810" w:rsidRPr="00BE4A4B">
        <w:rPr>
          <w:rFonts w:ascii="Calibri" w:eastAsia="Calibri" w:hAnsi="Calibri" w:cs="Calibri"/>
          <w:sz w:val="23"/>
          <w:szCs w:val="23"/>
          <w:lang w:eastAsia="en-US"/>
        </w:rPr>
        <w:t xml:space="preserve">60 </w:t>
      </w:r>
      <w:r w:rsidR="002E6909" w:rsidRPr="00BE4A4B">
        <w:rPr>
          <w:rFonts w:ascii="Calibri" w:eastAsia="Calibri" w:hAnsi="Calibri" w:cs="Calibri"/>
          <w:sz w:val="23"/>
          <w:szCs w:val="23"/>
          <w:lang w:eastAsia="en-US"/>
        </w:rPr>
        <w:t>uczestników projektu, po 15 osób na każdą z poniższych specjalności:</w:t>
      </w:r>
    </w:p>
    <w:p w14:paraId="043281BB" w14:textId="77777777" w:rsidR="002E6909" w:rsidRDefault="00E45CE9" w:rsidP="002E690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2E6909">
        <w:rPr>
          <w:rFonts w:ascii="Calibri" w:eastAsia="Calibri" w:hAnsi="Calibri" w:cs="Calibri"/>
          <w:color w:val="000000"/>
          <w:sz w:val="23"/>
          <w:szCs w:val="23"/>
          <w:lang w:eastAsia="en-US"/>
        </w:rPr>
        <w:t>- i</w:t>
      </w:r>
      <w:r w:rsidR="002E6909"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nżynieria danych, </w:t>
      </w:r>
    </w:p>
    <w:p w14:paraId="20A7839B" w14:textId="7CC4A533" w:rsidR="002E6909" w:rsidRDefault="002E6909" w:rsidP="002E690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- developerska</w:t>
      </w: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</w:p>
    <w:p w14:paraId="55708C47" w14:textId="77777777" w:rsidR="002E6909" w:rsidRDefault="002E6909" w:rsidP="002E690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- </w:t>
      </w:r>
      <w:r w:rsidRPr="00BB7D07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sieci komputerowe, </w:t>
      </w:r>
    </w:p>
    <w:p w14:paraId="1E6FC7C8" w14:textId="1F02A29F" w:rsidR="00E45CE9" w:rsidRDefault="002E6909" w:rsidP="001B0A6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- testowanie/analizy/wdrożenia.</w:t>
      </w:r>
    </w:p>
    <w:p w14:paraId="415001D9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Rekrutacja prowadzona będzie z zachowaniem zasady równości szans i niedyskryminacji, w tym dostępności dla osób z niepełnosprawności</w:t>
      </w:r>
      <w:r w:rsidR="00BA6129">
        <w:rPr>
          <w:rFonts w:ascii="Calibri" w:eastAsia="Calibri" w:hAnsi="Calibri" w:cs="Calibri"/>
          <w:sz w:val="23"/>
          <w:szCs w:val="23"/>
          <w:lang w:eastAsia="en-US"/>
        </w:rPr>
        <w:t>ami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oraz zasadą równości szans kobiet i mężczyzn.</w:t>
      </w:r>
    </w:p>
    <w:p w14:paraId="3563B288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Beneficjent zapewni możliwość udziału w projekcie osobom z niepełnosprawnościami.</w:t>
      </w:r>
    </w:p>
    <w:p w14:paraId="4CC4D6EF" w14:textId="23837A2B" w:rsidR="00E45CE9" w:rsidRPr="001B0A67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Theme="minorHAnsi" w:eastAsia="Calibri" w:hAnsiTheme="minorHAns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W zależności od rodzaju niepełnosprawności zostanie wprowadzony mechanizm racjonalnych usprawnień, który zapewni możliwość uczestnictwa w projekcie osobom z niepełnosprawnościami</w:t>
      </w:r>
      <w:r w:rsidR="001B0A67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i/lub zostaną zagwarantowane niedyskryminacyjne warunki uczestnictwa</w:t>
      </w:r>
      <w:r w:rsidR="002E6909">
        <w:rPr>
          <w:rFonts w:ascii="Calibri" w:eastAsia="Calibri" w:hAnsi="Calibri" w:cs="Calibri"/>
          <w:sz w:val="23"/>
          <w:szCs w:val="23"/>
          <w:lang w:eastAsia="en-US"/>
        </w:rPr>
        <w:t>.</w:t>
      </w:r>
      <w:r w:rsidR="001B0A67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Ponadto, w razie potrzeby studenci z niepełnosprawnościami będą mieli możliwość skorzystania z pomocy Zespołu </w:t>
      </w:r>
      <w:r w:rsidRPr="001B0A67">
        <w:rPr>
          <w:rFonts w:asciiTheme="minorHAnsi" w:eastAsia="Calibri" w:hAnsiTheme="minorHAnsi" w:cs="Calibri"/>
          <w:sz w:val="23"/>
          <w:szCs w:val="23"/>
          <w:lang w:eastAsia="en-US"/>
        </w:rPr>
        <w:t>ds. Studentów Niepełnosprawnych działającego w UMCS.</w:t>
      </w:r>
    </w:p>
    <w:p w14:paraId="36766C43" w14:textId="77777777" w:rsidR="00E45CE9" w:rsidRPr="001B0A67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Theme="minorHAnsi" w:eastAsia="Calibri" w:hAnsiTheme="minorHAnsi" w:cs="Calibri"/>
          <w:sz w:val="23"/>
          <w:szCs w:val="23"/>
          <w:lang w:eastAsia="en-US"/>
        </w:rPr>
      </w:pPr>
      <w:r w:rsidRPr="001B0A67">
        <w:rPr>
          <w:rFonts w:asciiTheme="minorHAnsi" w:eastAsia="Calibri" w:hAnsiTheme="minorHAnsi" w:cs="Calibri"/>
          <w:sz w:val="23"/>
          <w:szCs w:val="23"/>
          <w:lang w:eastAsia="en-US"/>
        </w:rPr>
        <w:t xml:space="preserve">Procedura rekrutacji obejmuje następujące etapy: </w:t>
      </w:r>
    </w:p>
    <w:p w14:paraId="78240D38" w14:textId="77777777" w:rsidR="00E45CE9" w:rsidRPr="001B0A67" w:rsidRDefault="00E45CE9" w:rsidP="006519FB">
      <w:pPr>
        <w:numPr>
          <w:ilvl w:val="0"/>
          <w:numId w:val="11"/>
        </w:numPr>
        <w:spacing w:line="288" w:lineRule="auto"/>
        <w:ind w:hanging="284"/>
        <w:contextualSpacing/>
        <w:jc w:val="both"/>
        <w:rPr>
          <w:rFonts w:asciiTheme="minorHAnsi" w:eastAsia="Calibri" w:hAnsiTheme="minorHAnsi" w:cs="Calibri"/>
          <w:sz w:val="23"/>
          <w:szCs w:val="23"/>
          <w:lang w:eastAsia="en-US"/>
        </w:rPr>
      </w:pPr>
      <w:r w:rsidRPr="001B0A67">
        <w:rPr>
          <w:rFonts w:asciiTheme="minorHAnsi" w:eastAsia="Calibri" w:hAnsiTheme="minorHAnsi" w:cs="Calibri"/>
          <w:sz w:val="23"/>
          <w:szCs w:val="23"/>
          <w:lang w:eastAsia="en-US"/>
        </w:rPr>
        <w:t>analizę złożonych formularzy zgłoszeniowych oraz weryfikację kryteriów formalnych,</w:t>
      </w:r>
    </w:p>
    <w:p w14:paraId="58F04CB8" w14:textId="1539F4FC" w:rsidR="00154157" w:rsidRPr="001B0A67" w:rsidRDefault="00154157" w:rsidP="006519FB">
      <w:pPr>
        <w:numPr>
          <w:ilvl w:val="0"/>
          <w:numId w:val="11"/>
        </w:numPr>
        <w:spacing w:line="288" w:lineRule="auto"/>
        <w:ind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en-US"/>
        </w:rPr>
      </w:pPr>
      <w:r w:rsidRPr="001B0A67">
        <w:rPr>
          <w:rFonts w:asciiTheme="minorHAnsi" w:hAnsiTheme="minorHAnsi" w:cs="Verdana"/>
          <w:sz w:val="21"/>
          <w:szCs w:val="21"/>
        </w:rPr>
        <w:lastRenderedPageBreak/>
        <w:t>analiza testów weryfikujących posiadaną wiedzę i umiejętności</w:t>
      </w:r>
      <w:r w:rsidR="002E6909" w:rsidRPr="001B0A67">
        <w:rPr>
          <w:rFonts w:asciiTheme="minorHAnsi" w:hAnsiTheme="minorHAnsi" w:cs="Verdana"/>
          <w:sz w:val="21"/>
          <w:szCs w:val="21"/>
        </w:rPr>
        <w:t xml:space="preserve"> niezbędne by podjąć kształcenie na danych specjalnościach</w:t>
      </w:r>
      <w:r w:rsidRPr="001B0A67">
        <w:rPr>
          <w:rFonts w:asciiTheme="minorHAnsi" w:hAnsiTheme="minorHAnsi" w:cs="Verdana"/>
          <w:sz w:val="21"/>
          <w:szCs w:val="21"/>
        </w:rPr>
        <w:t>,</w:t>
      </w:r>
    </w:p>
    <w:p w14:paraId="3EED6DAF" w14:textId="4B4341D3" w:rsidR="00236671" w:rsidRDefault="00236671" w:rsidP="006519FB">
      <w:pPr>
        <w:numPr>
          <w:ilvl w:val="0"/>
          <w:numId w:val="11"/>
        </w:numPr>
        <w:spacing w:line="288" w:lineRule="auto"/>
        <w:ind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zakwalifikowanie UP do udziału w projekcie,</w:t>
      </w:r>
    </w:p>
    <w:p w14:paraId="1A1C171B" w14:textId="1FB8A477" w:rsidR="00E45CE9" w:rsidRPr="00154157" w:rsidRDefault="00E45CE9" w:rsidP="006519FB">
      <w:pPr>
        <w:numPr>
          <w:ilvl w:val="0"/>
          <w:numId w:val="11"/>
        </w:numPr>
        <w:spacing w:line="288" w:lineRule="auto"/>
        <w:ind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154157">
        <w:rPr>
          <w:rFonts w:ascii="Calibri" w:eastAsia="Calibri" w:hAnsi="Calibri" w:cs="Calibri"/>
          <w:sz w:val="23"/>
          <w:szCs w:val="23"/>
          <w:lang w:eastAsia="en-US"/>
        </w:rPr>
        <w:t>ogłoszenie listy osób zakwalifikowanych i listy rezerwowej</w:t>
      </w:r>
      <w:r w:rsidR="00E02A5A">
        <w:rPr>
          <w:rFonts w:ascii="Calibri" w:eastAsia="Calibri" w:hAnsi="Calibri" w:cs="Calibri"/>
          <w:sz w:val="23"/>
          <w:szCs w:val="23"/>
          <w:lang w:eastAsia="en-US"/>
        </w:rPr>
        <w:t>.</w:t>
      </w:r>
    </w:p>
    <w:p w14:paraId="53876912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Zasady przyjmowania zgłoszeń: </w:t>
      </w:r>
    </w:p>
    <w:p w14:paraId="0CD6A7CA" w14:textId="57CF8341" w:rsidR="00E45CE9" w:rsidRPr="00E45CE9" w:rsidRDefault="00E45CE9" w:rsidP="006519FB">
      <w:pPr>
        <w:numPr>
          <w:ilvl w:val="0"/>
          <w:numId w:val="12"/>
        </w:numPr>
        <w:spacing w:line="288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wszystkie dokumenty zgłoszeniowe do Projekt</w:t>
      </w:r>
      <w:r w:rsidR="00E02A5A">
        <w:rPr>
          <w:rFonts w:ascii="Calibri" w:eastAsia="Calibri" w:hAnsi="Calibri" w:cs="Calibri"/>
          <w:sz w:val="23"/>
          <w:szCs w:val="23"/>
          <w:lang w:eastAsia="en-US"/>
        </w:rPr>
        <w:t xml:space="preserve">u są dostępne w Biurze Projektu,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na stronie internetowej projektu</w:t>
      </w:r>
      <w:r w:rsidR="00236671">
        <w:rPr>
          <w:rFonts w:ascii="Calibri" w:eastAsia="Calibri" w:hAnsi="Calibri" w:cs="Calibri"/>
          <w:sz w:val="23"/>
          <w:szCs w:val="23"/>
          <w:lang w:eastAsia="en-US"/>
        </w:rPr>
        <w:t xml:space="preserve"> oraz w Dziekanacie Wydziału Matematyki, Fizyki i Informatyki UMCS.</w:t>
      </w:r>
    </w:p>
    <w:p w14:paraId="21EFB877" w14:textId="5241302D" w:rsidR="00E45CE9" w:rsidRPr="00E45CE9" w:rsidRDefault="00E45CE9" w:rsidP="006519FB">
      <w:pPr>
        <w:numPr>
          <w:ilvl w:val="0"/>
          <w:numId w:val="12"/>
        </w:numPr>
        <w:spacing w:line="288" w:lineRule="auto"/>
        <w:ind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dokumenty zgłoszeniowe należy wypełnić czytelnie i podpisać oraz dostarczyć do Biura Projektu lub miejsca wskazanego na Wydziale </w:t>
      </w:r>
      <w:r w:rsidR="00236671">
        <w:rPr>
          <w:rFonts w:ascii="Calibri" w:eastAsia="Calibri" w:hAnsi="Calibri" w:cs="Calibri"/>
          <w:sz w:val="23"/>
          <w:szCs w:val="23"/>
          <w:lang w:eastAsia="en-US"/>
        </w:rPr>
        <w:t xml:space="preserve">Matematyki, Fizyki i </w:t>
      </w:r>
      <w:r w:rsidR="001C7810">
        <w:rPr>
          <w:rFonts w:ascii="Calibri" w:eastAsia="Calibri" w:hAnsi="Calibri" w:cs="Calibri"/>
          <w:sz w:val="23"/>
          <w:szCs w:val="23"/>
          <w:lang w:eastAsia="en-US"/>
        </w:rPr>
        <w:t>Informatyki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UMCS. </w:t>
      </w:r>
    </w:p>
    <w:p w14:paraId="04847D08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Warunkiem przystąpienia do procesu rekrutacji i udziału w Projekcie jest: </w:t>
      </w:r>
    </w:p>
    <w:p w14:paraId="69BD608A" w14:textId="77777777" w:rsidR="00E45CE9" w:rsidRPr="00E45CE9" w:rsidRDefault="00E45CE9" w:rsidP="006519FB">
      <w:pPr>
        <w:numPr>
          <w:ilvl w:val="0"/>
          <w:numId w:val="13"/>
        </w:numPr>
        <w:spacing w:line="288" w:lineRule="auto"/>
        <w:ind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zaakceptowanie niniejszego Regulaminu, </w:t>
      </w:r>
    </w:p>
    <w:p w14:paraId="212D76A9" w14:textId="77777777" w:rsidR="00E45CE9" w:rsidRPr="00E45CE9" w:rsidRDefault="00E45CE9" w:rsidP="006519FB">
      <w:pPr>
        <w:numPr>
          <w:ilvl w:val="0"/>
          <w:numId w:val="13"/>
        </w:numPr>
        <w:spacing w:line="288" w:lineRule="auto"/>
        <w:ind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złożenie kompletu poprawnie wypełnionych i podpisanych dokumentów zgłoszeniowych.</w:t>
      </w:r>
    </w:p>
    <w:p w14:paraId="682DF3C7" w14:textId="77777777" w:rsidR="00E45CE9" w:rsidRPr="00154157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154157">
        <w:rPr>
          <w:rFonts w:ascii="Calibri" w:eastAsia="Calibri" w:hAnsi="Calibri" w:cs="Calibri"/>
          <w:sz w:val="23"/>
          <w:szCs w:val="23"/>
          <w:lang w:eastAsia="en-US"/>
        </w:rPr>
        <w:t>Ostatecznego wyboru UP spośród kandydatów/tek dokona Komisja rekrutacyjna w składzie:</w:t>
      </w:r>
    </w:p>
    <w:p w14:paraId="45EE16F3" w14:textId="77777777" w:rsidR="003E65A7" w:rsidRPr="00154157" w:rsidRDefault="003E65A7" w:rsidP="006519FB">
      <w:pPr>
        <w:numPr>
          <w:ilvl w:val="0"/>
          <w:numId w:val="14"/>
        </w:numPr>
        <w:spacing w:line="288" w:lineRule="auto"/>
        <w:ind w:hanging="29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154157">
        <w:rPr>
          <w:rFonts w:ascii="Calibri" w:eastAsia="Calibri" w:hAnsi="Calibri" w:cs="Calibri"/>
          <w:sz w:val="23"/>
          <w:szCs w:val="23"/>
          <w:lang w:eastAsia="en-US"/>
        </w:rPr>
        <w:t>Dziekan Wydz</w:t>
      </w:r>
      <w:r w:rsidR="00BA6129"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iału 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>lub pracownik/-</w:t>
      </w:r>
      <w:proofErr w:type="spellStart"/>
      <w:r w:rsidRPr="00154157">
        <w:rPr>
          <w:rFonts w:ascii="Calibri" w:eastAsia="Calibri" w:hAnsi="Calibri" w:cs="Calibri"/>
          <w:sz w:val="23"/>
          <w:szCs w:val="23"/>
          <w:lang w:eastAsia="en-US"/>
        </w:rPr>
        <w:t>cy</w:t>
      </w:r>
      <w:proofErr w:type="spellEnd"/>
      <w:r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 merytor</w:t>
      </w:r>
      <w:r w:rsidR="00BA6129"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yczni 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>wyznaczony</w:t>
      </w:r>
      <w:r w:rsidR="00BA6129" w:rsidRPr="00154157">
        <w:rPr>
          <w:rFonts w:ascii="Calibri" w:eastAsia="Calibri" w:hAnsi="Calibri" w:cs="Calibri"/>
          <w:sz w:val="23"/>
          <w:szCs w:val="23"/>
          <w:lang w:eastAsia="en-US"/>
        </w:rPr>
        <w:t>/</w:t>
      </w:r>
      <w:proofErr w:type="spellStart"/>
      <w:r w:rsidR="00BA6129" w:rsidRPr="00154157">
        <w:rPr>
          <w:rFonts w:ascii="Calibri" w:eastAsia="Calibri" w:hAnsi="Calibri" w:cs="Calibri"/>
          <w:sz w:val="23"/>
          <w:szCs w:val="23"/>
          <w:lang w:eastAsia="en-US"/>
        </w:rPr>
        <w:t>eni</w:t>
      </w:r>
      <w:proofErr w:type="spellEnd"/>
      <w:r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BF54C2" w:rsidRPr="00154157">
        <w:rPr>
          <w:rFonts w:ascii="Calibri" w:eastAsia="Calibri" w:hAnsi="Calibri" w:cs="Calibri"/>
          <w:sz w:val="23"/>
          <w:szCs w:val="23"/>
          <w:lang w:eastAsia="en-US"/>
        </w:rPr>
        <w:t>przez Dziekana,</w:t>
      </w:r>
    </w:p>
    <w:p w14:paraId="59F33334" w14:textId="77777777" w:rsidR="003E65A7" w:rsidRPr="00154157" w:rsidRDefault="00E45CE9" w:rsidP="006519FB">
      <w:pPr>
        <w:numPr>
          <w:ilvl w:val="0"/>
          <w:numId w:val="14"/>
        </w:numPr>
        <w:spacing w:line="288" w:lineRule="auto"/>
        <w:ind w:hanging="29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154157">
        <w:rPr>
          <w:rFonts w:ascii="Calibri" w:eastAsia="Calibri" w:hAnsi="Calibri" w:cs="Calibri"/>
          <w:sz w:val="23"/>
          <w:szCs w:val="23"/>
          <w:lang w:eastAsia="en-US"/>
        </w:rPr>
        <w:t>Koordynator projektu.</w:t>
      </w:r>
    </w:p>
    <w:p w14:paraId="6200444E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Rekrutacja i kwalifikacja do udziału w Projekcie prowadzona jest w oparciu o następujące kryteria:</w:t>
      </w:r>
    </w:p>
    <w:p w14:paraId="3F494C30" w14:textId="6D324A60" w:rsidR="00E45CE9" w:rsidRPr="00E45CE9" w:rsidRDefault="00E45CE9" w:rsidP="006519FB">
      <w:pPr>
        <w:numPr>
          <w:ilvl w:val="1"/>
          <w:numId w:val="15"/>
        </w:numPr>
        <w:spacing w:line="288" w:lineRule="auto"/>
        <w:ind w:left="709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Kryterium obligatoryjne</w:t>
      </w:r>
      <w:r w:rsidR="00154157">
        <w:rPr>
          <w:rFonts w:ascii="Calibri" w:eastAsia="Calibri" w:hAnsi="Calibri" w:cs="Calibri"/>
          <w:sz w:val="23"/>
          <w:szCs w:val="23"/>
          <w:lang w:eastAsia="en-US"/>
        </w:rPr>
        <w:t xml:space="preserve"> (formalne)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:</w:t>
      </w:r>
    </w:p>
    <w:p w14:paraId="79FC9DD5" w14:textId="23FE40FE" w:rsidR="00E45CE9" w:rsidRPr="00E45CE9" w:rsidRDefault="00E45CE9" w:rsidP="00E45CE9">
      <w:pPr>
        <w:spacing w:line="288" w:lineRule="auto"/>
        <w:ind w:left="851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- posiadanie statusu studenta/ki </w:t>
      </w:r>
      <w:r w:rsidR="003E65A7">
        <w:rPr>
          <w:rFonts w:ascii="Calibri" w:eastAsia="Calibri" w:hAnsi="Calibri" w:cs="Calibri"/>
          <w:sz w:val="23"/>
          <w:szCs w:val="23"/>
          <w:lang w:eastAsia="en-US"/>
        </w:rPr>
        <w:t xml:space="preserve">I roku studiów stacjonarnych II stopnia </w:t>
      </w:r>
      <w:r w:rsidR="003E65A7" w:rsidRPr="003E65A7">
        <w:rPr>
          <w:rFonts w:ascii="Calibri" w:eastAsia="Calibri" w:hAnsi="Calibri" w:cs="Calibri"/>
          <w:sz w:val="23"/>
          <w:szCs w:val="23"/>
          <w:lang w:eastAsia="en-US"/>
        </w:rPr>
        <w:t xml:space="preserve">kierunku Informatyka Wydziału Matematyki Fizyki i Informatyki </w:t>
      </w:r>
      <w:r w:rsidR="00236671">
        <w:rPr>
          <w:rFonts w:ascii="Calibri" w:eastAsia="Calibri" w:hAnsi="Calibri" w:cs="Calibri"/>
          <w:sz w:val="23"/>
          <w:szCs w:val="23"/>
          <w:lang w:eastAsia="en-US"/>
        </w:rPr>
        <w:t>UMC</w:t>
      </w:r>
      <w:r w:rsidR="00E02A5A">
        <w:rPr>
          <w:rFonts w:ascii="Calibri" w:eastAsia="Calibri" w:hAnsi="Calibri" w:cs="Calibri"/>
          <w:sz w:val="23"/>
          <w:szCs w:val="23"/>
          <w:lang w:eastAsia="en-US"/>
        </w:rPr>
        <w:t>S w roku akademickim 2017/2018.</w:t>
      </w:r>
    </w:p>
    <w:p w14:paraId="6B3FF0C2" w14:textId="77777777" w:rsidR="003E65A7" w:rsidRPr="003E65A7" w:rsidRDefault="003E65A7" w:rsidP="00BF54C2">
      <w:pPr>
        <w:numPr>
          <w:ilvl w:val="0"/>
          <w:numId w:val="15"/>
        </w:numPr>
        <w:spacing w:line="288" w:lineRule="auto"/>
        <w:ind w:lef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154157">
        <w:rPr>
          <w:rFonts w:ascii="Calibri" w:eastAsia="Calibri" w:hAnsi="Calibri" w:cs="Calibri"/>
          <w:sz w:val="23"/>
          <w:szCs w:val="23"/>
          <w:lang w:eastAsia="en-US"/>
        </w:rPr>
        <w:t>Kryterium dodatkowym</w:t>
      </w:r>
      <w:r w:rsidR="00E45CE9"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 w prz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>ypadku większej liczby chętnych będą wyniki z test</w:t>
      </w:r>
      <w:r w:rsidR="00BF54C2" w:rsidRPr="00154157">
        <w:rPr>
          <w:rFonts w:ascii="Calibri" w:eastAsia="Calibri" w:hAnsi="Calibri" w:cs="Calibri"/>
          <w:sz w:val="23"/>
          <w:szCs w:val="23"/>
          <w:lang w:eastAsia="en-US"/>
        </w:rPr>
        <w:t>u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BF54C2" w:rsidRPr="00154157">
        <w:rPr>
          <w:rFonts w:ascii="Calibri" w:eastAsia="Calibri" w:hAnsi="Calibri" w:cs="Calibri"/>
          <w:sz w:val="23"/>
          <w:szCs w:val="23"/>
          <w:lang w:eastAsia="en-US"/>
        </w:rPr>
        <w:t>weryfikującego posiadanie wiedzy i umiejętności</w:t>
      </w:r>
      <w:r w:rsidRPr="00154157">
        <w:rPr>
          <w:rFonts w:ascii="Calibri" w:eastAsia="Calibri" w:hAnsi="Calibri" w:cs="Calibri"/>
          <w:sz w:val="23"/>
          <w:szCs w:val="23"/>
          <w:lang w:eastAsia="en-US"/>
        </w:rPr>
        <w:t xml:space="preserve">. </w:t>
      </w:r>
      <w:r w:rsidRPr="003E65A7">
        <w:rPr>
          <w:rFonts w:ascii="Calibri" w:eastAsia="Calibri" w:hAnsi="Calibri" w:cs="Calibri"/>
          <w:sz w:val="23"/>
          <w:szCs w:val="23"/>
          <w:lang w:eastAsia="en-US"/>
        </w:rPr>
        <w:t>W przypadku takiej samej liczby punktów pierwszeństwo będą miały Kobiety z uwagi na fakt, iż grupa studentów informatyki jest mocno zmaskulinizowana, a ostatecznie rozstrzygającym kryterium będzie kolejność zgłoszeń na daną specjaln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ość. </w:t>
      </w:r>
    </w:p>
    <w:p w14:paraId="0F043066" w14:textId="77167F83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O zakwalifikowaniu do udziału w Projekcie Beneficjent poinformuje UP drogą mailową</w:t>
      </w:r>
      <w:r w:rsidR="00E02A5A">
        <w:rPr>
          <w:rFonts w:ascii="Calibri" w:eastAsia="Calibri" w:hAnsi="Calibri" w:cs="Calibri"/>
          <w:sz w:val="23"/>
          <w:szCs w:val="23"/>
          <w:lang w:eastAsia="en-US"/>
        </w:rPr>
        <w:t xml:space="preserve"> lub</w:t>
      </w:r>
      <w:r w:rsidR="00E02A5A"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telefoniczną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. </w:t>
      </w:r>
    </w:p>
    <w:p w14:paraId="2EC17E84" w14:textId="6E8EF3CB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W przypadku większej liczby kandydatów utworzona zostanie lista rezerwowa wg. metodologii sporządzania listy podstawowej. Lista osób rezerwowych zostanie utworzona spośród kandydatów zgłaszających </w:t>
      </w:r>
      <w:r w:rsidR="000A0838">
        <w:rPr>
          <w:rFonts w:ascii="Calibri" w:eastAsia="Calibri" w:hAnsi="Calibri" w:cs="Calibri"/>
          <w:sz w:val="23"/>
          <w:szCs w:val="23"/>
          <w:lang w:eastAsia="en-US"/>
        </w:rPr>
        <w:t xml:space="preserve">chęć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udział</w:t>
      </w:r>
      <w:r w:rsidR="000A0838">
        <w:rPr>
          <w:rFonts w:ascii="Calibri" w:eastAsia="Calibri" w:hAnsi="Calibri" w:cs="Calibri"/>
          <w:sz w:val="23"/>
          <w:szCs w:val="23"/>
          <w:lang w:eastAsia="en-US"/>
        </w:rPr>
        <w:t>u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w Projekcie, którzy z powodu wyczerpania limitu miejsc nie zakwalifikowali się do udziału w Projekcie. Osoby z listy rezerwowej mogą zostać zakwalifikowane do projektu w przypadku rezygnacji osób z listy podstawowej przed rozpoczęciem udziału we wsparciu lub w przypadku rozpoczęcia </w:t>
      </w:r>
      <w:r w:rsidR="000A0838">
        <w:rPr>
          <w:rFonts w:ascii="Calibri" w:eastAsia="Calibri" w:hAnsi="Calibri" w:cs="Calibri"/>
          <w:sz w:val="23"/>
          <w:szCs w:val="23"/>
          <w:lang w:eastAsia="en-US"/>
        </w:rPr>
        <w:t xml:space="preserve">zajęć 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>w początkowej fazie realizacji</w:t>
      </w:r>
      <w:r w:rsidR="00E02A5A">
        <w:rPr>
          <w:rFonts w:ascii="Calibri" w:eastAsia="Calibri" w:hAnsi="Calibri" w:cs="Calibri"/>
          <w:sz w:val="23"/>
          <w:szCs w:val="23"/>
          <w:lang w:eastAsia="en-US"/>
        </w:rPr>
        <w:t>.</w:t>
      </w:r>
    </w:p>
    <w:p w14:paraId="501F500A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Dokumenty rekrutacyjne przechowywane są w Biurze Projektu. </w:t>
      </w:r>
    </w:p>
    <w:p w14:paraId="5C4E716A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Decyzję o włączeniu do uczestnictwa w projekcie kandydata z listy rezerwowej podejmuje  Koordynator projektu.</w:t>
      </w:r>
    </w:p>
    <w:p w14:paraId="4861CAEC" w14:textId="77777777" w:rsidR="00E45CE9" w:rsidRPr="00E45CE9" w:rsidRDefault="00E45CE9" w:rsidP="006519FB">
      <w:pPr>
        <w:numPr>
          <w:ilvl w:val="0"/>
          <w:numId w:val="10"/>
        </w:numPr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Po zakończeniu procesu rekrutacji zakwalifikowani kandydaci/</w:t>
      </w:r>
      <w:proofErr w:type="spellStart"/>
      <w:r w:rsidRPr="00E45CE9">
        <w:rPr>
          <w:rFonts w:ascii="Calibri" w:eastAsia="Calibri" w:hAnsi="Calibri" w:cs="Calibri"/>
          <w:sz w:val="23"/>
          <w:szCs w:val="23"/>
          <w:lang w:eastAsia="en-US"/>
        </w:rPr>
        <w:t>tki</w:t>
      </w:r>
      <w:proofErr w:type="spellEnd"/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podpisują umowę dotycząc</w:t>
      </w:r>
      <w:r w:rsidR="00173D4B">
        <w:rPr>
          <w:rFonts w:ascii="Calibri" w:eastAsia="Calibri" w:hAnsi="Calibri" w:cs="Calibri"/>
          <w:sz w:val="23"/>
          <w:szCs w:val="23"/>
          <w:lang w:eastAsia="en-US"/>
        </w:rPr>
        <w:t>ą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udziału w projekcie oraz oświadczenie</w:t>
      </w:r>
      <w:r w:rsidR="00895801">
        <w:rPr>
          <w:rFonts w:ascii="Calibri" w:eastAsia="Calibri" w:hAnsi="Calibri" w:cs="Calibri"/>
          <w:sz w:val="23"/>
          <w:szCs w:val="23"/>
          <w:lang w:eastAsia="en-US"/>
        </w:rPr>
        <w:t>/deklarację uczestnictwa w projekcie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oraz o wyrażeniu zgody na </w:t>
      </w:r>
      <w:r w:rsidR="003B7866">
        <w:rPr>
          <w:rFonts w:ascii="Calibri" w:eastAsia="Calibri" w:hAnsi="Calibri" w:cs="Calibri"/>
          <w:sz w:val="23"/>
          <w:szCs w:val="23"/>
          <w:lang w:eastAsia="en-US"/>
        </w:rPr>
        <w:t>przetwarzanie danych osobowych.</w:t>
      </w:r>
    </w:p>
    <w:p w14:paraId="6AB28A49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lastRenderedPageBreak/>
        <w:t>§ 5</w:t>
      </w:r>
    </w:p>
    <w:p w14:paraId="5E700875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[Formy wsparcia realizowane w ramach projektu]</w:t>
      </w:r>
    </w:p>
    <w:p w14:paraId="0B01469A" w14:textId="3C351518" w:rsidR="00895801" w:rsidRPr="00E02A5A" w:rsidRDefault="00E45CE9" w:rsidP="00E02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02A5A">
        <w:rPr>
          <w:rFonts w:asciiTheme="minorHAnsi" w:hAnsiTheme="minorHAnsi" w:cstheme="minorHAnsi"/>
          <w:color w:val="000000"/>
          <w:sz w:val="23"/>
          <w:szCs w:val="23"/>
        </w:rPr>
        <w:t xml:space="preserve">Udział w projekcie jest całkowicie bezpłatny dla UP. </w:t>
      </w:r>
    </w:p>
    <w:p w14:paraId="40FB2EF5" w14:textId="6813BFAF" w:rsidR="001943C7" w:rsidRDefault="001943C7" w:rsidP="00E02A5A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Wsparcie, będzie udzielane uczestnikowi projektu jednokrotnie w okresie 2 lat przez okres trwania studiów stacjonarnych II stopnia </w:t>
      </w:r>
      <w:r w:rsidR="00AB3383">
        <w:rPr>
          <w:rFonts w:asciiTheme="minorHAnsi" w:hAnsiTheme="minorHAnsi" w:cstheme="minorHAnsi"/>
          <w:sz w:val="23"/>
          <w:szCs w:val="23"/>
        </w:rPr>
        <w:t xml:space="preserve">na kierunku Informatyka </w:t>
      </w:r>
      <w:r>
        <w:rPr>
          <w:rFonts w:asciiTheme="minorHAnsi" w:hAnsiTheme="minorHAnsi" w:cstheme="minorHAnsi"/>
          <w:sz w:val="23"/>
          <w:szCs w:val="23"/>
        </w:rPr>
        <w:t xml:space="preserve">w roku akademickim 2017/2018 oraz 2018/2019. </w:t>
      </w:r>
    </w:p>
    <w:p w14:paraId="19FFE431" w14:textId="77777777" w:rsidR="00652A0D" w:rsidRDefault="00652A0D" w:rsidP="00E02A5A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Formy wsparcia przewidziane w projekcie:</w:t>
      </w:r>
    </w:p>
    <w:p w14:paraId="190EE04C" w14:textId="77777777" w:rsidR="00E02A5A" w:rsidRDefault="00652A0D" w:rsidP="00E02A5A">
      <w:pPr>
        <w:pStyle w:val="Akapitzlist"/>
        <w:spacing w:line="288" w:lineRule="auto"/>
        <w:ind w:left="127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a. </w:t>
      </w:r>
      <w:r w:rsidRPr="00E02A5A">
        <w:rPr>
          <w:rFonts w:asciiTheme="minorHAnsi" w:hAnsiTheme="minorHAnsi" w:cstheme="minorHAnsi"/>
          <w:sz w:val="23"/>
          <w:szCs w:val="23"/>
        </w:rPr>
        <w:t xml:space="preserve">Udział </w:t>
      </w:r>
      <w:r w:rsidR="0015256C">
        <w:rPr>
          <w:rFonts w:asciiTheme="minorHAnsi" w:hAnsiTheme="minorHAnsi" w:cstheme="minorHAnsi"/>
          <w:sz w:val="23"/>
          <w:szCs w:val="23"/>
        </w:rPr>
        <w:t>ucze</w:t>
      </w:r>
      <w:r w:rsidR="00E02A5A">
        <w:rPr>
          <w:rFonts w:asciiTheme="minorHAnsi" w:hAnsiTheme="minorHAnsi" w:cstheme="minorHAnsi"/>
          <w:sz w:val="23"/>
          <w:szCs w:val="23"/>
        </w:rPr>
        <w:t>s</w:t>
      </w:r>
      <w:r w:rsidR="0015256C">
        <w:rPr>
          <w:rFonts w:asciiTheme="minorHAnsi" w:hAnsiTheme="minorHAnsi" w:cstheme="minorHAnsi"/>
          <w:sz w:val="23"/>
          <w:szCs w:val="23"/>
        </w:rPr>
        <w:t xml:space="preserve">tników projektu </w:t>
      </w:r>
      <w:r w:rsidRPr="00E02A5A">
        <w:rPr>
          <w:rFonts w:asciiTheme="minorHAnsi" w:hAnsiTheme="minorHAnsi" w:cstheme="minorHAnsi"/>
          <w:sz w:val="23"/>
          <w:szCs w:val="23"/>
        </w:rPr>
        <w:t xml:space="preserve">w programie kształcenia na kierunku Informatyka studiów stacjonarnych II stopnia utworzonym przy współpracy </w:t>
      </w:r>
      <w:r w:rsidRPr="00652A0D">
        <w:rPr>
          <w:rFonts w:asciiTheme="minorHAnsi" w:hAnsiTheme="minorHAnsi" w:cstheme="minorHAnsi"/>
          <w:sz w:val="23"/>
          <w:szCs w:val="23"/>
        </w:rPr>
        <w:t>z pracodawcami w odpowiedzi na zapotrzebowanie społeczno-gospodarcze, w tym w nowoutwo</w:t>
      </w:r>
      <w:r w:rsidRPr="0015256C">
        <w:rPr>
          <w:rFonts w:asciiTheme="minorHAnsi" w:hAnsiTheme="minorHAnsi" w:cstheme="minorHAnsi"/>
          <w:sz w:val="23"/>
          <w:szCs w:val="23"/>
        </w:rPr>
        <w:t>rzonych prorynkowych specjalnościach.</w:t>
      </w:r>
    </w:p>
    <w:p w14:paraId="4AFE2A1B" w14:textId="6ABF779B" w:rsidR="00895801" w:rsidRPr="00E02A5A" w:rsidRDefault="00895801" w:rsidP="00E02A5A">
      <w:pPr>
        <w:pStyle w:val="Akapitzlist"/>
        <w:spacing w:line="288" w:lineRule="auto"/>
        <w:ind w:left="1276"/>
        <w:jc w:val="both"/>
        <w:rPr>
          <w:rFonts w:asciiTheme="minorHAnsi" w:hAnsiTheme="minorHAnsi" w:cstheme="minorHAnsi"/>
          <w:sz w:val="23"/>
          <w:szCs w:val="23"/>
        </w:rPr>
      </w:pPr>
      <w:r w:rsidRPr="00E02A5A">
        <w:rPr>
          <w:rFonts w:asciiTheme="minorHAnsi" w:hAnsiTheme="minorHAnsi" w:cstheme="minorHAnsi"/>
          <w:b/>
          <w:bCs/>
          <w:sz w:val="23"/>
          <w:szCs w:val="23"/>
        </w:rPr>
        <w:t>W programie studiów znajdują się przedmioty takie jak</w:t>
      </w:r>
      <w:r w:rsidRPr="00E02A5A">
        <w:rPr>
          <w:rFonts w:asciiTheme="minorHAnsi" w:hAnsiTheme="minorHAnsi" w:cstheme="minorHAnsi"/>
          <w:sz w:val="23"/>
          <w:szCs w:val="23"/>
        </w:rPr>
        <w:t xml:space="preserve">: </w:t>
      </w:r>
    </w:p>
    <w:tbl>
      <w:tblPr>
        <w:tblStyle w:val="Tabela-Siatka"/>
        <w:tblW w:w="9921" w:type="dxa"/>
        <w:tblLayout w:type="fixed"/>
        <w:tblLook w:val="04A0" w:firstRow="1" w:lastRow="0" w:firstColumn="1" w:lastColumn="0" w:noHBand="0" w:noVBand="1"/>
      </w:tblPr>
      <w:tblGrid>
        <w:gridCol w:w="3086"/>
        <w:gridCol w:w="1146"/>
        <w:gridCol w:w="1138"/>
        <w:gridCol w:w="1423"/>
        <w:gridCol w:w="1706"/>
        <w:gridCol w:w="1422"/>
      </w:tblGrid>
      <w:tr w:rsidR="00301DAA" w:rsidRPr="009B21BF" w14:paraId="50E8C52E" w14:textId="77777777" w:rsidTr="00173D4B">
        <w:trPr>
          <w:trHeight w:val="508"/>
        </w:trPr>
        <w:tc>
          <w:tcPr>
            <w:tcW w:w="9921" w:type="dxa"/>
            <w:gridSpan w:val="6"/>
            <w:shd w:val="clear" w:color="auto" w:fill="F2F2F2" w:themeFill="background1" w:themeFillShade="F2"/>
            <w:vAlign w:val="center"/>
          </w:tcPr>
          <w:p w14:paraId="13A23570" w14:textId="7294C26C" w:rsidR="00301DAA" w:rsidRPr="009B21BF" w:rsidRDefault="00301DAA" w:rsidP="00173D4B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Ogólny blok tematyczny przewidziany dla wszystkich specjalności</w:t>
            </w:r>
            <w:r w:rsidR="00D156D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(niefinansowany ze środków projektu)</w:t>
            </w: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</w:tr>
      <w:tr w:rsidR="00301DAA" w:rsidRPr="009B21BF" w14:paraId="7FACBAD5" w14:textId="77777777" w:rsidTr="00173D4B">
        <w:trPr>
          <w:trHeight w:val="710"/>
        </w:trPr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0CE15818" w14:textId="77777777" w:rsidR="00301DAA" w:rsidRPr="009B21BF" w:rsidRDefault="00301DAA" w:rsidP="003F4DC7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Nazwa modułu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BFD5727" w14:textId="77777777" w:rsidR="00301DAA" w:rsidRPr="009B21BF" w:rsidRDefault="00301DAA" w:rsidP="003F4DC7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Liczba godzin wykładów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0105431F" w14:textId="77777777" w:rsidR="00301DAA" w:rsidRPr="009B21BF" w:rsidRDefault="00301DAA" w:rsidP="003F4DC7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Liczba godzin ćwiczeń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41ECA878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Liczba godzin laboratorium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F07E3E1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Liczba godzin konwersatorium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CBDFD56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Liczba godzin seminarium</w:t>
            </w:r>
          </w:p>
        </w:tc>
      </w:tr>
      <w:tr w:rsidR="00301DAA" w:rsidRPr="009B21BF" w14:paraId="0236A6D0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2088817B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Repetytorium z programowania</w:t>
            </w:r>
          </w:p>
        </w:tc>
        <w:tc>
          <w:tcPr>
            <w:tcW w:w="1146" w:type="dxa"/>
            <w:vAlign w:val="center"/>
          </w:tcPr>
          <w:p w14:paraId="2FDC0827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138" w:type="dxa"/>
            <w:vAlign w:val="center"/>
          </w:tcPr>
          <w:p w14:paraId="27318A0D" w14:textId="655E304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3289CBF2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60</w:t>
            </w:r>
          </w:p>
        </w:tc>
        <w:tc>
          <w:tcPr>
            <w:tcW w:w="1706" w:type="dxa"/>
            <w:vAlign w:val="center"/>
          </w:tcPr>
          <w:p w14:paraId="6B61D7BB" w14:textId="45628474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239E1274" w14:textId="7DEFCBD3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4AB17D4A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05AA35A9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Algorytmika</w:t>
            </w:r>
          </w:p>
        </w:tc>
        <w:tc>
          <w:tcPr>
            <w:tcW w:w="1146" w:type="dxa"/>
            <w:vAlign w:val="center"/>
          </w:tcPr>
          <w:p w14:paraId="6DD93B6F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138" w:type="dxa"/>
            <w:vAlign w:val="center"/>
          </w:tcPr>
          <w:p w14:paraId="41C9F425" w14:textId="696ECE7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7BA81078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706" w:type="dxa"/>
            <w:vAlign w:val="center"/>
          </w:tcPr>
          <w:p w14:paraId="798CD469" w14:textId="6F8032E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2ABDB40F" w14:textId="64D296CB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3F294A7A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1620518F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Współczesne techniki wytwarzania oprogramowania</w:t>
            </w:r>
          </w:p>
        </w:tc>
        <w:tc>
          <w:tcPr>
            <w:tcW w:w="1146" w:type="dxa"/>
            <w:vAlign w:val="center"/>
          </w:tcPr>
          <w:p w14:paraId="70E58DF9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138" w:type="dxa"/>
            <w:vAlign w:val="center"/>
          </w:tcPr>
          <w:p w14:paraId="31847E0C" w14:textId="5AF36752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42E45E1D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706" w:type="dxa"/>
            <w:vAlign w:val="center"/>
          </w:tcPr>
          <w:p w14:paraId="4DFB4A83" w14:textId="242D9CD0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3C666479" w14:textId="6E87A505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089D9779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2E1AFFF7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Programowanie wysokiego poziomu</w:t>
            </w:r>
          </w:p>
        </w:tc>
        <w:tc>
          <w:tcPr>
            <w:tcW w:w="1146" w:type="dxa"/>
            <w:vAlign w:val="center"/>
          </w:tcPr>
          <w:p w14:paraId="5CDA71CF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8" w:type="dxa"/>
            <w:vAlign w:val="center"/>
          </w:tcPr>
          <w:p w14:paraId="434CEC30" w14:textId="46CFA88E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790DCD0B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6" w:type="dxa"/>
            <w:vAlign w:val="center"/>
          </w:tcPr>
          <w:p w14:paraId="21801682" w14:textId="04E5A9C3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49EC4847" w14:textId="1CBF3602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0D69173B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20C8C1F8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Systemy kontroli wersji</w:t>
            </w:r>
          </w:p>
        </w:tc>
        <w:tc>
          <w:tcPr>
            <w:tcW w:w="1146" w:type="dxa"/>
            <w:vAlign w:val="center"/>
          </w:tcPr>
          <w:p w14:paraId="50C605BC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138" w:type="dxa"/>
            <w:vAlign w:val="center"/>
          </w:tcPr>
          <w:p w14:paraId="57D6D171" w14:textId="27821B6A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672DB537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706" w:type="dxa"/>
            <w:vAlign w:val="center"/>
          </w:tcPr>
          <w:p w14:paraId="5F8DDEAA" w14:textId="79AE5B47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60A3F7DF" w14:textId="30F0B0E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2C9C304C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13ACF785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 xml:space="preserve">Język angielski </w:t>
            </w:r>
          </w:p>
        </w:tc>
        <w:tc>
          <w:tcPr>
            <w:tcW w:w="1146" w:type="dxa"/>
            <w:vAlign w:val="center"/>
          </w:tcPr>
          <w:p w14:paraId="6DA06EEC" w14:textId="18243858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8" w:type="dxa"/>
            <w:vAlign w:val="center"/>
          </w:tcPr>
          <w:p w14:paraId="3ECC4A1F" w14:textId="40924CFA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3E4460CD" w14:textId="479FF7D3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6" w:type="dxa"/>
            <w:vAlign w:val="center"/>
          </w:tcPr>
          <w:p w14:paraId="604274A2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60</w:t>
            </w:r>
          </w:p>
        </w:tc>
        <w:tc>
          <w:tcPr>
            <w:tcW w:w="1422" w:type="dxa"/>
            <w:vAlign w:val="center"/>
          </w:tcPr>
          <w:p w14:paraId="708154B9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301DAA" w:rsidRPr="009B21BF" w14:paraId="7CBF1736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7EF5AD72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Praktyczne aspekty ekonomii</w:t>
            </w:r>
          </w:p>
        </w:tc>
        <w:tc>
          <w:tcPr>
            <w:tcW w:w="1146" w:type="dxa"/>
            <w:vAlign w:val="center"/>
          </w:tcPr>
          <w:p w14:paraId="320BE673" w14:textId="05991A8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8" w:type="dxa"/>
            <w:vAlign w:val="center"/>
          </w:tcPr>
          <w:p w14:paraId="0D94A352" w14:textId="0F59DDA7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1A4A3697" w14:textId="13E6911E" w:rsidR="00301DAA" w:rsidRPr="009B21BF" w:rsidRDefault="00652A0D" w:rsidP="00652A0D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6" w:type="dxa"/>
            <w:vAlign w:val="center"/>
          </w:tcPr>
          <w:p w14:paraId="2C1D025E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30</w:t>
            </w:r>
          </w:p>
        </w:tc>
        <w:tc>
          <w:tcPr>
            <w:tcW w:w="1422" w:type="dxa"/>
            <w:vAlign w:val="center"/>
          </w:tcPr>
          <w:p w14:paraId="6FF09CDF" w14:textId="736B54EF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301DAA" w:rsidRPr="009B21BF" w14:paraId="3BC2110E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49EA6ABA" w14:textId="77777777" w:rsidR="00301DAA" w:rsidRPr="009B21BF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sz w:val="19"/>
                <w:szCs w:val="19"/>
              </w:rPr>
              <w:t>Seminarium</w:t>
            </w:r>
          </w:p>
        </w:tc>
        <w:tc>
          <w:tcPr>
            <w:tcW w:w="1146" w:type="dxa"/>
            <w:vAlign w:val="center"/>
          </w:tcPr>
          <w:p w14:paraId="410D4201" w14:textId="5D9B4BC3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8" w:type="dxa"/>
            <w:vAlign w:val="center"/>
          </w:tcPr>
          <w:p w14:paraId="34A9F170" w14:textId="29B663D0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76A01DB1" w14:textId="551FF296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6" w:type="dxa"/>
            <w:vAlign w:val="center"/>
          </w:tcPr>
          <w:p w14:paraId="779FFE7E" w14:textId="0FA3C0B2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4FF316E4" w14:textId="77777777" w:rsidR="00301DAA" w:rsidRPr="009B21BF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B21BF">
              <w:rPr>
                <w:rFonts w:asciiTheme="minorHAnsi" w:hAnsiTheme="minorHAnsi" w:cstheme="minorHAnsi"/>
                <w:b/>
                <w:sz w:val="19"/>
                <w:szCs w:val="19"/>
              </w:rPr>
              <w:t>120</w:t>
            </w:r>
          </w:p>
        </w:tc>
      </w:tr>
      <w:tr w:rsidR="00301DAA" w:rsidRPr="009B21BF" w14:paraId="23EEDBAC" w14:textId="77777777" w:rsidTr="00173D4B">
        <w:trPr>
          <w:trHeight w:val="397"/>
        </w:trPr>
        <w:tc>
          <w:tcPr>
            <w:tcW w:w="3086" w:type="dxa"/>
            <w:vAlign w:val="center"/>
          </w:tcPr>
          <w:p w14:paraId="1F1512F7" w14:textId="77777777" w:rsidR="00301DAA" w:rsidRPr="00173D4B" w:rsidRDefault="00301DAA" w:rsidP="00173D4B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173D4B">
              <w:rPr>
                <w:rFonts w:asciiTheme="minorHAnsi" w:hAnsiTheme="minorHAnsi" w:cstheme="minorHAnsi"/>
                <w:sz w:val="19"/>
                <w:szCs w:val="19"/>
              </w:rPr>
              <w:t>Specjalistyczna pracownia magisterska</w:t>
            </w:r>
          </w:p>
        </w:tc>
        <w:tc>
          <w:tcPr>
            <w:tcW w:w="1146" w:type="dxa"/>
            <w:vAlign w:val="center"/>
          </w:tcPr>
          <w:p w14:paraId="06854F26" w14:textId="29D5970D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8" w:type="dxa"/>
            <w:vAlign w:val="center"/>
          </w:tcPr>
          <w:p w14:paraId="433A07DF" w14:textId="2F1A9512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3" w:type="dxa"/>
            <w:vAlign w:val="center"/>
          </w:tcPr>
          <w:p w14:paraId="244CD027" w14:textId="45AA3E08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6" w:type="dxa"/>
            <w:vAlign w:val="center"/>
          </w:tcPr>
          <w:p w14:paraId="31DA2F5A" w14:textId="4415B3E9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22" w:type="dxa"/>
            <w:vAlign w:val="center"/>
          </w:tcPr>
          <w:p w14:paraId="1A57589A" w14:textId="77A65B9E" w:rsidR="00301DAA" w:rsidRPr="009B21BF" w:rsidRDefault="00652A0D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</w:tbl>
    <w:p w14:paraId="1D6E1327" w14:textId="77777777" w:rsidR="009B21BF" w:rsidRDefault="009B21BF" w:rsidP="00895801">
      <w:pPr>
        <w:spacing w:before="100" w:beforeAutospacing="1" w:after="100" w:afterAutospacing="1" w:line="288" w:lineRule="auto"/>
        <w:rPr>
          <w:rFonts w:asciiTheme="minorHAnsi" w:hAnsiTheme="minorHAnsi" w:cstheme="minorHAnsi"/>
          <w:b/>
          <w:sz w:val="23"/>
          <w:szCs w:val="23"/>
        </w:rPr>
      </w:pPr>
    </w:p>
    <w:p w14:paraId="22E18574" w14:textId="4FF39D5F" w:rsidR="00895801" w:rsidRDefault="00895801" w:rsidP="00895801">
      <w:pPr>
        <w:spacing w:before="100" w:beforeAutospacing="1" w:after="100" w:afterAutospacing="1" w:line="288" w:lineRule="auto"/>
        <w:rPr>
          <w:rFonts w:asciiTheme="minorHAnsi" w:hAnsiTheme="minorHAnsi" w:cstheme="minorHAnsi"/>
          <w:b/>
          <w:sz w:val="23"/>
          <w:szCs w:val="23"/>
        </w:rPr>
      </w:pPr>
      <w:r w:rsidRPr="00895801">
        <w:rPr>
          <w:rFonts w:asciiTheme="minorHAnsi" w:hAnsiTheme="minorHAnsi" w:cstheme="minorHAnsi"/>
          <w:b/>
          <w:sz w:val="23"/>
          <w:szCs w:val="23"/>
        </w:rPr>
        <w:t>Przedmioty studiów przewidziane w programie dla poszczególnych specjalności</w:t>
      </w:r>
      <w:r w:rsidR="00D156DF">
        <w:rPr>
          <w:rFonts w:asciiTheme="minorHAnsi" w:hAnsiTheme="minorHAnsi" w:cstheme="minorHAnsi"/>
          <w:b/>
          <w:sz w:val="23"/>
          <w:szCs w:val="23"/>
        </w:rPr>
        <w:t xml:space="preserve"> finansowane w ramach Projektu</w:t>
      </w:r>
      <w:r w:rsidRPr="00895801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077"/>
        <w:gridCol w:w="1142"/>
        <w:gridCol w:w="1134"/>
        <w:gridCol w:w="1418"/>
        <w:gridCol w:w="141"/>
        <w:gridCol w:w="1560"/>
        <w:gridCol w:w="1417"/>
      </w:tblGrid>
      <w:tr w:rsidR="00301DAA" w:rsidRPr="00301DAA" w14:paraId="0BA033FC" w14:textId="77777777" w:rsidTr="0027649F">
        <w:trPr>
          <w:trHeight w:val="708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40C97527" w14:textId="77777777" w:rsidR="00301DAA" w:rsidRPr="00301DAA" w:rsidRDefault="00301DAA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INŻYNIERIA DANYCH</w:t>
            </w:r>
          </w:p>
        </w:tc>
      </w:tr>
      <w:tr w:rsidR="00301DAA" w:rsidRPr="00301DAA" w14:paraId="63EA12C5" w14:textId="77777777" w:rsidTr="0027649F">
        <w:tc>
          <w:tcPr>
            <w:tcW w:w="3077" w:type="dxa"/>
            <w:shd w:val="clear" w:color="auto" w:fill="F2F2F2" w:themeFill="background1" w:themeFillShade="F2"/>
            <w:vAlign w:val="center"/>
          </w:tcPr>
          <w:p w14:paraId="1BF703B8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Nazwa modułu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E567405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wykładów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ADDD47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ćwiczeń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A0EB133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laboratorium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B0EB83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konwersatorium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47CF57" w14:textId="77777777" w:rsidR="00301DAA" w:rsidRPr="00301DAA" w:rsidRDefault="00301DAA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seminarium</w:t>
            </w:r>
          </w:p>
        </w:tc>
      </w:tr>
      <w:tr w:rsidR="00F56E91" w:rsidRPr="00301DAA" w14:paraId="695D69BA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25DF0B6D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Systemy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cyberfizyczne</w:t>
            </w:r>
            <w:proofErr w:type="spellEnd"/>
          </w:p>
        </w:tc>
        <w:tc>
          <w:tcPr>
            <w:tcW w:w="1142" w:type="dxa"/>
            <w:vAlign w:val="center"/>
          </w:tcPr>
          <w:p w14:paraId="78C611BC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61A361E4" w14:textId="55AAD27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3EF46C3" w14:textId="1A4FA3A0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1D7A8600" w14:textId="66614445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00737BB4" w14:textId="6A3F299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E642C13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3FADED66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Systemy wspomagania zarządzania przedsiębiorstwem</w:t>
            </w:r>
          </w:p>
        </w:tc>
        <w:tc>
          <w:tcPr>
            <w:tcW w:w="1142" w:type="dxa"/>
            <w:vAlign w:val="center"/>
          </w:tcPr>
          <w:p w14:paraId="0E79256B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89D38A9" w14:textId="1559BD62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2938D7A" w14:textId="7C44EDD1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11A7523F" w14:textId="3C84EC7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5B0AF4F4" w14:textId="549B70B1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A4D231F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73FBC345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Modelowanie struktur i procesów</w:t>
            </w:r>
          </w:p>
        </w:tc>
        <w:tc>
          <w:tcPr>
            <w:tcW w:w="1142" w:type="dxa"/>
            <w:vAlign w:val="center"/>
          </w:tcPr>
          <w:p w14:paraId="1C7F1D43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3925C18" w14:textId="2EC32661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0E3ECDF" w14:textId="04C0755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14:paraId="3302ECEC" w14:textId="5270BCE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247DF45" w14:textId="1DDA23C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1D9228E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2C4939EC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Zaawansowane  bazy i struktury danych</w:t>
            </w:r>
          </w:p>
        </w:tc>
        <w:tc>
          <w:tcPr>
            <w:tcW w:w="1142" w:type="dxa"/>
            <w:vAlign w:val="center"/>
          </w:tcPr>
          <w:p w14:paraId="103FEE86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FAE51B5" w14:textId="0FA41F8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D819473" w14:textId="7B6460B6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4F28D7D1" w14:textId="4A0B55F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6CEC572C" w14:textId="08BEE16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7309FB91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20F66E5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Wizualizacja danych procesowych</w:t>
            </w:r>
          </w:p>
        </w:tc>
        <w:tc>
          <w:tcPr>
            <w:tcW w:w="1142" w:type="dxa"/>
            <w:vAlign w:val="center"/>
          </w:tcPr>
          <w:p w14:paraId="63EB39B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211986A" w14:textId="265AFC3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810F52D" w14:textId="54DF14A3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0D9A6A96" w14:textId="2FEE989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77F7A88C" w14:textId="75B7016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A0FD477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104DB7D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Języki statystycznej analizy danych</w:t>
            </w:r>
          </w:p>
        </w:tc>
        <w:tc>
          <w:tcPr>
            <w:tcW w:w="1142" w:type="dxa"/>
            <w:vAlign w:val="center"/>
          </w:tcPr>
          <w:p w14:paraId="12654752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26DC066" w14:textId="0B8A0F2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77AD7F4" w14:textId="6F39500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14:paraId="1EBB8FBF" w14:textId="6F61805F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C865FA4" w14:textId="527F38E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7318F6DD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7C56DAC7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Systemy reprezentacji wiedzy</w:t>
            </w:r>
          </w:p>
        </w:tc>
        <w:tc>
          <w:tcPr>
            <w:tcW w:w="1142" w:type="dxa"/>
            <w:vAlign w:val="center"/>
          </w:tcPr>
          <w:p w14:paraId="2B1406AB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3A50AA0F" w14:textId="4A74818B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398D66B" w14:textId="0D27880F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59669FF6" w14:textId="0A86A55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51137915" w14:textId="14105AF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52F66AD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FC36D21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Ontologiczna inżynieria wiedzy</w:t>
            </w:r>
          </w:p>
        </w:tc>
        <w:tc>
          <w:tcPr>
            <w:tcW w:w="1142" w:type="dxa"/>
            <w:vAlign w:val="center"/>
          </w:tcPr>
          <w:p w14:paraId="273E53BF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D1F882D" w14:textId="729A8FA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DB7EC41" w14:textId="409B6EEE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560" w:type="dxa"/>
            <w:vAlign w:val="center"/>
          </w:tcPr>
          <w:p w14:paraId="73EF6582" w14:textId="6A81B29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42161BA5" w14:textId="77E7D62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717E1FE3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682DD9A" w14:textId="77777777" w:rsidR="00F56E91" w:rsidRPr="00301DAA" w:rsidRDefault="00F56E91" w:rsidP="0027649F">
            <w:pPr>
              <w:pStyle w:val="Akapitzlist"/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Matematyka dyskretna</w:t>
            </w:r>
          </w:p>
        </w:tc>
        <w:tc>
          <w:tcPr>
            <w:tcW w:w="1142" w:type="dxa"/>
            <w:vAlign w:val="center"/>
          </w:tcPr>
          <w:p w14:paraId="457C4638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4B9EB40D" w14:textId="2E86EC6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26E2B2B" w14:textId="09286F0F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14:paraId="777ADF4B" w14:textId="0CACA58B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3FD535CF" w14:textId="56578DC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C6C42F2" w14:textId="77777777" w:rsidTr="0027649F">
        <w:trPr>
          <w:trHeight w:val="70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0E9A3191" w14:textId="77777777" w:rsidR="00F56E91" w:rsidRPr="00301DAA" w:rsidRDefault="00F56E91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SIECI KOMPUTEROWE</w:t>
            </w:r>
          </w:p>
        </w:tc>
      </w:tr>
      <w:tr w:rsidR="00F56E91" w:rsidRPr="00301DAA" w14:paraId="5FDD782E" w14:textId="77777777" w:rsidTr="0027649F">
        <w:tc>
          <w:tcPr>
            <w:tcW w:w="3077" w:type="dxa"/>
            <w:shd w:val="clear" w:color="auto" w:fill="F2F2F2" w:themeFill="background1" w:themeFillShade="F2"/>
            <w:vAlign w:val="center"/>
          </w:tcPr>
          <w:p w14:paraId="70510B63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Nazwa modułu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02ECE1F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wykładów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A67086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ćwiczeń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37A8DB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laboratorium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C55D425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konwersatorium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B84936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seminarium</w:t>
            </w:r>
          </w:p>
        </w:tc>
      </w:tr>
      <w:tr w:rsidR="00F56E91" w:rsidRPr="00301DAA" w14:paraId="4491893C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E585533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Routing w sieciach komputerowych - CCNP1</w:t>
            </w:r>
          </w:p>
        </w:tc>
        <w:tc>
          <w:tcPr>
            <w:tcW w:w="1142" w:type="dxa"/>
            <w:vAlign w:val="center"/>
          </w:tcPr>
          <w:p w14:paraId="2DC97339" w14:textId="77777777" w:rsidR="00F56E91" w:rsidRPr="00301DAA" w:rsidRDefault="00F56E91" w:rsidP="0027649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456288D" w14:textId="142C5AC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185E70B5" w14:textId="15B5011B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7A168E2A" w14:textId="1F5123C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4E58ED39" w14:textId="06D5AC6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F2B0DE5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E4AA15C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Przełączanie w sieciach IP - CCNP2</w:t>
            </w:r>
          </w:p>
        </w:tc>
        <w:tc>
          <w:tcPr>
            <w:tcW w:w="1142" w:type="dxa"/>
            <w:vAlign w:val="center"/>
          </w:tcPr>
          <w:p w14:paraId="301D02BE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63FEEEF7" w14:textId="04A36FF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46225F8F" w14:textId="5BF83802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2FB8C505" w14:textId="4964139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5E6B2303" w14:textId="4E42FC7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32D2C8DA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1C0E1EF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Rozwiązywanie problemów w sieciach komputerowych - CCNP3 </w:t>
            </w:r>
          </w:p>
        </w:tc>
        <w:tc>
          <w:tcPr>
            <w:tcW w:w="1142" w:type="dxa"/>
            <w:vAlign w:val="center"/>
          </w:tcPr>
          <w:p w14:paraId="1FA85C3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8E5EA38" w14:textId="0D0B313F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47572A14" w14:textId="5C897E5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75F622E5" w14:textId="63442C4B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7EA59F07" w14:textId="7ADBA13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7CDC7E65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5B703008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Sieci bezprzewodowe</w:t>
            </w:r>
          </w:p>
        </w:tc>
        <w:tc>
          <w:tcPr>
            <w:tcW w:w="1142" w:type="dxa"/>
            <w:vAlign w:val="center"/>
          </w:tcPr>
          <w:p w14:paraId="79EF7EC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3DF1990" w14:textId="016D018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50E4ACF6" w14:textId="21C0B2BD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6FCC38C0" w14:textId="6215394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08AA005C" w14:textId="56C59CB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0300EF4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31E9D2A4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Bezpieczeństwo w sieciach komputerowych - CCNA Security</w:t>
            </w:r>
          </w:p>
        </w:tc>
        <w:tc>
          <w:tcPr>
            <w:tcW w:w="1142" w:type="dxa"/>
            <w:vAlign w:val="center"/>
          </w:tcPr>
          <w:p w14:paraId="7242B16C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039D5FE5" w14:textId="4DE1328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477477C8" w14:textId="7895BC0C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5A241835" w14:textId="0D96826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35C1A051" w14:textId="761A068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1C388BAC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2EBA8414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Matematyczne modelowanie sieci komputerowych</w:t>
            </w:r>
          </w:p>
        </w:tc>
        <w:tc>
          <w:tcPr>
            <w:tcW w:w="1142" w:type="dxa"/>
            <w:vAlign w:val="center"/>
          </w:tcPr>
          <w:p w14:paraId="4469BA26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7171734" w14:textId="535C104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3BE1DFBC" w14:textId="235C0BD3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635111D3" w14:textId="30FA4E31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3825C663" w14:textId="5F7A228B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137639EB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05318CE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Telekomunikacja</w:t>
            </w:r>
          </w:p>
        </w:tc>
        <w:tc>
          <w:tcPr>
            <w:tcW w:w="1142" w:type="dxa"/>
            <w:vAlign w:val="center"/>
          </w:tcPr>
          <w:p w14:paraId="4EEB7013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39376F8E" w14:textId="0DE951A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1EBF6E95" w14:textId="3F09E8E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102155C" w14:textId="462FC08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37FA2BFC" w14:textId="6B8C07B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EC06410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399897E8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Telefonia VoIP</w:t>
            </w:r>
          </w:p>
        </w:tc>
        <w:tc>
          <w:tcPr>
            <w:tcW w:w="1142" w:type="dxa"/>
            <w:vAlign w:val="center"/>
          </w:tcPr>
          <w:p w14:paraId="2E086737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36C6AD8" w14:textId="4AEF4A8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414BAD58" w14:textId="75364BE1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F45F0BF" w14:textId="1557038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093198D2" w14:textId="76119DF2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20C08C2E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5CBA75C" w14:textId="77777777" w:rsidR="00F56E91" w:rsidRPr="00301DAA" w:rsidRDefault="00F56E91" w:rsidP="0027649F">
            <w:pPr>
              <w:pStyle w:val="Akapitzlist"/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Wirtualizacja systemów i usług</w:t>
            </w:r>
          </w:p>
        </w:tc>
        <w:tc>
          <w:tcPr>
            <w:tcW w:w="1142" w:type="dxa"/>
            <w:vAlign w:val="center"/>
          </w:tcPr>
          <w:p w14:paraId="30E03D5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59D8F3E" w14:textId="590B712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288CFB31" w14:textId="27013AB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38D4D15" w14:textId="7A39C56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ED30702" w14:textId="1CE5476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2D269D48" w14:textId="77777777" w:rsidTr="0027649F">
        <w:trPr>
          <w:trHeight w:val="584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15CE79E2" w14:textId="77777777" w:rsidR="00F56E91" w:rsidRPr="00301DAA" w:rsidRDefault="00F56E91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DEWELOPERSKA (PROGRAMISTYCZNA)</w:t>
            </w:r>
          </w:p>
        </w:tc>
      </w:tr>
      <w:tr w:rsidR="00F56E91" w:rsidRPr="00301DAA" w14:paraId="472E8F3F" w14:textId="77777777" w:rsidTr="0027649F">
        <w:tc>
          <w:tcPr>
            <w:tcW w:w="3077" w:type="dxa"/>
            <w:shd w:val="clear" w:color="auto" w:fill="F2F2F2" w:themeFill="background1" w:themeFillShade="F2"/>
            <w:vAlign w:val="center"/>
          </w:tcPr>
          <w:p w14:paraId="3D6CA641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Nazwa modułu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0C32CFF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wykładów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6069EF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ćwiczeń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CCA255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laboratorium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27C6CAC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konwersatorium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61DB7F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seminarium</w:t>
            </w:r>
          </w:p>
        </w:tc>
      </w:tr>
      <w:tr w:rsidR="00F56E91" w:rsidRPr="00301DAA" w14:paraId="015F3C98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03A443E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Systemy klasy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enterprise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-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frameworki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biznesowe</w:t>
            </w:r>
          </w:p>
        </w:tc>
        <w:tc>
          <w:tcPr>
            <w:tcW w:w="1142" w:type="dxa"/>
            <w:vAlign w:val="center"/>
          </w:tcPr>
          <w:p w14:paraId="3658EEFE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0CD55267" w14:textId="22F1D37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6EC701DF" w14:textId="0D524435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639FBAA6" w14:textId="2604D01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01C86F37" w14:textId="3D638EA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01AFF157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3DA43BC2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Systemy klasy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enterprise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-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persystencja</w:t>
            </w:r>
            <w:proofErr w:type="spellEnd"/>
          </w:p>
        </w:tc>
        <w:tc>
          <w:tcPr>
            <w:tcW w:w="1142" w:type="dxa"/>
            <w:vAlign w:val="center"/>
          </w:tcPr>
          <w:p w14:paraId="60955637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C19536C" w14:textId="324AAF9C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52A22F19" w14:textId="280F6A90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32F5BC42" w14:textId="21AFC98B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843F237" w14:textId="52846D5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A5CACB4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55CA4369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Nowoczesna architektura systemów</w:t>
            </w:r>
          </w:p>
        </w:tc>
        <w:tc>
          <w:tcPr>
            <w:tcW w:w="1142" w:type="dxa"/>
            <w:vAlign w:val="center"/>
          </w:tcPr>
          <w:p w14:paraId="4B8904D0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628A7F18" w14:textId="763FC7A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763AAC42" w14:textId="0234289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3EF596F" w14:textId="6FD3930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5046E219" w14:textId="4CF0F21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39235A53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05A4423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Web Development</w:t>
            </w:r>
          </w:p>
        </w:tc>
        <w:tc>
          <w:tcPr>
            <w:tcW w:w="1142" w:type="dxa"/>
            <w:vAlign w:val="center"/>
          </w:tcPr>
          <w:p w14:paraId="01F4EF40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C8B1962" w14:textId="07DBB65A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6F5981BE" w14:textId="7277F0D3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57D34F42" w14:textId="22BCD3A8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60946CEB" w14:textId="49EABA11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5BED3629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C4CEBA9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Data Science &amp; Cloud Computing</w:t>
            </w:r>
          </w:p>
        </w:tc>
        <w:tc>
          <w:tcPr>
            <w:tcW w:w="1142" w:type="dxa"/>
            <w:vAlign w:val="center"/>
          </w:tcPr>
          <w:p w14:paraId="4DF96D23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4DCC123" w14:textId="12EF5C4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53EA4B5B" w14:textId="7E5EB8AC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5E59D4C6" w14:textId="4110929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37448D4B" w14:textId="64CDE58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3DEED1D1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36439A69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Taktyczne i strategiczne modelowanie biznesowe</w:t>
            </w:r>
          </w:p>
        </w:tc>
        <w:tc>
          <w:tcPr>
            <w:tcW w:w="1142" w:type="dxa"/>
            <w:vAlign w:val="center"/>
          </w:tcPr>
          <w:p w14:paraId="5A878DFA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D5E95E0" w14:textId="03B3275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50A874FC" w14:textId="04CE879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99CD3BE" w14:textId="33D4C4C2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407404F4" w14:textId="3BAC874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085745F5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0DF41C37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Test automation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craftsmanship</w:t>
            </w:r>
            <w:proofErr w:type="spellEnd"/>
          </w:p>
        </w:tc>
        <w:tc>
          <w:tcPr>
            <w:tcW w:w="1142" w:type="dxa"/>
            <w:vAlign w:val="center"/>
          </w:tcPr>
          <w:p w14:paraId="68EB22EC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FA7B9BD" w14:textId="0AF92CD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008D40C2" w14:textId="12DF9F9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45FA15B0" w14:textId="048D23C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261ED828" w14:textId="422C61B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1FE431E4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723902A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Software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Craftsmanship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- narzędzia i metodyki</w:t>
            </w:r>
          </w:p>
        </w:tc>
        <w:tc>
          <w:tcPr>
            <w:tcW w:w="1142" w:type="dxa"/>
            <w:vAlign w:val="center"/>
          </w:tcPr>
          <w:p w14:paraId="4A5E4BA9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E897946" w14:textId="143B0895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1AFE34F8" w14:textId="27FA1622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2542CCF6" w14:textId="35A1CF2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0EBDBC0F" w14:textId="1B12FAC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0579B505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05AB247" w14:textId="77777777" w:rsidR="00F56E91" w:rsidRPr="00301DAA" w:rsidRDefault="00F56E91" w:rsidP="0027649F">
            <w:pPr>
              <w:pStyle w:val="Akapitzlist"/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Akceleracja biznesowa</w:t>
            </w:r>
          </w:p>
        </w:tc>
        <w:tc>
          <w:tcPr>
            <w:tcW w:w="1142" w:type="dxa"/>
            <w:vAlign w:val="center"/>
          </w:tcPr>
          <w:p w14:paraId="0275F4FC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02441AF4" w14:textId="37C4FDFE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09CAA6FD" w14:textId="1B50C62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E74DFB1" w14:textId="1B94C072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24B66CD4" w14:textId="34A78E8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20932F0A" w14:textId="77777777" w:rsidTr="0027649F">
        <w:trPr>
          <w:trHeight w:val="856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2922368B" w14:textId="77777777" w:rsidR="00F56E91" w:rsidRPr="00301DAA" w:rsidRDefault="00F56E91" w:rsidP="00301DAA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TESTOWANIE/ANALIZY/WDROŻENIA</w:t>
            </w:r>
          </w:p>
        </w:tc>
      </w:tr>
      <w:tr w:rsidR="00F56E91" w:rsidRPr="00301DAA" w14:paraId="46A2DD87" w14:textId="77777777" w:rsidTr="0027649F">
        <w:tc>
          <w:tcPr>
            <w:tcW w:w="3077" w:type="dxa"/>
            <w:shd w:val="clear" w:color="auto" w:fill="F2F2F2" w:themeFill="background1" w:themeFillShade="F2"/>
            <w:vAlign w:val="center"/>
          </w:tcPr>
          <w:p w14:paraId="4980637B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Nazwa modułu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5D753F26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wykładów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0469FF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ćwiczeń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6349A2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laboratorium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60C983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konwersatorium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37E040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b/>
                <w:sz w:val="19"/>
                <w:szCs w:val="19"/>
              </w:rPr>
              <w:t>Liczba godzin seminarium</w:t>
            </w:r>
          </w:p>
        </w:tc>
      </w:tr>
      <w:tr w:rsidR="00F56E91" w:rsidRPr="00301DAA" w14:paraId="42B1FFDC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71195B8E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Taktyczne i strategiczne modelowanie biznesowe</w:t>
            </w:r>
          </w:p>
        </w:tc>
        <w:tc>
          <w:tcPr>
            <w:tcW w:w="1142" w:type="dxa"/>
            <w:vAlign w:val="center"/>
          </w:tcPr>
          <w:p w14:paraId="74DA5CC8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8264AC8" w14:textId="2F6473A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700FCAAC" w14:textId="52D2CC55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28DF179B" w14:textId="67ED929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199572C" w14:textId="4B16E46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1BF54FCD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1B182B3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Metodyki prowadzenia projektów</w:t>
            </w:r>
          </w:p>
        </w:tc>
        <w:tc>
          <w:tcPr>
            <w:tcW w:w="1142" w:type="dxa"/>
            <w:vAlign w:val="center"/>
          </w:tcPr>
          <w:p w14:paraId="51EFD675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90320A4" w14:textId="3BB5EFD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08082121" w14:textId="7BF5C90B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3AEB91AE" w14:textId="201D2E1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7A409DDE" w14:textId="4623162F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D143663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2D033295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Wprowadzenie do testowania</w:t>
            </w:r>
          </w:p>
        </w:tc>
        <w:tc>
          <w:tcPr>
            <w:tcW w:w="1142" w:type="dxa"/>
            <w:vAlign w:val="center"/>
          </w:tcPr>
          <w:p w14:paraId="6EB84010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D7EA006" w14:textId="4DBDDB1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6DCDC38B" w14:textId="62C62E5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9D3A2A3" w14:textId="1A7D87D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712F380" w14:textId="71863EC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8329926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1B775958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Quality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Assurance</w:t>
            </w:r>
          </w:p>
        </w:tc>
        <w:tc>
          <w:tcPr>
            <w:tcW w:w="1142" w:type="dxa"/>
            <w:vAlign w:val="center"/>
          </w:tcPr>
          <w:p w14:paraId="4CAB5597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63FF6CC7" w14:textId="078B347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58FCEFD9" w14:textId="1F2EA7FB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7A8A44B3" w14:textId="5CD0FD06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257A844F" w14:textId="5200533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5B306DC8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782A2776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Integracja aplikacji</w:t>
            </w:r>
          </w:p>
        </w:tc>
        <w:tc>
          <w:tcPr>
            <w:tcW w:w="1142" w:type="dxa"/>
            <w:vAlign w:val="center"/>
          </w:tcPr>
          <w:p w14:paraId="0438BFD9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1024A38E" w14:textId="026764D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68A32925" w14:textId="5BEEFAC2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566E50E0" w14:textId="5887B8A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61217272" w14:textId="7E59B1A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275D5AE9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BF080D9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Data Science &amp;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Cloud</w:t>
            </w:r>
            <w:proofErr w:type="spellEnd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 Computing</w:t>
            </w:r>
          </w:p>
        </w:tc>
        <w:tc>
          <w:tcPr>
            <w:tcW w:w="1142" w:type="dxa"/>
            <w:vAlign w:val="center"/>
          </w:tcPr>
          <w:p w14:paraId="048BF3F4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081A9982" w14:textId="539334E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7F7FB6BC" w14:textId="176A442D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192586F" w14:textId="69C4BB75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46578A31" w14:textId="5546208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685B0B45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43755FB5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Systemy transakcyjne i analityczne</w:t>
            </w:r>
          </w:p>
        </w:tc>
        <w:tc>
          <w:tcPr>
            <w:tcW w:w="1142" w:type="dxa"/>
            <w:vAlign w:val="center"/>
          </w:tcPr>
          <w:p w14:paraId="08E56C0A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646E6178" w14:textId="5161B51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799E2E61" w14:textId="7A16D59D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44662DC2" w14:textId="3B5865F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1EF64252" w14:textId="1185CE40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4B0DCC74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07CC3AD9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Test automation - narzędzia i metodyki</w:t>
            </w:r>
          </w:p>
        </w:tc>
        <w:tc>
          <w:tcPr>
            <w:tcW w:w="1142" w:type="dxa"/>
            <w:vAlign w:val="center"/>
          </w:tcPr>
          <w:p w14:paraId="40FA5612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EC4D611" w14:textId="2C6C6FFF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405528BC" w14:textId="590DF2E0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1E0896FB" w14:textId="494BEB13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4A94D720" w14:textId="51F07A04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  <w:tr w:rsidR="00F56E91" w:rsidRPr="00301DAA" w14:paraId="7B629B3B" w14:textId="77777777" w:rsidTr="0027649F">
        <w:trPr>
          <w:trHeight w:val="397"/>
        </w:trPr>
        <w:tc>
          <w:tcPr>
            <w:tcW w:w="3077" w:type="dxa"/>
            <w:vAlign w:val="center"/>
          </w:tcPr>
          <w:p w14:paraId="6B695235" w14:textId="77777777" w:rsidR="00F56E91" w:rsidRPr="00301DAA" w:rsidRDefault="00F56E91" w:rsidP="0027649F">
            <w:pPr>
              <w:pStyle w:val="Akapitzlist"/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sz w:val="19"/>
                <w:szCs w:val="19"/>
              </w:rPr>
            </w:pPr>
            <w:r w:rsidRPr="00301DAA">
              <w:rPr>
                <w:rFonts w:asciiTheme="minorHAnsi" w:hAnsiTheme="minorHAnsi" w:cstheme="minorHAnsi"/>
                <w:sz w:val="19"/>
                <w:szCs w:val="19"/>
              </w:rPr>
              <w:t xml:space="preserve">Data </w:t>
            </w:r>
            <w:proofErr w:type="spellStart"/>
            <w:r w:rsidRPr="00301DAA">
              <w:rPr>
                <w:rFonts w:asciiTheme="minorHAnsi" w:hAnsiTheme="minorHAnsi" w:cstheme="minorHAnsi"/>
                <w:sz w:val="19"/>
                <w:szCs w:val="19"/>
              </w:rPr>
              <w:t>Protection</w:t>
            </w:r>
            <w:proofErr w:type="spellEnd"/>
          </w:p>
        </w:tc>
        <w:tc>
          <w:tcPr>
            <w:tcW w:w="1142" w:type="dxa"/>
            <w:vAlign w:val="center"/>
          </w:tcPr>
          <w:p w14:paraId="4283B3D0" w14:textId="77777777" w:rsidR="00F56E91" w:rsidRPr="00301DAA" w:rsidRDefault="00F56E91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51961671" w14:textId="57115829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14:paraId="05E7CBC4" w14:textId="4F700485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2880C218" w14:textId="008622E7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14:paraId="6EA2ECC8" w14:textId="34F5BA15" w:rsidR="00F56E91" w:rsidRPr="00301DAA" w:rsidRDefault="0015256C" w:rsidP="009B21BF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</w:p>
        </w:tc>
      </w:tr>
    </w:tbl>
    <w:p w14:paraId="10EA19E7" w14:textId="77777777" w:rsidR="009B21BF" w:rsidRDefault="009B21BF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</w:p>
    <w:p w14:paraId="48457A18" w14:textId="109AC6D6" w:rsidR="0015256C" w:rsidRPr="00B03722" w:rsidRDefault="0015256C" w:rsidP="00B03722">
      <w:pPr>
        <w:autoSpaceDE w:val="0"/>
        <w:autoSpaceDN w:val="0"/>
        <w:adjustRightInd w:val="0"/>
        <w:spacing w:line="288" w:lineRule="auto"/>
        <w:ind w:left="1276"/>
        <w:jc w:val="both"/>
        <w:rPr>
          <w:rFonts w:ascii="Calibri" w:eastAsia="Calibri" w:hAnsi="Calibri" w:cs="Calibri"/>
          <w:bCs/>
          <w:sz w:val="23"/>
          <w:szCs w:val="23"/>
          <w:lang w:eastAsia="en-US"/>
        </w:rPr>
      </w:pPr>
      <w:r w:rsidRPr="00B03722">
        <w:rPr>
          <w:rFonts w:ascii="Calibri" w:eastAsia="Calibri" w:hAnsi="Calibri" w:cs="Calibri"/>
          <w:bCs/>
          <w:sz w:val="23"/>
          <w:szCs w:val="23"/>
          <w:lang w:eastAsia="en-US"/>
        </w:rPr>
        <w:t xml:space="preserve">b. Dostęp do utworzonych w ramach projektu w ramach 4 specjalności  skryptów do wykładów i laboratoriów stanowiących swoisty podręcznik dla studenta oraz materiałów dydaktycznych do laboratoriów. </w:t>
      </w:r>
    </w:p>
    <w:p w14:paraId="14AB8CB4" w14:textId="77777777" w:rsidR="00B03722" w:rsidRDefault="00B03722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</w:p>
    <w:p w14:paraId="7FF062F2" w14:textId="7BB4453D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§ </w:t>
      </w:r>
      <w:r w:rsidR="00E02A5A" w:rsidRPr="00B03722">
        <w:rPr>
          <w:rFonts w:ascii="Calibri" w:eastAsia="Calibri" w:hAnsi="Calibri" w:cs="Calibri"/>
          <w:b/>
          <w:bCs/>
          <w:sz w:val="23"/>
          <w:szCs w:val="23"/>
          <w:lang w:eastAsia="en-US"/>
        </w:rPr>
        <w:t>6</w:t>
      </w:r>
    </w:p>
    <w:p w14:paraId="4410C850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[Zasady monitoringu i ewaluacji projektu]</w:t>
      </w:r>
    </w:p>
    <w:p w14:paraId="52E17C34" w14:textId="77777777" w:rsidR="00E45CE9" w:rsidRP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lastRenderedPageBreak/>
        <w:t>W ramach realizacji Projektu prowadzony jest bieżący monitoring działań zaplanowanych w harmonogramie Projektu.</w:t>
      </w:r>
    </w:p>
    <w:p w14:paraId="2F66BA3F" w14:textId="77777777" w:rsidR="00E45CE9" w:rsidRP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UP zobowiązany jest do współdziałania z Biurem Projektu w zakresie wszelkich działań podejmowanych dla potrzeb monitorowania realizacji projektu.</w:t>
      </w:r>
    </w:p>
    <w:p w14:paraId="1303D72F" w14:textId="77777777" w:rsidR="00E45CE9" w:rsidRP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UP zobowiązany jest do udziału w badaniach ankietowych i testach sprawdzających dotyczących oceny poziomu wiedzy lub posiadanych umiejętności przewidzianych w programie poszczególnych zajęć.</w:t>
      </w:r>
    </w:p>
    <w:p w14:paraId="1562E6D1" w14:textId="77777777" w:rsidR="00E45CE9" w:rsidRP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UP zobowiązany jest do udziału w badaniach ankietowych absolwentów Beneficjenta w okresie 12 miesięcy od zakończenia kształcenia.</w:t>
      </w:r>
    </w:p>
    <w:p w14:paraId="0E3D9102" w14:textId="77777777" w:rsidR="00E45CE9" w:rsidRP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UP na potrzeby monitorowania projektu zobowiązany jest do:</w:t>
      </w:r>
    </w:p>
    <w:p w14:paraId="6AF0AC3A" w14:textId="77777777" w:rsidR="00E45CE9" w:rsidRPr="00E45CE9" w:rsidRDefault="00E45CE9" w:rsidP="006519FB">
      <w:pPr>
        <w:numPr>
          <w:ilvl w:val="1"/>
          <w:numId w:val="9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informowania o wszelkich zmianach w danych UP podanych w dokumentacji rekrutacyjnej zwłaszcza teleadresowych w ciągu 7 dni od ich powstania,</w:t>
      </w:r>
    </w:p>
    <w:p w14:paraId="2E0C173F" w14:textId="77777777" w:rsidR="00E45CE9" w:rsidRPr="00E45CE9" w:rsidRDefault="00E45CE9" w:rsidP="006519FB">
      <w:pPr>
        <w:numPr>
          <w:ilvl w:val="1"/>
          <w:numId w:val="9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podania danych niezbędnych Beneficjentowi do wypełnienia kwestionariusza w systemie SL2014,</w:t>
      </w:r>
    </w:p>
    <w:p w14:paraId="20E48E33" w14:textId="77777777" w:rsidR="00E45CE9" w:rsidRPr="00E45CE9" w:rsidRDefault="00E45CE9" w:rsidP="006519FB">
      <w:pPr>
        <w:numPr>
          <w:ilvl w:val="1"/>
          <w:numId w:val="9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potwierdzenia odbioru otrzymywanego wsparcia własnoręcznym</w:t>
      </w:r>
      <w:r w:rsidR="008B0B7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podpisem,</w:t>
      </w:r>
    </w:p>
    <w:p w14:paraId="7B300AD9" w14:textId="77777777" w:rsidR="00E45CE9" w:rsidRDefault="00E45CE9" w:rsidP="006519FB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Informacje, o których mowa w punktach 1–5 będą wykorzystywane do wywiązania się Beneficjenta z obowiązków sprawozdawczych z realizacji projektu wobec Instytucji Pośredniczącej.</w:t>
      </w:r>
    </w:p>
    <w:p w14:paraId="02B27E7F" w14:textId="77777777" w:rsidR="00B03722" w:rsidRPr="00E45CE9" w:rsidRDefault="00B03722" w:rsidP="00B0372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7D1D1C3E" w14:textId="6D46CA8C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§ </w:t>
      </w:r>
      <w:r w:rsidR="00E02A5A" w:rsidRPr="00E02A5A">
        <w:rPr>
          <w:rFonts w:ascii="Calibri" w:eastAsia="Calibri" w:hAnsi="Calibri" w:cs="Calibri"/>
          <w:b/>
          <w:bCs/>
          <w:sz w:val="23"/>
          <w:szCs w:val="23"/>
          <w:lang w:eastAsia="en-US"/>
        </w:rPr>
        <w:t>7</w:t>
      </w:r>
    </w:p>
    <w:p w14:paraId="60D168A3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[Obowiązki uczestnika projektu]</w:t>
      </w:r>
    </w:p>
    <w:p w14:paraId="5CA827A1" w14:textId="77777777" w:rsidR="00E45CE9" w:rsidRPr="00E45CE9" w:rsidRDefault="00E45CE9" w:rsidP="006519FB">
      <w:pPr>
        <w:numPr>
          <w:ilvl w:val="0"/>
          <w:numId w:val="5"/>
        </w:numPr>
        <w:spacing w:line="288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>UP zobowiązuje się do:</w:t>
      </w:r>
    </w:p>
    <w:p w14:paraId="3A053357" w14:textId="4FD5568B" w:rsidR="00E45CE9" w:rsidRPr="00E45CE9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>a. uczestnictwa w</w:t>
      </w:r>
      <w:r w:rsidR="00CA2A99">
        <w:rPr>
          <w:rFonts w:ascii="Calibri" w:hAnsi="Calibri" w:cs="Calibri"/>
          <w:sz w:val="23"/>
          <w:szCs w:val="23"/>
        </w:rPr>
        <w:t xml:space="preserve">e wsparciu o którym mowa </w:t>
      </w:r>
      <w:r w:rsidR="00CA2A99" w:rsidRPr="00CA2A99">
        <w:rPr>
          <w:rFonts w:ascii="Calibri" w:hAnsi="Calibri" w:cs="Calibri"/>
          <w:sz w:val="23"/>
          <w:szCs w:val="23"/>
        </w:rPr>
        <w:t xml:space="preserve">w </w:t>
      </w:r>
      <w:r w:rsidR="00CA2A99" w:rsidRPr="00E02A5A">
        <w:rPr>
          <w:rFonts w:ascii="Calibri" w:eastAsia="Calibri" w:hAnsi="Calibri" w:cs="Calibri"/>
          <w:bCs/>
          <w:sz w:val="23"/>
          <w:szCs w:val="23"/>
          <w:lang w:eastAsia="en-US"/>
        </w:rPr>
        <w:t>§ 5 ust. 2 w</w:t>
      </w:r>
      <w:r w:rsidR="00CA2A99">
        <w:rPr>
          <w:rFonts w:ascii="Calibri" w:hAnsi="Calibri" w:cs="Calibri"/>
          <w:sz w:val="23"/>
          <w:szCs w:val="23"/>
        </w:rPr>
        <w:t xml:space="preserve"> </w:t>
      </w:r>
      <w:r w:rsidRPr="00E45CE9">
        <w:rPr>
          <w:rFonts w:ascii="Calibri" w:hAnsi="Calibri" w:cs="Calibri"/>
          <w:sz w:val="23"/>
          <w:szCs w:val="23"/>
        </w:rPr>
        <w:t>całym cyklu realizacji projektu,</w:t>
      </w:r>
    </w:p>
    <w:p w14:paraId="748F6100" w14:textId="77777777" w:rsidR="00E45CE9" w:rsidRPr="00154157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b. punktualnego i aktywnego uczestnictwa w działaniach realizowanych w ramach Projektu, w tym </w:t>
      </w:r>
      <w:r w:rsidRPr="00154157">
        <w:rPr>
          <w:rFonts w:ascii="Calibri" w:hAnsi="Calibri" w:cs="Calibri"/>
          <w:sz w:val="23"/>
          <w:szCs w:val="23"/>
        </w:rPr>
        <w:t xml:space="preserve">uczestnictwa w co najmniej 80% wymiaru </w:t>
      </w:r>
      <w:r w:rsidR="008B0B7A" w:rsidRPr="00154157">
        <w:rPr>
          <w:rFonts w:ascii="Calibri" w:hAnsi="Calibri" w:cs="Calibri"/>
          <w:sz w:val="23"/>
          <w:szCs w:val="23"/>
        </w:rPr>
        <w:t xml:space="preserve">w ramach każdych </w:t>
      </w:r>
      <w:r w:rsidRPr="00154157">
        <w:rPr>
          <w:rFonts w:ascii="Calibri" w:hAnsi="Calibri" w:cs="Calibri"/>
          <w:sz w:val="23"/>
          <w:szCs w:val="23"/>
        </w:rPr>
        <w:t>zajęć</w:t>
      </w:r>
      <w:r w:rsidR="005067E5" w:rsidRPr="00154157">
        <w:t xml:space="preserve"> </w:t>
      </w:r>
      <w:r w:rsidR="005067E5" w:rsidRPr="00154157">
        <w:rPr>
          <w:rFonts w:ascii="Calibri" w:hAnsi="Calibri" w:cs="Calibri"/>
          <w:sz w:val="23"/>
          <w:szCs w:val="23"/>
        </w:rPr>
        <w:t>z zastrzeżeniem ust. 2</w:t>
      </w:r>
      <w:r w:rsidRPr="00154157">
        <w:rPr>
          <w:rFonts w:ascii="Calibri" w:hAnsi="Calibri" w:cs="Calibri"/>
          <w:sz w:val="23"/>
          <w:szCs w:val="23"/>
        </w:rPr>
        <w:t>,</w:t>
      </w:r>
    </w:p>
    <w:p w14:paraId="3B893962" w14:textId="77777777" w:rsidR="00E45CE9" w:rsidRPr="00154157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154157">
        <w:rPr>
          <w:rFonts w:ascii="Calibri" w:hAnsi="Calibri" w:cs="Calibri"/>
          <w:sz w:val="23"/>
          <w:szCs w:val="23"/>
        </w:rPr>
        <w:t>c. złoż</w:t>
      </w:r>
      <w:r w:rsidR="008B0B7A" w:rsidRPr="00154157">
        <w:rPr>
          <w:rFonts w:ascii="Calibri" w:hAnsi="Calibri" w:cs="Calibri"/>
          <w:sz w:val="23"/>
          <w:szCs w:val="23"/>
        </w:rPr>
        <w:t>enia podpisu na listach</w:t>
      </w:r>
      <w:r w:rsidRPr="00154157">
        <w:rPr>
          <w:rFonts w:ascii="Calibri" w:hAnsi="Calibri" w:cs="Calibri"/>
          <w:sz w:val="23"/>
          <w:szCs w:val="23"/>
        </w:rPr>
        <w:t xml:space="preserve"> obecności</w:t>
      </w:r>
      <w:r w:rsidR="00AB0A62" w:rsidRPr="00154157">
        <w:rPr>
          <w:rFonts w:ascii="Calibri" w:hAnsi="Calibri" w:cs="Calibri"/>
          <w:sz w:val="23"/>
          <w:szCs w:val="23"/>
        </w:rPr>
        <w:t xml:space="preserve"> w trakcie zajęć oraz listach </w:t>
      </w:r>
      <w:r w:rsidRPr="00154157">
        <w:rPr>
          <w:rFonts w:ascii="Calibri" w:hAnsi="Calibri" w:cs="Calibri"/>
          <w:sz w:val="23"/>
          <w:szCs w:val="23"/>
        </w:rPr>
        <w:t>potwierdzając</w:t>
      </w:r>
      <w:r w:rsidR="00AB0A62" w:rsidRPr="00154157">
        <w:rPr>
          <w:rFonts w:ascii="Calibri" w:hAnsi="Calibri" w:cs="Calibri"/>
          <w:sz w:val="23"/>
          <w:szCs w:val="23"/>
        </w:rPr>
        <w:t>ych</w:t>
      </w:r>
      <w:r w:rsidRPr="00154157">
        <w:rPr>
          <w:rFonts w:ascii="Calibri" w:hAnsi="Calibri" w:cs="Calibri"/>
          <w:sz w:val="23"/>
          <w:szCs w:val="23"/>
        </w:rPr>
        <w:t xml:space="preserve"> odbiór </w:t>
      </w:r>
      <w:r w:rsidR="008B0B7A" w:rsidRPr="00154157">
        <w:rPr>
          <w:rFonts w:ascii="Calibri" w:hAnsi="Calibri" w:cs="Calibri"/>
          <w:sz w:val="23"/>
          <w:szCs w:val="23"/>
        </w:rPr>
        <w:t>skryptów, materiałów</w:t>
      </w:r>
      <w:r w:rsidRPr="00154157">
        <w:rPr>
          <w:rFonts w:ascii="Calibri" w:hAnsi="Calibri" w:cs="Calibri"/>
          <w:sz w:val="23"/>
          <w:szCs w:val="23"/>
        </w:rPr>
        <w:t xml:space="preserve"> dydaktycznych,</w:t>
      </w:r>
      <w:r w:rsidR="008B0B7A" w:rsidRPr="00154157">
        <w:rPr>
          <w:rFonts w:ascii="Calibri" w:hAnsi="Calibri" w:cs="Calibri"/>
          <w:sz w:val="23"/>
          <w:szCs w:val="23"/>
        </w:rPr>
        <w:t xml:space="preserve"> dyplomów itp.</w:t>
      </w:r>
      <w:r w:rsidRPr="00154157">
        <w:rPr>
          <w:rFonts w:ascii="Calibri" w:hAnsi="Calibri" w:cs="Calibri"/>
          <w:sz w:val="23"/>
          <w:szCs w:val="23"/>
        </w:rPr>
        <w:t>,</w:t>
      </w:r>
    </w:p>
    <w:p w14:paraId="1A6B2C29" w14:textId="77777777" w:rsidR="00E45CE9" w:rsidRPr="00E45CE9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d. wypełniania w trakcie </w:t>
      </w:r>
      <w:r w:rsidR="008B0B7A">
        <w:rPr>
          <w:rFonts w:ascii="Calibri" w:hAnsi="Calibri" w:cs="Calibri"/>
          <w:sz w:val="23"/>
          <w:szCs w:val="23"/>
        </w:rPr>
        <w:t>zajęć</w:t>
      </w:r>
      <w:r w:rsidRPr="00E45CE9">
        <w:rPr>
          <w:rFonts w:ascii="Calibri" w:hAnsi="Calibri" w:cs="Calibri"/>
          <w:sz w:val="23"/>
          <w:szCs w:val="23"/>
        </w:rPr>
        <w:t xml:space="preserve"> ankiet ewaluacyjnych oraz uczestniczenia we wszystkich formach sprawdzania poziomu kompetencji zaplanowanych w ramach poszczególnych działań,</w:t>
      </w:r>
    </w:p>
    <w:p w14:paraId="1C89E648" w14:textId="77777777" w:rsidR="00E45CE9" w:rsidRPr="00E45CE9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>f. udziału w badaniach ankietowych absolwentów Beneficjenta w okresie 12 miesięcy od zakończenia kształcenia,</w:t>
      </w:r>
    </w:p>
    <w:p w14:paraId="71541346" w14:textId="77777777" w:rsidR="00E45CE9" w:rsidRPr="00E45CE9" w:rsidRDefault="00E45CE9" w:rsidP="00E45CE9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>g. bieżącego informowania Beneficjenta o wszystkich zdarzeniach mogących zakłócić dalszy jego udział w Projekcie,</w:t>
      </w:r>
    </w:p>
    <w:p w14:paraId="763BF7C9" w14:textId="0FA62015" w:rsidR="00D94C7F" w:rsidRDefault="00E45CE9" w:rsidP="00D94C7F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h. zgłaszania wszystkich zmian zawartych w dokumentach rekrutacyjnych, w tym danych </w:t>
      </w:r>
      <w:r w:rsidR="00D94C7F">
        <w:rPr>
          <w:rFonts w:ascii="Calibri" w:hAnsi="Calibri" w:cs="Calibri"/>
          <w:sz w:val="23"/>
          <w:szCs w:val="23"/>
        </w:rPr>
        <w:t xml:space="preserve"> </w:t>
      </w:r>
      <w:r w:rsidRPr="00E45CE9">
        <w:rPr>
          <w:rFonts w:ascii="Calibri" w:hAnsi="Calibri" w:cs="Calibri"/>
          <w:sz w:val="23"/>
          <w:szCs w:val="23"/>
        </w:rPr>
        <w:t>adresowych.</w:t>
      </w:r>
    </w:p>
    <w:p w14:paraId="70D90052" w14:textId="55E00ED7" w:rsidR="00D94C7F" w:rsidRPr="00E45CE9" w:rsidRDefault="00D94C7F" w:rsidP="00D94C7F">
      <w:pPr>
        <w:spacing w:line="288" w:lineRule="auto"/>
        <w:ind w:left="567" w:hanging="283"/>
        <w:jc w:val="both"/>
        <w:rPr>
          <w:rFonts w:ascii="Calibri" w:hAnsi="Calibri" w:cs="Calibri"/>
          <w:sz w:val="23"/>
          <w:szCs w:val="23"/>
        </w:rPr>
      </w:pPr>
      <w:r w:rsidRPr="008527EC">
        <w:rPr>
          <w:rFonts w:ascii="Calibri" w:hAnsi="Calibri" w:cs="Calibri"/>
          <w:sz w:val="23"/>
          <w:szCs w:val="23"/>
        </w:rPr>
        <w:t>i.    przystąpienia do egzaminu dyplomowego.</w:t>
      </w:r>
    </w:p>
    <w:p w14:paraId="34D5FA73" w14:textId="519751BD" w:rsidR="00E45CE9" w:rsidRPr="00B03722" w:rsidRDefault="00E45CE9" w:rsidP="00E02A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02A5A">
        <w:rPr>
          <w:rFonts w:ascii="Calibri" w:hAnsi="Calibri" w:cs="Calibri"/>
          <w:sz w:val="23"/>
          <w:szCs w:val="23"/>
        </w:rPr>
        <w:t>Beneficjent dopuszcza usprawiedliwienie nieobecności UP w zajęciach w ramach poszczególnych działań z przyczyn spowodowanych chorobą lub ważnymi sytuacjami losowymi. UP zobowiązany jest przedstawić pisemne usprawiedliwienie Beneficjentowi w terminie 7 dni od zaistnienia nieobecności.</w:t>
      </w:r>
    </w:p>
    <w:p w14:paraId="081DE60B" w14:textId="77777777" w:rsidR="00B03722" w:rsidRPr="00B03722" w:rsidRDefault="00B03722" w:rsidP="00B03722">
      <w:pPr>
        <w:autoSpaceDE w:val="0"/>
        <w:autoSpaceDN w:val="0"/>
        <w:adjustRightInd w:val="0"/>
        <w:spacing w:line="288" w:lineRule="auto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</w:p>
    <w:p w14:paraId="0FF5CB99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§ 8</w:t>
      </w:r>
    </w:p>
    <w:p w14:paraId="63905A70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[Rezygnacja UP lub skreślenie z udziału w projekcie]</w:t>
      </w:r>
    </w:p>
    <w:p w14:paraId="33EA5AD2" w14:textId="5D4AE504" w:rsidR="00E45CE9" w:rsidRPr="00E45CE9" w:rsidRDefault="00E45CE9" w:rsidP="006519FB">
      <w:pPr>
        <w:numPr>
          <w:ilvl w:val="0"/>
          <w:numId w:val="2"/>
        </w:numPr>
        <w:spacing w:line="288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UP może zrezygnować z udziału w projekcie </w:t>
      </w:r>
      <w:r w:rsidR="007B170B">
        <w:rPr>
          <w:rFonts w:ascii="Calibri" w:hAnsi="Calibri" w:cs="Calibri"/>
          <w:sz w:val="23"/>
          <w:szCs w:val="23"/>
        </w:rPr>
        <w:t>składając pisemną rezygnację z</w:t>
      </w:r>
      <w:r w:rsidRPr="00E45CE9">
        <w:rPr>
          <w:rFonts w:ascii="Calibri" w:hAnsi="Calibri" w:cs="Calibri"/>
          <w:sz w:val="23"/>
          <w:szCs w:val="23"/>
        </w:rPr>
        <w:t xml:space="preserve">  </w:t>
      </w:r>
      <w:r w:rsidR="007B170B">
        <w:rPr>
          <w:rFonts w:ascii="Calibri" w:hAnsi="Calibri" w:cs="Calibri"/>
          <w:sz w:val="23"/>
          <w:szCs w:val="23"/>
        </w:rPr>
        <w:t xml:space="preserve"> udziału</w:t>
      </w:r>
      <w:r w:rsidRPr="00E45CE9">
        <w:rPr>
          <w:rFonts w:ascii="Calibri" w:hAnsi="Calibri" w:cs="Calibri"/>
          <w:sz w:val="23"/>
          <w:szCs w:val="23"/>
        </w:rPr>
        <w:t xml:space="preserve"> w projekcie w wyniku ważnych zdarzeń losowych, dotyczących jego osoby, uniemożliwiających dalsze uczestnictwo w Projekcie. </w:t>
      </w:r>
    </w:p>
    <w:p w14:paraId="40AB05DA" w14:textId="539E0669" w:rsidR="00E45CE9" w:rsidRPr="00E45CE9" w:rsidRDefault="00E45CE9" w:rsidP="006519FB">
      <w:pPr>
        <w:numPr>
          <w:ilvl w:val="0"/>
          <w:numId w:val="2"/>
        </w:numPr>
        <w:spacing w:line="288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Beneficjent może </w:t>
      </w:r>
      <w:r w:rsidR="00AB3383">
        <w:rPr>
          <w:rFonts w:ascii="Calibri" w:hAnsi="Calibri" w:cs="Calibri"/>
          <w:sz w:val="23"/>
          <w:szCs w:val="23"/>
        </w:rPr>
        <w:t xml:space="preserve">skreślić </w:t>
      </w:r>
      <w:r w:rsidRPr="00E45CE9">
        <w:rPr>
          <w:rFonts w:ascii="Calibri" w:hAnsi="Calibri" w:cs="Calibri"/>
          <w:sz w:val="23"/>
          <w:szCs w:val="23"/>
        </w:rPr>
        <w:t>UP z udziału w projekcie</w:t>
      </w:r>
      <w:r w:rsidR="00AB3383">
        <w:rPr>
          <w:rFonts w:ascii="Calibri" w:hAnsi="Calibri" w:cs="Calibri"/>
          <w:sz w:val="23"/>
          <w:szCs w:val="23"/>
        </w:rPr>
        <w:t xml:space="preserve"> w przypadkach</w:t>
      </w:r>
      <w:r w:rsidRPr="00E45CE9">
        <w:rPr>
          <w:rFonts w:ascii="Calibri" w:hAnsi="Calibri" w:cs="Calibri"/>
          <w:sz w:val="23"/>
          <w:szCs w:val="23"/>
        </w:rPr>
        <w:t>:</w:t>
      </w:r>
    </w:p>
    <w:p w14:paraId="74FE302D" w14:textId="4E6E8F92" w:rsidR="00BE4A4B" w:rsidRDefault="00BE4A4B" w:rsidP="00BE4A4B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sk</w:t>
      </w:r>
      <w:r w:rsidRPr="00BE4A4B">
        <w:rPr>
          <w:rFonts w:ascii="Calibri" w:hAnsi="Calibri" w:cs="Calibri"/>
          <w:sz w:val="23"/>
          <w:szCs w:val="23"/>
        </w:rPr>
        <w:t>ierowani</w:t>
      </w:r>
      <w:r>
        <w:rPr>
          <w:rFonts w:ascii="Calibri" w:hAnsi="Calibri" w:cs="Calibri"/>
          <w:sz w:val="23"/>
          <w:szCs w:val="23"/>
        </w:rPr>
        <w:t>a</w:t>
      </w:r>
      <w:r w:rsidR="00F84E62">
        <w:rPr>
          <w:rFonts w:ascii="Calibri" w:hAnsi="Calibri" w:cs="Calibri"/>
          <w:sz w:val="23"/>
          <w:szCs w:val="23"/>
        </w:rPr>
        <w:t xml:space="preserve"> UP</w:t>
      </w:r>
      <w:r w:rsidRPr="00BE4A4B">
        <w:rPr>
          <w:rFonts w:ascii="Calibri" w:hAnsi="Calibri" w:cs="Calibri"/>
          <w:sz w:val="23"/>
          <w:szCs w:val="23"/>
        </w:rPr>
        <w:t xml:space="preserve"> na powtarzanie semestru albo na urlop krótko- lub długoterminowy</w:t>
      </w:r>
      <w:r w:rsidR="00F84E62">
        <w:rPr>
          <w:rFonts w:ascii="Calibri" w:hAnsi="Calibri" w:cs="Calibri"/>
          <w:sz w:val="23"/>
          <w:szCs w:val="23"/>
        </w:rPr>
        <w:t>, które</w:t>
      </w:r>
      <w:r w:rsidRPr="00BE4A4B">
        <w:rPr>
          <w:rFonts w:ascii="Calibri" w:hAnsi="Calibri" w:cs="Calibri"/>
          <w:sz w:val="23"/>
          <w:szCs w:val="23"/>
        </w:rPr>
        <w:t xml:space="preserve"> powoduj</w:t>
      </w:r>
      <w:r w:rsidR="00F84E62">
        <w:rPr>
          <w:rFonts w:ascii="Calibri" w:hAnsi="Calibri" w:cs="Calibri"/>
          <w:sz w:val="23"/>
          <w:szCs w:val="23"/>
        </w:rPr>
        <w:t>ą</w:t>
      </w:r>
      <w:r w:rsidRPr="00BE4A4B">
        <w:rPr>
          <w:rFonts w:ascii="Calibri" w:hAnsi="Calibri" w:cs="Calibri"/>
          <w:sz w:val="23"/>
          <w:szCs w:val="23"/>
        </w:rPr>
        <w:t>, że Student przesta</w:t>
      </w:r>
      <w:r w:rsidR="00F84E62">
        <w:rPr>
          <w:rFonts w:ascii="Calibri" w:hAnsi="Calibri" w:cs="Calibri"/>
          <w:sz w:val="23"/>
          <w:szCs w:val="23"/>
        </w:rPr>
        <w:t>j</w:t>
      </w:r>
      <w:bookmarkStart w:id="0" w:name="_GoBack"/>
      <w:bookmarkEnd w:id="0"/>
      <w:r w:rsidRPr="00BE4A4B">
        <w:rPr>
          <w:rFonts w:ascii="Calibri" w:hAnsi="Calibri" w:cs="Calibri"/>
          <w:sz w:val="23"/>
          <w:szCs w:val="23"/>
        </w:rPr>
        <w:t>e spełniać warunki uczestnictwa w projekcie, o których mowa w § 3 ust. 1</w:t>
      </w:r>
      <w:r w:rsidR="00F84E62">
        <w:rPr>
          <w:rFonts w:ascii="Calibri" w:hAnsi="Calibri" w:cs="Calibri"/>
          <w:sz w:val="23"/>
          <w:szCs w:val="23"/>
        </w:rPr>
        <w:t>,</w:t>
      </w:r>
    </w:p>
    <w:p w14:paraId="7C0C54AF" w14:textId="7068BFB6" w:rsidR="00E45CE9" w:rsidRPr="00E45CE9" w:rsidRDefault="00E45CE9" w:rsidP="006519FB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naruszenia przez UP postanowień </w:t>
      </w:r>
      <w:r w:rsidR="007B170B">
        <w:rPr>
          <w:rFonts w:ascii="Calibri" w:hAnsi="Calibri" w:cs="Calibri"/>
          <w:sz w:val="23"/>
          <w:szCs w:val="23"/>
        </w:rPr>
        <w:t>niniejszego Regulaminu</w:t>
      </w:r>
      <w:r w:rsidRPr="00E45CE9">
        <w:rPr>
          <w:rFonts w:ascii="Calibri" w:hAnsi="Calibri" w:cs="Calibri"/>
          <w:sz w:val="23"/>
          <w:szCs w:val="23"/>
        </w:rPr>
        <w:t>,</w:t>
      </w:r>
    </w:p>
    <w:p w14:paraId="0019AB46" w14:textId="0CE00626" w:rsidR="00E45CE9" w:rsidRPr="00E45CE9" w:rsidRDefault="00E45CE9" w:rsidP="006519FB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rażącego naruszenia porządku organizacyjnego podczas </w:t>
      </w:r>
      <w:r w:rsidR="00A933FC">
        <w:rPr>
          <w:rFonts w:ascii="Calibri" w:hAnsi="Calibri" w:cs="Calibri"/>
          <w:sz w:val="23"/>
          <w:szCs w:val="23"/>
        </w:rPr>
        <w:t>zajęć</w:t>
      </w:r>
      <w:r w:rsidRPr="00E45CE9">
        <w:rPr>
          <w:rFonts w:ascii="Calibri" w:hAnsi="Calibri" w:cs="Calibri"/>
          <w:sz w:val="23"/>
          <w:szCs w:val="23"/>
        </w:rPr>
        <w:t>,</w:t>
      </w:r>
    </w:p>
    <w:p w14:paraId="73CC4CE8" w14:textId="2057585A" w:rsidR="00E45CE9" w:rsidRPr="00E45CE9" w:rsidRDefault="00E45CE9" w:rsidP="006519FB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opuszczenia przez UP ponad 20% </w:t>
      </w:r>
      <w:r w:rsidR="009F7371" w:rsidRPr="00E45CE9">
        <w:rPr>
          <w:rFonts w:ascii="Calibri" w:hAnsi="Calibri" w:cs="Calibri"/>
          <w:sz w:val="23"/>
          <w:szCs w:val="23"/>
        </w:rPr>
        <w:t xml:space="preserve">wymiaru </w:t>
      </w:r>
      <w:r w:rsidR="00A933FC">
        <w:rPr>
          <w:rFonts w:ascii="Calibri" w:hAnsi="Calibri" w:cs="Calibri"/>
          <w:sz w:val="23"/>
          <w:szCs w:val="23"/>
        </w:rPr>
        <w:t>czasu każdych z zajęć</w:t>
      </w:r>
      <w:r w:rsidR="009F7371" w:rsidRPr="00E45CE9">
        <w:rPr>
          <w:rFonts w:ascii="Calibri" w:hAnsi="Calibri" w:cs="Calibri"/>
          <w:sz w:val="23"/>
          <w:szCs w:val="23"/>
        </w:rPr>
        <w:t xml:space="preserve"> </w:t>
      </w:r>
      <w:r w:rsidRPr="00E45CE9">
        <w:rPr>
          <w:rFonts w:ascii="Calibri" w:hAnsi="Calibri" w:cs="Calibri"/>
          <w:sz w:val="23"/>
          <w:szCs w:val="23"/>
        </w:rPr>
        <w:t>(łącznie usprawiedliwionych, jak i nieusprawiedliwionych),</w:t>
      </w:r>
    </w:p>
    <w:p w14:paraId="7FAF4E20" w14:textId="77777777" w:rsidR="00E45CE9" w:rsidRPr="00E45CE9" w:rsidRDefault="00E45CE9" w:rsidP="006519FB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>podania nieprawdziwych danych w dokumentach rekrutacyjnych.</w:t>
      </w:r>
    </w:p>
    <w:p w14:paraId="03551432" w14:textId="7D8F9396" w:rsidR="00E45CE9" w:rsidRPr="00E45CE9" w:rsidRDefault="00E45CE9" w:rsidP="006519FB">
      <w:pPr>
        <w:numPr>
          <w:ilvl w:val="0"/>
          <w:numId w:val="2"/>
        </w:numPr>
        <w:spacing w:line="288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E45CE9">
        <w:rPr>
          <w:rFonts w:ascii="Calibri" w:hAnsi="Calibri" w:cs="Calibri"/>
          <w:sz w:val="23"/>
          <w:szCs w:val="23"/>
        </w:rPr>
        <w:t xml:space="preserve">W przypadku </w:t>
      </w:r>
      <w:r w:rsidR="00AB3383">
        <w:rPr>
          <w:rFonts w:ascii="Calibri" w:hAnsi="Calibri" w:cs="Calibri"/>
          <w:sz w:val="23"/>
          <w:szCs w:val="23"/>
        </w:rPr>
        <w:t xml:space="preserve">skreślenia </w:t>
      </w:r>
      <w:r w:rsidR="007B170B">
        <w:rPr>
          <w:rFonts w:ascii="Calibri" w:hAnsi="Calibri" w:cs="Calibri"/>
          <w:sz w:val="23"/>
          <w:szCs w:val="23"/>
        </w:rPr>
        <w:t xml:space="preserve">UP z udziału w projekcie </w:t>
      </w:r>
      <w:r w:rsidRPr="00E45CE9">
        <w:rPr>
          <w:rFonts w:ascii="Calibri" w:hAnsi="Calibri" w:cs="Calibri"/>
          <w:sz w:val="23"/>
          <w:szCs w:val="23"/>
        </w:rPr>
        <w:t>z przyczyn określonych w pkt. 2 niniejszego paragrafu, UP może zostać zobowiązany do zwrotu na rzecz Beneficjenta poniesionych kosztów związanych z udziałem UP. Ostateczna decyzja dotycząca zwrotu poniesionych kosztów będzie podejmowana indywidualnie na podstawie zaistniałych przesłanek.</w:t>
      </w:r>
    </w:p>
    <w:p w14:paraId="48C53819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</w:p>
    <w:p w14:paraId="510600CE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§ 9</w:t>
      </w:r>
    </w:p>
    <w:p w14:paraId="6E59C3FD" w14:textId="77777777" w:rsidR="00E45CE9" w:rsidRPr="00E45CE9" w:rsidRDefault="00E45CE9" w:rsidP="00E45CE9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b/>
          <w:bCs/>
          <w:sz w:val="23"/>
          <w:szCs w:val="23"/>
          <w:lang w:eastAsia="en-US"/>
        </w:rPr>
        <w:t>[Postanowienia końcowe]</w:t>
      </w:r>
    </w:p>
    <w:p w14:paraId="04C0A2FF" w14:textId="77777777" w:rsidR="00E45CE9" w:rsidRPr="00E45CE9" w:rsidRDefault="00E45CE9" w:rsidP="006519FB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>Regulamin wc</w:t>
      </w:r>
      <w:r w:rsidR="008B0B7A">
        <w:rPr>
          <w:rFonts w:ascii="Calibri" w:eastAsia="Calibri" w:hAnsi="Calibri" w:cs="Calibri"/>
          <w:sz w:val="23"/>
          <w:szCs w:val="23"/>
          <w:lang w:eastAsia="en-US"/>
        </w:rPr>
        <w:t>hodzi w życie z dniem 1 kwietnia</w:t>
      </w: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 2017 roku i obowiązuje do końca realizacji projektu. </w:t>
      </w:r>
    </w:p>
    <w:p w14:paraId="6D39BB45" w14:textId="77777777" w:rsidR="00E45CE9" w:rsidRPr="00E45CE9" w:rsidRDefault="00E45CE9" w:rsidP="006519FB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Beneficjent zastrzega sobie prawo do zmiany Regulaminu. </w:t>
      </w:r>
    </w:p>
    <w:p w14:paraId="5AD22D77" w14:textId="77777777" w:rsidR="00E45CE9" w:rsidRPr="00E45CE9" w:rsidRDefault="00E45CE9" w:rsidP="006519FB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UP pisemnie potwierdza zapoznanie się z Regulaminem i </w:t>
      </w:r>
      <w:r w:rsidRPr="00E45CE9">
        <w:rPr>
          <w:rFonts w:ascii="Calibri" w:eastAsia="Calibri" w:hAnsi="Calibri" w:cs="Calibri"/>
          <w:color w:val="000000"/>
          <w:sz w:val="23"/>
          <w:szCs w:val="23"/>
          <w:lang w:eastAsia="en-US"/>
        </w:rPr>
        <w:t>respektowania jego zasad.</w:t>
      </w:r>
    </w:p>
    <w:p w14:paraId="4C27218B" w14:textId="77777777" w:rsidR="00E45CE9" w:rsidRPr="00E45CE9" w:rsidRDefault="00E45CE9" w:rsidP="006519FB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45CE9">
        <w:rPr>
          <w:rFonts w:ascii="Calibri" w:eastAsia="Calibri" w:hAnsi="Calibri" w:cs="Calibri"/>
          <w:sz w:val="23"/>
          <w:szCs w:val="23"/>
          <w:lang w:eastAsia="en-US"/>
        </w:rPr>
        <w:t xml:space="preserve">Regulamin jest dostępny na stronie internetowej projektu oraz w Biurze Projektu. </w:t>
      </w:r>
    </w:p>
    <w:p w14:paraId="143EC03E" w14:textId="77777777" w:rsidR="008B0B7A" w:rsidRDefault="008B0B7A" w:rsidP="00CB6C2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61CFD5" w14:textId="77777777" w:rsidR="008B0B7A" w:rsidRDefault="008B0B7A" w:rsidP="00CB6C2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6EF8E5" w14:textId="77777777" w:rsidR="008B0B7A" w:rsidRDefault="008B0B7A" w:rsidP="00CB6C2C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8B0B7A" w:rsidSect="00A857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1276" w:header="851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AA685" w15:done="0"/>
  <w15:commentEx w15:paraId="19093B02" w15:done="0"/>
  <w15:commentEx w15:paraId="1229871C" w15:done="0"/>
  <w15:commentEx w15:paraId="5E30E6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AEEE" w14:textId="77777777" w:rsidR="001B11E8" w:rsidRDefault="001B11E8">
      <w:r>
        <w:separator/>
      </w:r>
    </w:p>
  </w:endnote>
  <w:endnote w:type="continuationSeparator" w:id="0">
    <w:p w14:paraId="543DD9DF" w14:textId="77777777" w:rsidR="001B11E8" w:rsidRDefault="001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4EEE" w14:textId="77777777" w:rsidR="00BE4A4B" w:rsidRDefault="00BE4A4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3BC1B" w14:textId="77777777" w:rsidR="00BE4A4B" w:rsidRDefault="00BE4A4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A66" w14:textId="46331E00" w:rsidR="00BE4A4B" w:rsidRPr="006E65FB" w:rsidRDefault="00BE4A4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84E62">
      <w:rPr>
        <w:rStyle w:val="Numerstrony"/>
        <w:rFonts w:ascii="Arial" w:hAnsi="Arial" w:cs="Arial"/>
        <w:b/>
        <w:noProof/>
        <w:color w:val="5D6A70"/>
        <w:sz w:val="15"/>
        <w:szCs w:val="15"/>
      </w:rPr>
      <w:t>8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0116564" w14:textId="77777777" w:rsidR="00BE4A4B" w:rsidRDefault="00BE4A4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ED109A" wp14:editId="31A2B3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BE4A4B" w14:paraId="074684A0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325F4654" w14:textId="77777777" w:rsidR="00BE4A4B" w:rsidRDefault="00BE4A4B" w:rsidP="009B21BF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7AA9C891" wp14:editId="5E806EB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0C19C0B0" w14:textId="77777777" w:rsidR="00BE4A4B" w:rsidRDefault="00BE4A4B" w:rsidP="009B21BF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00244F0E" wp14:editId="0BF98722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301CDF1" w14:textId="77777777" w:rsidR="00BE4A4B" w:rsidRDefault="00BE4A4B" w:rsidP="009B21BF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7EC1DBEC" wp14:editId="6E1EDA45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A9B15" w14:textId="77777777" w:rsidR="00BE4A4B" w:rsidRPr="005B2053" w:rsidRDefault="00BE4A4B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91E6" w14:textId="77777777" w:rsidR="001B11E8" w:rsidRDefault="001B11E8">
      <w:r>
        <w:separator/>
      </w:r>
    </w:p>
  </w:footnote>
  <w:footnote w:type="continuationSeparator" w:id="0">
    <w:p w14:paraId="35DAAB40" w14:textId="77777777" w:rsidR="001B11E8" w:rsidRDefault="001B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9613" w14:textId="77777777" w:rsidR="00BE4A4B" w:rsidRDefault="00BE4A4B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043171F9" wp14:editId="77EE025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0DBEBB8" wp14:editId="0FEEA2E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86933" w14:textId="77777777" w:rsidR="00BE4A4B" w:rsidRDefault="00BE4A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30A86933" w14:textId="77777777" w:rsidR="00E02A5A" w:rsidRDefault="00E02A5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46FE" w14:textId="77777777" w:rsidR="00BE4A4B" w:rsidRPr="006E65FB" w:rsidRDefault="00BE4A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9C3BBE6" wp14:editId="750C46F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2C986B85" w14:textId="77777777" w:rsidR="00BE4A4B" w:rsidRPr="006E65FB" w:rsidRDefault="00BE4A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730C28FB" wp14:editId="348D13B4">
              <wp:simplePos x="0" y="0"/>
              <wp:positionH relativeFrom="margin">
                <wp:posOffset>2101850</wp:posOffset>
              </wp:positionH>
              <wp:positionV relativeFrom="page">
                <wp:posOffset>904875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1DC75AA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65.5pt,71.25pt" to="480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AyeO//fAAAACwEAAA8AAABkcnMvZG93bnJldi54bWxMj8FOwzAQRO9I/IO1SFwQ&#10;ddKmURviVAjUK1JTPmATu0lKvI5ipw1/z8KFHndmNPsm3822Fxcz+s6RgngRgTBUO91Ro+DzuH/e&#10;gPABSWPvyCj4Nh52xf1djpl2VzqYSxkawSXkM1TQhjBkUvq6NRb9wg2G2Du50WLgc2ykHvHK5baX&#10;yyhKpcWO+EOLg3lrTf1VTlbBZvioJzw2+/f14Vw9lVWSnHWi1OPD/PoCIpg5/IfhF5/RoWCmyk2k&#10;vegVrFYxbwlsJMs1CE5s0zgBUf0pKcgil7cbih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DJ47/9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339B73C" wp14:editId="78374046">
              <wp:simplePos x="0" y="0"/>
              <wp:positionH relativeFrom="margin">
                <wp:posOffset>1737995</wp:posOffset>
              </wp:positionH>
              <wp:positionV relativeFrom="page">
                <wp:posOffset>922655</wp:posOffset>
              </wp:positionV>
              <wp:extent cx="4366895" cy="6953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1BB7" w14:textId="77777777" w:rsidR="00BE4A4B" w:rsidRDefault="00BE4A4B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14:paraId="3F45250E" w14:textId="77777777" w:rsidR="00BE4A4B" w:rsidRPr="00D11EC4" w:rsidRDefault="00BE4A4B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Pr="00180D9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Informatyka - nowe specjalności odpowiedzią na innowacje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5AAB614D" w14:textId="77777777" w:rsidR="00BE4A4B" w:rsidRPr="00D11EC4" w:rsidRDefault="00BE4A4B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14:paraId="7BC0B14B" w14:textId="77777777" w:rsidR="00BE4A4B" w:rsidRPr="00D11EC4" w:rsidRDefault="00BE4A4B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14:paraId="2A5E80C9" w14:textId="77777777" w:rsidR="00BE4A4B" w:rsidRPr="00D11EC4" w:rsidRDefault="00BE4A4B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36.85pt;margin-top:72.65pt;width:343.8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G0d&#10;xwbgAAAACwEAAA8AAABkcnMvZG93bnJldi54bWxMj0FPg0AQhe8m/ofNmHizS1taEFkaovHUaGL1&#10;4HHLToGUnUV2abG/3vGkx8n38t43+WaynTjh4FtHCuazCARS5UxLtYKP9+e7FIQPmozuHKGCb/Sw&#10;Ka6vcp0Zd6Y3PO1CLbiEfKYVNCH0mZS+atBqP3M9ErODG6wOfA61NIM+c7nt5CKK1tLqlnih0T0+&#10;Nlgdd6NVML58XgzqtE+O28Prk/sayxJHpW5vpvIBRMAp/IXhV5/VoWCnvRvJeNEpWCTLhKMM4tUS&#10;BCfu1/MYxJ7RKk5BFrn8/0PxAw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G0dxwbg&#10;AAAACwEAAA8AAAAAAAAAAAAAAAAA1gQAAGRycy9kb3ducmV2LnhtbFBLBQYAAAAABAAEAPMAAADj&#10;BQAAAAA=&#10;" stroked="f" strokeweight="0">
              <v:textbox inset="0,0,0,0">
                <w:txbxContent>
                  <w:p w14:paraId="5D451BB7" w14:textId="77777777" w:rsidR="00E02A5A" w:rsidRDefault="00E02A5A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14:paraId="3F45250E" w14:textId="77777777" w:rsidR="00E02A5A" w:rsidRPr="00D11EC4" w:rsidRDefault="00E02A5A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Pr="00180D9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Informatyka - nowe specjalności odpowiedzią na innowacje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14:paraId="5AAB614D" w14:textId="77777777" w:rsidR="00E02A5A" w:rsidRPr="00D11EC4" w:rsidRDefault="00E02A5A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14:paraId="7BC0B14B" w14:textId="77777777" w:rsidR="00E02A5A" w:rsidRPr="00D11EC4" w:rsidRDefault="00E02A5A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14:paraId="2A5E80C9" w14:textId="77777777" w:rsidR="00E02A5A" w:rsidRPr="00D11EC4" w:rsidRDefault="00E02A5A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E2"/>
    <w:multiLevelType w:val="hybridMultilevel"/>
    <w:tmpl w:val="0B6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397"/>
    <w:multiLevelType w:val="hybridMultilevel"/>
    <w:tmpl w:val="83D034BE"/>
    <w:lvl w:ilvl="0" w:tplc="336078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728E0"/>
    <w:multiLevelType w:val="hybridMultilevel"/>
    <w:tmpl w:val="896A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85C"/>
    <w:multiLevelType w:val="hybridMultilevel"/>
    <w:tmpl w:val="1B4E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8F6"/>
    <w:multiLevelType w:val="hybridMultilevel"/>
    <w:tmpl w:val="87544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2921"/>
    <w:multiLevelType w:val="hybridMultilevel"/>
    <w:tmpl w:val="EB5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A5771"/>
    <w:multiLevelType w:val="hybridMultilevel"/>
    <w:tmpl w:val="9662A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1E29"/>
    <w:multiLevelType w:val="hybridMultilevel"/>
    <w:tmpl w:val="9CE0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A16EE"/>
    <w:multiLevelType w:val="hybridMultilevel"/>
    <w:tmpl w:val="A59E0AB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51BEF"/>
    <w:multiLevelType w:val="hybridMultilevel"/>
    <w:tmpl w:val="A942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74A1"/>
    <w:multiLevelType w:val="hybridMultilevel"/>
    <w:tmpl w:val="FE3C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90E1D"/>
    <w:multiLevelType w:val="hybridMultilevel"/>
    <w:tmpl w:val="208A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F31AA"/>
    <w:multiLevelType w:val="hybridMultilevel"/>
    <w:tmpl w:val="B23C21EC"/>
    <w:lvl w:ilvl="0" w:tplc="D46E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3581"/>
    <w:multiLevelType w:val="hybridMultilevel"/>
    <w:tmpl w:val="B4B4E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238C0"/>
    <w:multiLevelType w:val="hybridMultilevel"/>
    <w:tmpl w:val="BDFE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EC5"/>
    <w:multiLevelType w:val="hybridMultilevel"/>
    <w:tmpl w:val="B8422C42"/>
    <w:lvl w:ilvl="0" w:tplc="D514F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D79"/>
    <w:multiLevelType w:val="hybridMultilevel"/>
    <w:tmpl w:val="51F4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5C6F"/>
    <w:multiLevelType w:val="hybridMultilevel"/>
    <w:tmpl w:val="32C4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040D9"/>
    <w:multiLevelType w:val="hybridMultilevel"/>
    <w:tmpl w:val="1FAA3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707DB"/>
    <w:multiLevelType w:val="hybridMultilevel"/>
    <w:tmpl w:val="37C4B450"/>
    <w:lvl w:ilvl="0" w:tplc="98B0222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27D80"/>
    <w:multiLevelType w:val="hybridMultilevel"/>
    <w:tmpl w:val="DE24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4DD9"/>
    <w:multiLevelType w:val="hybridMultilevel"/>
    <w:tmpl w:val="A120F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2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21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iMarcin">
    <w15:presenceInfo w15:providerId="None" w15:userId="Agnieszkai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7D79"/>
    <w:rsid w:val="000505BD"/>
    <w:rsid w:val="00055CEB"/>
    <w:rsid w:val="00057AE4"/>
    <w:rsid w:val="0009216B"/>
    <w:rsid w:val="0009435F"/>
    <w:rsid w:val="000A0838"/>
    <w:rsid w:val="000A40BF"/>
    <w:rsid w:val="000A5F5B"/>
    <w:rsid w:val="000B0694"/>
    <w:rsid w:val="000C00A8"/>
    <w:rsid w:val="000C2722"/>
    <w:rsid w:val="000C6BBA"/>
    <w:rsid w:val="000C6FDE"/>
    <w:rsid w:val="000E659A"/>
    <w:rsid w:val="001043C2"/>
    <w:rsid w:val="00122B24"/>
    <w:rsid w:val="00134F5A"/>
    <w:rsid w:val="0015256C"/>
    <w:rsid w:val="00154157"/>
    <w:rsid w:val="0015503D"/>
    <w:rsid w:val="00166AA3"/>
    <w:rsid w:val="001719D6"/>
    <w:rsid w:val="00171EB6"/>
    <w:rsid w:val="0017365A"/>
    <w:rsid w:val="00173D4B"/>
    <w:rsid w:val="00175B5A"/>
    <w:rsid w:val="00180D90"/>
    <w:rsid w:val="001943C7"/>
    <w:rsid w:val="00195251"/>
    <w:rsid w:val="001B0A67"/>
    <w:rsid w:val="001B11BE"/>
    <w:rsid w:val="001B11E8"/>
    <w:rsid w:val="001B5264"/>
    <w:rsid w:val="001C191B"/>
    <w:rsid w:val="001C31F9"/>
    <w:rsid w:val="001C552A"/>
    <w:rsid w:val="001C6EE4"/>
    <w:rsid w:val="001C7810"/>
    <w:rsid w:val="001D029D"/>
    <w:rsid w:val="001D7520"/>
    <w:rsid w:val="001E39C6"/>
    <w:rsid w:val="001E3A0C"/>
    <w:rsid w:val="001F29E5"/>
    <w:rsid w:val="001F46A0"/>
    <w:rsid w:val="001F66E0"/>
    <w:rsid w:val="00220AF2"/>
    <w:rsid w:val="00227ACA"/>
    <w:rsid w:val="00232771"/>
    <w:rsid w:val="00236671"/>
    <w:rsid w:val="00241389"/>
    <w:rsid w:val="00242C7C"/>
    <w:rsid w:val="0027649F"/>
    <w:rsid w:val="0028408A"/>
    <w:rsid w:val="00284CF3"/>
    <w:rsid w:val="00297F94"/>
    <w:rsid w:val="002B1872"/>
    <w:rsid w:val="002B1B63"/>
    <w:rsid w:val="002B648F"/>
    <w:rsid w:val="002E6909"/>
    <w:rsid w:val="002F38EF"/>
    <w:rsid w:val="00301DAA"/>
    <w:rsid w:val="00306654"/>
    <w:rsid w:val="00306D8B"/>
    <w:rsid w:val="0031576E"/>
    <w:rsid w:val="00323C83"/>
    <w:rsid w:val="00333996"/>
    <w:rsid w:val="003454CE"/>
    <w:rsid w:val="00347EC3"/>
    <w:rsid w:val="00363D54"/>
    <w:rsid w:val="00366C2C"/>
    <w:rsid w:val="00367B21"/>
    <w:rsid w:val="00380E70"/>
    <w:rsid w:val="00384FAA"/>
    <w:rsid w:val="003854A1"/>
    <w:rsid w:val="00396598"/>
    <w:rsid w:val="003A1654"/>
    <w:rsid w:val="003A16DB"/>
    <w:rsid w:val="003B7866"/>
    <w:rsid w:val="003C7B7E"/>
    <w:rsid w:val="003E4738"/>
    <w:rsid w:val="003E65A7"/>
    <w:rsid w:val="003E7E2A"/>
    <w:rsid w:val="003F09F8"/>
    <w:rsid w:val="003F1535"/>
    <w:rsid w:val="003F4DC7"/>
    <w:rsid w:val="00405329"/>
    <w:rsid w:val="00410717"/>
    <w:rsid w:val="0043412B"/>
    <w:rsid w:val="00435EF8"/>
    <w:rsid w:val="00446B03"/>
    <w:rsid w:val="00460FD3"/>
    <w:rsid w:val="00461694"/>
    <w:rsid w:val="004632F5"/>
    <w:rsid w:val="00471443"/>
    <w:rsid w:val="00472252"/>
    <w:rsid w:val="00490A46"/>
    <w:rsid w:val="004930C8"/>
    <w:rsid w:val="004935A0"/>
    <w:rsid w:val="00495DCE"/>
    <w:rsid w:val="00497037"/>
    <w:rsid w:val="004A08A5"/>
    <w:rsid w:val="004B1183"/>
    <w:rsid w:val="004B3319"/>
    <w:rsid w:val="004C14A1"/>
    <w:rsid w:val="004C4993"/>
    <w:rsid w:val="004E7368"/>
    <w:rsid w:val="004F03AB"/>
    <w:rsid w:val="004F60E8"/>
    <w:rsid w:val="004F6BFB"/>
    <w:rsid w:val="00500511"/>
    <w:rsid w:val="005029B1"/>
    <w:rsid w:val="005067E5"/>
    <w:rsid w:val="00506C49"/>
    <w:rsid w:val="00511ACA"/>
    <w:rsid w:val="005140A5"/>
    <w:rsid w:val="005404BD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606575"/>
    <w:rsid w:val="0061660B"/>
    <w:rsid w:val="00627127"/>
    <w:rsid w:val="00634A30"/>
    <w:rsid w:val="0063796F"/>
    <w:rsid w:val="006519FB"/>
    <w:rsid w:val="00652A0D"/>
    <w:rsid w:val="006672B4"/>
    <w:rsid w:val="00681E1B"/>
    <w:rsid w:val="006A4321"/>
    <w:rsid w:val="006A605C"/>
    <w:rsid w:val="006B1D70"/>
    <w:rsid w:val="006B4987"/>
    <w:rsid w:val="006B508C"/>
    <w:rsid w:val="006D0AA7"/>
    <w:rsid w:val="006D3657"/>
    <w:rsid w:val="006E65FB"/>
    <w:rsid w:val="006F7B9C"/>
    <w:rsid w:val="007121B5"/>
    <w:rsid w:val="00732350"/>
    <w:rsid w:val="00761D01"/>
    <w:rsid w:val="007624CD"/>
    <w:rsid w:val="007715B9"/>
    <w:rsid w:val="00783332"/>
    <w:rsid w:val="00783C6E"/>
    <w:rsid w:val="00792E8B"/>
    <w:rsid w:val="007A0F27"/>
    <w:rsid w:val="007A18AE"/>
    <w:rsid w:val="007B170B"/>
    <w:rsid w:val="007B1DB4"/>
    <w:rsid w:val="007B35E8"/>
    <w:rsid w:val="007B50A9"/>
    <w:rsid w:val="007B5DC2"/>
    <w:rsid w:val="007C4D57"/>
    <w:rsid w:val="007D27D9"/>
    <w:rsid w:val="007F0962"/>
    <w:rsid w:val="007F5F49"/>
    <w:rsid w:val="008060FC"/>
    <w:rsid w:val="00812346"/>
    <w:rsid w:val="0081740A"/>
    <w:rsid w:val="00827C12"/>
    <w:rsid w:val="00834093"/>
    <w:rsid w:val="008527EC"/>
    <w:rsid w:val="008531F6"/>
    <w:rsid w:val="00863168"/>
    <w:rsid w:val="00883588"/>
    <w:rsid w:val="00895801"/>
    <w:rsid w:val="008B0B7A"/>
    <w:rsid w:val="008B1AEA"/>
    <w:rsid w:val="008C5BCD"/>
    <w:rsid w:val="008E52F2"/>
    <w:rsid w:val="00916214"/>
    <w:rsid w:val="00935B9E"/>
    <w:rsid w:val="00937AF0"/>
    <w:rsid w:val="00975F5E"/>
    <w:rsid w:val="00990FFB"/>
    <w:rsid w:val="009A46CC"/>
    <w:rsid w:val="009B21BF"/>
    <w:rsid w:val="009C05FE"/>
    <w:rsid w:val="009C0AFE"/>
    <w:rsid w:val="009C4DAB"/>
    <w:rsid w:val="009C677F"/>
    <w:rsid w:val="009E7211"/>
    <w:rsid w:val="009F7371"/>
    <w:rsid w:val="00A05ECA"/>
    <w:rsid w:val="00A1012D"/>
    <w:rsid w:val="00A109B9"/>
    <w:rsid w:val="00A14630"/>
    <w:rsid w:val="00A15FA8"/>
    <w:rsid w:val="00A17B02"/>
    <w:rsid w:val="00A217C4"/>
    <w:rsid w:val="00A2504E"/>
    <w:rsid w:val="00A3074E"/>
    <w:rsid w:val="00A51C89"/>
    <w:rsid w:val="00A54AEF"/>
    <w:rsid w:val="00A60CC1"/>
    <w:rsid w:val="00A63DDE"/>
    <w:rsid w:val="00A6495E"/>
    <w:rsid w:val="00A725AF"/>
    <w:rsid w:val="00A8577B"/>
    <w:rsid w:val="00A864BF"/>
    <w:rsid w:val="00A87D74"/>
    <w:rsid w:val="00A933FC"/>
    <w:rsid w:val="00AA14AB"/>
    <w:rsid w:val="00AA1754"/>
    <w:rsid w:val="00AA1FE3"/>
    <w:rsid w:val="00AB0A62"/>
    <w:rsid w:val="00AB3383"/>
    <w:rsid w:val="00AC496F"/>
    <w:rsid w:val="00AC791C"/>
    <w:rsid w:val="00AD0070"/>
    <w:rsid w:val="00AD48BF"/>
    <w:rsid w:val="00AF6F8F"/>
    <w:rsid w:val="00B03722"/>
    <w:rsid w:val="00B04550"/>
    <w:rsid w:val="00B113EB"/>
    <w:rsid w:val="00B3166F"/>
    <w:rsid w:val="00B31CBC"/>
    <w:rsid w:val="00B33A1C"/>
    <w:rsid w:val="00B42476"/>
    <w:rsid w:val="00B479DE"/>
    <w:rsid w:val="00B61EA0"/>
    <w:rsid w:val="00B65A05"/>
    <w:rsid w:val="00B749EA"/>
    <w:rsid w:val="00B7710B"/>
    <w:rsid w:val="00B83E53"/>
    <w:rsid w:val="00B85B36"/>
    <w:rsid w:val="00BA15D9"/>
    <w:rsid w:val="00BA6129"/>
    <w:rsid w:val="00BB5CB1"/>
    <w:rsid w:val="00BB7D07"/>
    <w:rsid w:val="00BC7899"/>
    <w:rsid w:val="00BD01D0"/>
    <w:rsid w:val="00BD3C47"/>
    <w:rsid w:val="00BD5404"/>
    <w:rsid w:val="00BE4A4B"/>
    <w:rsid w:val="00BF54C2"/>
    <w:rsid w:val="00C1483A"/>
    <w:rsid w:val="00C21735"/>
    <w:rsid w:val="00C21800"/>
    <w:rsid w:val="00C242A2"/>
    <w:rsid w:val="00C36B90"/>
    <w:rsid w:val="00C40A16"/>
    <w:rsid w:val="00C40C94"/>
    <w:rsid w:val="00C4199E"/>
    <w:rsid w:val="00C42926"/>
    <w:rsid w:val="00C606BB"/>
    <w:rsid w:val="00C670AC"/>
    <w:rsid w:val="00C819F6"/>
    <w:rsid w:val="00C90258"/>
    <w:rsid w:val="00C96461"/>
    <w:rsid w:val="00C97DFB"/>
    <w:rsid w:val="00CA0A36"/>
    <w:rsid w:val="00CA2A99"/>
    <w:rsid w:val="00CB2528"/>
    <w:rsid w:val="00CB6C2C"/>
    <w:rsid w:val="00CC0DE5"/>
    <w:rsid w:val="00CC13DB"/>
    <w:rsid w:val="00CC55E5"/>
    <w:rsid w:val="00CF17C4"/>
    <w:rsid w:val="00CF7677"/>
    <w:rsid w:val="00D027A5"/>
    <w:rsid w:val="00D10946"/>
    <w:rsid w:val="00D11EC4"/>
    <w:rsid w:val="00D1287A"/>
    <w:rsid w:val="00D156DF"/>
    <w:rsid w:val="00D17CFC"/>
    <w:rsid w:val="00D24DE8"/>
    <w:rsid w:val="00D42105"/>
    <w:rsid w:val="00D517CC"/>
    <w:rsid w:val="00D63823"/>
    <w:rsid w:val="00D9226F"/>
    <w:rsid w:val="00D94C7F"/>
    <w:rsid w:val="00D969C9"/>
    <w:rsid w:val="00D96A18"/>
    <w:rsid w:val="00DB4518"/>
    <w:rsid w:val="00DC28E9"/>
    <w:rsid w:val="00DF28CD"/>
    <w:rsid w:val="00DF6B7A"/>
    <w:rsid w:val="00E02A5A"/>
    <w:rsid w:val="00E05615"/>
    <w:rsid w:val="00E17169"/>
    <w:rsid w:val="00E45CE9"/>
    <w:rsid w:val="00E60D0F"/>
    <w:rsid w:val="00E647E4"/>
    <w:rsid w:val="00E67EA1"/>
    <w:rsid w:val="00E846F0"/>
    <w:rsid w:val="00EA3ABD"/>
    <w:rsid w:val="00EA6479"/>
    <w:rsid w:val="00EB3F7C"/>
    <w:rsid w:val="00EB42A9"/>
    <w:rsid w:val="00EC77EE"/>
    <w:rsid w:val="00EC7F59"/>
    <w:rsid w:val="00EF0280"/>
    <w:rsid w:val="00F046BF"/>
    <w:rsid w:val="00F115F6"/>
    <w:rsid w:val="00F1421B"/>
    <w:rsid w:val="00F27A6F"/>
    <w:rsid w:val="00F43707"/>
    <w:rsid w:val="00F4571F"/>
    <w:rsid w:val="00F45935"/>
    <w:rsid w:val="00F52B8C"/>
    <w:rsid w:val="00F540DF"/>
    <w:rsid w:val="00F56E91"/>
    <w:rsid w:val="00F81BD5"/>
    <w:rsid w:val="00F84E62"/>
    <w:rsid w:val="00F87508"/>
    <w:rsid w:val="00F95E54"/>
    <w:rsid w:val="00F96CC9"/>
    <w:rsid w:val="00F973CB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0A3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/pl/informatyka-innowacje.ht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5C48-86DA-4D99-B53F-1E7322C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6</cp:revision>
  <cp:lastPrinted>2017-04-05T11:58:00Z</cp:lastPrinted>
  <dcterms:created xsi:type="dcterms:W3CDTF">2017-09-15T11:03:00Z</dcterms:created>
  <dcterms:modified xsi:type="dcterms:W3CDTF">2017-09-18T06:53:00Z</dcterms:modified>
</cp:coreProperties>
</file>