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E2" w:rsidRDefault="00F86DE2" w:rsidP="00F86DE2">
      <w:pPr>
        <w:rPr>
          <w:rFonts w:ascii="Sen" w:hAnsi="Sen"/>
          <w:b/>
        </w:rPr>
      </w:pPr>
      <w:r w:rsidRPr="00F86DE2">
        <w:rPr>
          <w:rFonts w:ascii="Sen" w:hAnsi="Sen"/>
        </w:rPr>
        <w:t>Oferta firmy ………………… dotycząca zapytania</w:t>
      </w:r>
      <w:r w:rsidR="00BC7192">
        <w:rPr>
          <w:rFonts w:ascii="Sen" w:hAnsi="Sen"/>
        </w:rPr>
        <w:t xml:space="preserve"> w </w:t>
      </w:r>
      <w:r w:rsidR="00C6541E">
        <w:rPr>
          <w:rFonts w:ascii="Sen" w:hAnsi="Sen"/>
        </w:rPr>
        <w:t>zakresie</w:t>
      </w:r>
      <w:r w:rsidRPr="00F86DE2">
        <w:rPr>
          <w:rFonts w:ascii="Sen" w:hAnsi="Sen"/>
        </w:rPr>
        <w:t xml:space="preserve"> </w:t>
      </w:r>
      <w:r w:rsidRPr="00F86DE2">
        <w:rPr>
          <w:rFonts w:ascii="Sen" w:hAnsi="Sen"/>
          <w:b/>
        </w:rPr>
        <w:t xml:space="preserve">Usługi udostępnienia sprzętu techniki </w:t>
      </w:r>
      <w:r>
        <w:rPr>
          <w:rFonts w:ascii="Sen" w:hAnsi="Sen"/>
          <w:b/>
        </w:rPr>
        <w:t>e</w:t>
      </w:r>
      <w:r w:rsidRPr="00F86DE2">
        <w:rPr>
          <w:rFonts w:ascii="Sen" w:hAnsi="Sen"/>
          <w:b/>
        </w:rPr>
        <w:t>stradowej wraz z obsługą dla Akademickiego Centrum Kultury UMCS „Chatka Żaka” w okresie roku akademickiego 2017/18</w:t>
      </w:r>
    </w:p>
    <w:p w:rsidR="000929D8" w:rsidRDefault="000929D8" w:rsidP="00F86DE2">
      <w:pPr>
        <w:rPr>
          <w:rFonts w:ascii="Sen" w:hAnsi="Sen"/>
          <w:b/>
        </w:rPr>
      </w:pPr>
    </w:p>
    <w:p w:rsidR="000929D8" w:rsidRPr="00F86DE2" w:rsidRDefault="000929D8" w:rsidP="00F86DE2">
      <w:pPr>
        <w:rPr>
          <w:rFonts w:ascii="Sen" w:hAnsi="Sen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7846"/>
        <w:gridCol w:w="2229"/>
        <w:gridCol w:w="2591"/>
        <w:gridCol w:w="1566"/>
      </w:tblGrid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0929D8" w:rsidRDefault="000929D8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</w:p>
          <w:p w:rsidR="00F86DE2" w:rsidRDefault="00F86DE2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  <w:r w:rsidRPr="00F86DE2">
              <w:rPr>
                <w:rFonts w:ascii="Sen" w:hAnsi="Sen"/>
                <w:b/>
                <w:sz w:val="36"/>
                <w:szCs w:val="36"/>
              </w:rPr>
              <w:t>NAGŁOŚNIENIE</w:t>
            </w:r>
          </w:p>
          <w:p w:rsidR="000929D8" w:rsidRPr="00F86DE2" w:rsidRDefault="000929D8" w:rsidP="00F86DE2">
            <w:pPr>
              <w:jc w:val="center"/>
              <w:rPr>
                <w:rFonts w:ascii="Sen" w:hAnsi="Sen"/>
                <w:b/>
                <w:sz w:val="36"/>
                <w:szCs w:val="36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color w:val="000000"/>
                <w:sz w:val="28"/>
                <w:szCs w:val="28"/>
              </w:rPr>
            </w:pPr>
            <w:r w:rsidRPr="00F86DE2">
              <w:rPr>
                <w:rFonts w:ascii="Sen" w:hAnsi="Sen"/>
                <w:b/>
                <w:color w:val="000000"/>
                <w:sz w:val="28"/>
                <w:szCs w:val="28"/>
              </w:rPr>
              <w:t>System nagłośnieniowy sali widowiskowej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L.P.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RODZAJ PARAMETRU</w:t>
            </w:r>
          </w:p>
        </w:tc>
        <w:tc>
          <w:tcPr>
            <w:tcW w:w="2229" w:type="dxa"/>
            <w:vAlign w:val="center"/>
          </w:tcPr>
          <w:p w:rsidR="00F86DE2" w:rsidRPr="00F86DE2" w:rsidRDefault="00BC7192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KRYTERIUM OCENY</w:t>
            </w:r>
          </w:p>
        </w:tc>
        <w:tc>
          <w:tcPr>
            <w:tcW w:w="2591" w:type="dxa"/>
            <w:vAlign w:val="center"/>
          </w:tcPr>
          <w:p w:rsidR="00F86DE2" w:rsidRPr="00F86DE2" w:rsidRDefault="000929D8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OPOWIEDŹ</w:t>
            </w:r>
            <w:r w:rsidR="00F86DE2" w:rsidRPr="00F86DE2">
              <w:rPr>
                <w:rFonts w:ascii="Sen" w:hAnsi="Sen"/>
                <w:b/>
              </w:rPr>
              <w:t xml:space="preserve"> OFERENTA</w:t>
            </w:r>
          </w:p>
        </w:tc>
        <w:tc>
          <w:tcPr>
            <w:tcW w:w="1566" w:type="dxa"/>
            <w:vAlign w:val="center"/>
          </w:tcPr>
          <w:p w:rsidR="00F86DE2" w:rsidRPr="00F86DE2" w:rsidRDefault="00BC7192" w:rsidP="000929D8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OCENA ACK***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0929D8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Profesjonalny system głośnikowy o minimalnych parametrach: trójdrożny lub czterodrożny, stało kątowy o mocy nie mniejszej niż 5000 Wat RMS na stronę. W skład systemu muszą wchodzić kolumny </w:t>
            </w:r>
            <w:proofErr w:type="spellStart"/>
            <w:r w:rsidRPr="00F86DE2">
              <w:rPr>
                <w:rFonts w:ascii="Sen" w:hAnsi="Sen"/>
              </w:rPr>
              <w:t>subniskotonowe</w:t>
            </w:r>
            <w:proofErr w:type="spellEnd"/>
            <w:r w:rsidRPr="00F86DE2">
              <w:rPr>
                <w:rFonts w:ascii="Sen" w:hAnsi="Sen"/>
              </w:rPr>
              <w:t xml:space="preserve"> zbudowane w oparciu o głośniki 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F86DE2">
                <w:rPr>
                  <w:rFonts w:ascii="Sen" w:hAnsi="Sen"/>
                </w:rPr>
                <w:t>18’</w:t>
              </w:r>
            </w:smartTag>
            <w:r w:rsidRPr="00F86DE2">
              <w:rPr>
                <w:rFonts w:ascii="Sen" w:hAnsi="Sen"/>
              </w:rPr>
              <w:t xml:space="preserve">, kolumny typu </w:t>
            </w:r>
            <w:proofErr w:type="spellStart"/>
            <w:r w:rsidRPr="00F86DE2">
              <w:rPr>
                <w:rFonts w:ascii="Sen" w:hAnsi="Sen"/>
              </w:rPr>
              <w:t>mid</w:t>
            </w:r>
            <w:proofErr w:type="spellEnd"/>
            <w:r w:rsidRPr="00F86DE2">
              <w:rPr>
                <w:rFonts w:ascii="Sen" w:hAnsi="Sen"/>
              </w:rPr>
              <w:t xml:space="preserve">-hi z głośnikami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F86DE2">
                <w:rPr>
                  <w:rFonts w:ascii="Sen" w:hAnsi="Sen"/>
                </w:rPr>
                <w:t>10’</w:t>
              </w:r>
            </w:smartTag>
            <w:r w:rsidRPr="00F86DE2">
              <w:rPr>
                <w:rFonts w:ascii="Sen" w:hAnsi="Se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F86DE2">
                <w:rPr>
                  <w:rFonts w:ascii="Sen" w:hAnsi="Sen"/>
                </w:rPr>
                <w:t>12’</w:t>
              </w:r>
            </w:smartTag>
            <w:r w:rsidRPr="00F86DE2">
              <w:rPr>
                <w:rFonts w:ascii="Sen" w:hAnsi="Sen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F86DE2">
                <w:rPr>
                  <w:rFonts w:ascii="Sen" w:hAnsi="Sen"/>
                </w:rPr>
                <w:t>15’</w:t>
              </w:r>
            </w:smartTag>
            <w:r w:rsidRPr="00F86DE2">
              <w:rPr>
                <w:rFonts w:ascii="Sen" w:hAnsi="Sen"/>
              </w:rPr>
              <w:t xml:space="preserve"> dla sekcji </w:t>
            </w:r>
            <w:proofErr w:type="spellStart"/>
            <w:r w:rsidRPr="00F86DE2">
              <w:rPr>
                <w:rFonts w:ascii="Sen" w:hAnsi="Sen"/>
              </w:rPr>
              <w:t>średniotonowej</w:t>
            </w:r>
            <w:proofErr w:type="spellEnd"/>
            <w:r w:rsidRPr="00F86DE2">
              <w:rPr>
                <w:rFonts w:ascii="Sen" w:hAnsi="Sen"/>
              </w:rPr>
              <w:t xml:space="preserve"> oraz drivera o średnicy wylotu nie mniejszej niż </w:t>
            </w:r>
            <w:smartTag w:uri="urn:schemas-microsoft-com:office:smarttags" w:element="metricconverter">
              <w:smartTagPr>
                <w:attr w:name="ProductID" w:val="1.4’"/>
              </w:smartTagPr>
              <w:r w:rsidRPr="00F86DE2">
                <w:rPr>
                  <w:rFonts w:ascii="Sen" w:hAnsi="Sen"/>
                </w:rPr>
                <w:t>1.4’</w:t>
              </w:r>
            </w:smartTag>
            <w:r w:rsidRPr="00F86DE2">
              <w:rPr>
                <w:rFonts w:ascii="Sen" w:hAnsi="Sen"/>
              </w:rPr>
              <w:t xml:space="preserve"> . Ilość nie może być mniejsza niż cztery sztuki </w:t>
            </w:r>
            <w:proofErr w:type="spellStart"/>
            <w:r w:rsidRPr="00F86DE2">
              <w:rPr>
                <w:rFonts w:ascii="Sen" w:hAnsi="Sen"/>
              </w:rPr>
              <w:t>mid</w:t>
            </w:r>
            <w:proofErr w:type="spellEnd"/>
            <w:r w:rsidRPr="00F86DE2">
              <w:rPr>
                <w:rFonts w:ascii="Sen" w:hAnsi="Sen"/>
              </w:rPr>
              <w:t>-hi na stronę.  System głośnikowy musi  pokrywać dźwiękiem równomiernie widownię łącznie z balkonami.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jc w:val="center"/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0929D8">
            <w:pPr>
              <w:jc w:val="center"/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0929D8">
            <w:pPr>
              <w:jc w:val="center"/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lastRenderedPageBreak/>
              <w:t>Cyfrowa konsoleta audio (FOH) musi posiadać następujące cechy i funkcje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Podgląd i regulacja parametrów konsolety na minimum 1 kolorowym wyświetlaczu dotykowym min. 10 calowym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2-3=4pkt, &gt;3=8pkt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Możliwość zapisu i przywołania poszczególnych konfiguracji scen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Obsługa minimum</w:t>
            </w:r>
            <w:r w:rsidR="00832BB4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</w:rPr>
              <w:t xml:space="preserve">32 kanałów wejściowych </w:t>
            </w:r>
            <w:proofErr w:type="spellStart"/>
            <w:r w:rsidRPr="00F86DE2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>/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32=0pkt,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33-48=4pkt,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24 bitowe przetworniki analogowo – cyfrowe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konfigurowalnych szyn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16=0pkt,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17-32=4pkt, &gt;32=8pkt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4-ro pasmowy korektor parametryczny dla każdego kanału wejściowego i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Korektor graficzny dla każdego kanału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</w:rPr>
            </w:pPr>
            <w:r>
              <w:rPr>
                <w:rFonts w:ascii="Sen" w:hAnsi="Sen"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25 zmotoryzowane tłumiki do regulacji kanałów wejściowych i szyn wyjściowych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25=0pkt, &gt;25=5pkt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pStyle w:val="Bezodstpw"/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8 procesorów efektowych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Posiadanie minimum grupy wyciszania, grupy </w:t>
            </w:r>
            <w:proofErr w:type="spellStart"/>
            <w:r w:rsidRPr="00F86DE2">
              <w:rPr>
                <w:rFonts w:ascii="Sen" w:hAnsi="Sen"/>
              </w:rPr>
              <w:t>vca</w:t>
            </w:r>
            <w:proofErr w:type="spellEnd"/>
            <w:r w:rsidRPr="00F86DE2">
              <w:rPr>
                <w:rFonts w:ascii="Sen" w:hAnsi="Sen"/>
              </w:rPr>
              <w:t>, grup</w:t>
            </w:r>
            <w:r w:rsidR="00832BB4">
              <w:rPr>
                <w:rFonts w:ascii="Sen" w:hAnsi="Sen"/>
              </w:rPr>
              <w:t>y</w:t>
            </w:r>
            <w:r w:rsidRPr="00F86DE2">
              <w:rPr>
                <w:rFonts w:ascii="Sen" w:hAnsi="Sen"/>
              </w:rPr>
              <w:t xml:space="preserve"> matrix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Wysyłka minimum 64 sygnałów wyjściowych audio w formacie MADI dla systemu rejestrującego będącego na wyposażeniu ACK Chatka Żaka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Synchronizacja </w:t>
            </w:r>
            <w:proofErr w:type="spellStart"/>
            <w:r w:rsidRPr="00F86DE2">
              <w:rPr>
                <w:rFonts w:ascii="Sen" w:hAnsi="Sen"/>
              </w:rPr>
              <w:t>wordclock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F86DE2" w:rsidRPr="00F86DE2" w:rsidRDefault="00F86DE2" w:rsidP="00F86DE2">
            <w:pPr>
              <w:rPr>
                <w:rFonts w:ascii="Sen" w:hAnsi="Sen"/>
                <w:i/>
              </w:rPr>
            </w:pP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Redundantne zasilanie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Brak=0pkt, jest=5pkt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Stagebox</w:t>
            </w:r>
            <w:proofErr w:type="spellEnd"/>
            <w:r w:rsidRPr="00F86DE2">
              <w:rPr>
                <w:rFonts w:ascii="Sen" w:hAnsi="Sen"/>
              </w:rPr>
              <w:t xml:space="preserve"> wyposażony w minimum 32 kanały wejściowe i minimum 16 kanałów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32=0pkt,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33-48=4p,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1</w:t>
            </w:r>
            <w:r w:rsidR="00832BB4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Redundantna cyfrowa komunikacja konsolety ze </w:t>
            </w:r>
            <w:proofErr w:type="spellStart"/>
            <w:r w:rsidRPr="00F86DE2">
              <w:rPr>
                <w:rFonts w:ascii="Sen" w:hAnsi="Sen"/>
              </w:rPr>
              <w:t>stageboxem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Brak=0pkt, jest=5pkt</w:t>
            </w:r>
            <w:r w:rsidR="00BC7192">
              <w:rPr>
                <w:rFonts w:ascii="Sen" w:hAnsi="Sen"/>
                <w:b/>
              </w:rPr>
              <w:t xml:space="preserve"> 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Zasilanie elektryczne konsolety musi się odbywać za pośrednictwem  </w:t>
            </w:r>
            <w:proofErr w:type="spellStart"/>
            <w:r w:rsidRPr="00F86DE2">
              <w:rPr>
                <w:rFonts w:ascii="Sen" w:hAnsi="Sen"/>
              </w:rPr>
              <w:t>ups</w:t>
            </w:r>
            <w:proofErr w:type="spellEnd"/>
            <w:r w:rsidRPr="00F86DE2">
              <w:rPr>
                <w:rFonts w:ascii="Sen" w:hAnsi="Sen"/>
              </w:rPr>
              <w:t>-a podtrzymującego napięcie w razie jego zaniku z sieci 230 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</w:t>
            </w:r>
            <w:r w:rsidR="00832BB4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Wymaga się aby konsoleta była kompatybilna z protokołami MADI konsolet będących na wyposażeniu ACK Chatka Żaka – są to </w:t>
            </w:r>
            <w:proofErr w:type="spellStart"/>
            <w:r w:rsidRPr="00F86DE2">
              <w:rPr>
                <w:rFonts w:ascii="Sen" w:hAnsi="Sen"/>
              </w:rPr>
              <w:t>Soundcraft</w:t>
            </w:r>
            <w:proofErr w:type="spellEnd"/>
            <w:r w:rsidRPr="00F86DE2">
              <w:rPr>
                <w:rFonts w:ascii="Sen" w:hAnsi="Sen"/>
              </w:rPr>
              <w:t xml:space="preserve"> Vi 1 oraz </w:t>
            </w:r>
            <w:proofErr w:type="spellStart"/>
            <w:r w:rsidRPr="00F86DE2">
              <w:rPr>
                <w:rFonts w:ascii="Sen" w:hAnsi="Sen"/>
              </w:rPr>
              <w:t>Soundcraft</w:t>
            </w:r>
            <w:proofErr w:type="spellEnd"/>
            <w:r w:rsidRPr="00F86DE2">
              <w:rPr>
                <w:rFonts w:ascii="Sen" w:hAnsi="Sen"/>
              </w:rPr>
              <w:t xml:space="preserve"> Si 1 Performer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F86DE2" w:rsidRPr="00F86DE2" w:rsidRDefault="00F86DE2" w:rsidP="00F86DE2">
            <w:pPr>
              <w:rPr>
                <w:rFonts w:ascii="Sen" w:hAnsi="Sen"/>
                <w:b/>
                <w:i/>
              </w:rPr>
            </w:pP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bottom"/>
          </w:tcPr>
          <w:p w:rsidR="00F86DE2" w:rsidRPr="00F86DE2" w:rsidRDefault="00F86DE2" w:rsidP="00F86DE2">
            <w:pPr>
              <w:jc w:val="center"/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Cyfrowa konsoleta audio (monitorowa) musi posiadać następujące cechy i funkcje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19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Podgląd parametrów konsolety na minimum 1 wyświetlaczu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832BB4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Możliwość zapisu i przywołania poszczególnych konfiguracji scen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Obsługa min</w:t>
            </w:r>
            <w:r w:rsidR="00832BB4">
              <w:rPr>
                <w:rFonts w:ascii="Sen" w:hAnsi="Sen"/>
              </w:rPr>
              <w:t xml:space="preserve">imum 32 kanałów wejściowych </w:t>
            </w:r>
            <w:proofErr w:type="spellStart"/>
            <w:r w:rsidR="00832BB4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>/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32=0pkt, 33-48=4pkt, &gt;48=8pkt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2</w:t>
            </w:r>
            <w:r w:rsidR="00832BB4">
              <w:rPr>
                <w:rFonts w:ascii="Sen" w:hAnsi="Sen"/>
              </w:rPr>
              <w:t>4 bitowe przetworniki analogowo</w:t>
            </w:r>
            <w:r w:rsidRPr="00F86DE2">
              <w:rPr>
                <w:rFonts w:ascii="Sen" w:hAnsi="Sen"/>
              </w:rPr>
              <w:t>–cyfrowe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konfigurowalnych szyn wyjściowych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4-ro pasmowy korektor parametryczny dla każdego kanału wejściowego i wyjściowego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Minimum 16 zmotoryzowanych tłumików do regulacji kanałów wejściowych i szyn wyjściowych</w:t>
            </w:r>
          </w:p>
        </w:tc>
        <w:tc>
          <w:tcPr>
            <w:tcW w:w="2229" w:type="dxa"/>
            <w:vAlign w:val="center"/>
          </w:tcPr>
          <w:p w:rsidR="000929D8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16=0pkt, </w:t>
            </w:r>
          </w:p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17-32=4pkt, &gt;32=8pkt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Posiadanie minimum 4</w:t>
            </w:r>
            <w:r w:rsidRPr="00F86DE2">
              <w:rPr>
                <w:rFonts w:ascii="Sen" w:hAnsi="Sen"/>
                <w:color w:val="FF0000"/>
              </w:rPr>
              <w:t xml:space="preserve"> </w:t>
            </w:r>
            <w:r w:rsidRPr="00F86DE2">
              <w:rPr>
                <w:rFonts w:ascii="Sen" w:hAnsi="Sen"/>
              </w:rPr>
              <w:t>grupy wyciszania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832BB4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</w:t>
            </w:r>
            <w:r w:rsidR="00832BB4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Współdzielenie sygnałów audio z konsoletą FOH za pomocą dodatkowego </w:t>
            </w:r>
            <w:proofErr w:type="spellStart"/>
            <w:r w:rsidRPr="00F86DE2">
              <w:rPr>
                <w:rFonts w:ascii="Sen" w:hAnsi="Sen"/>
              </w:rPr>
              <w:t>splitera</w:t>
            </w:r>
            <w:proofErr w:type="spellEnd"/>
            <w:r w:rsidRPr="00F86DE2">
              <w:rPr>
                <w:rFonts w:ascii="Sen" w:hAnsi="Sen"/>
              </w:rPr>
              <w:t xml:space="preserve"> lub na zasadzie współdzielenia </w:t>
            </w:r>
            <w:proofErr w:type="spellStart"/>
            <w:r w:rsidRPr="00F86DE2">
              <w:rPr>
                <w:rFonts w:ascii="Sen" w:hAnsi="Sen"/>
              </w:rPr>
              <w:t>stageboxa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Zasilanie elektryczne konsolety musi się odbywać za pośrednictwem </w:t>
            </w:r>
            <w:proofErr w:type="spellStart"/>
            <w:r w:rsidRPr="00F86DE2">
              <w:rPr>
                <w:rFonts w:ascii="Sen" w:hAnsi="Sen"/>
              </w:rPr>
              <w:t>ups</w:t>
            </w:r>
            <w:proofErr w:type="spellEnd"/>
            <w:r w:rsidRPr="00F86DE2">
              <w:rPr>
                <w:rFonts w:ascii="Sen" w:hAnsi="Sen"/>
              </w:rPr>
              <w:t>-a podtrzymującego napięcie w razie jego zaniku z sieci 230 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Dodatkowy mobilny zestaw nagłośnieniowy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29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Profesjonalny mobilny, zestaw nagłośnieniowy, składający się z minimum dwóch, minimum dwudrożnych kolumn o mocy nie </w:t>
            </w:r>
            <w:r w:rsidRPr="00F86DE2">
              <w:rPr>
                <w:rFonts w:ascii="Sen" w:hAnsi="Sen"/>
              </w:rPr>
              <w:lastRenderedPageBreak/>
              <w:t xml:space="preserve">mniejszej niż 350 Wat RMS na stronę. Analogowa lub cyfrowa konsoleta audio z minimum 8 kanałami wejściowymi </w:t>
            </w:r>
            <w:proofErr w:type="spellStart"/>
            <w:r w:rsidRPr="00F86DE2">
              <w:rPr>
                <w:rFonts w:ascii="Sen" w:hAnsi="Sen"/>
              </w:rPr>
              <w:t>mic</w:t>
            </w:r>
            <w:proofErr w:type="spellEnd"/>
            <w:r w:rsidRPr="00F86DE2">
              <w:rPr>
                <w:rFonts w:ascii="Sen" w:hAnsi="Sen"/>
              </w:rPr>
              <w:t xml:space="preserve"> / </w:t>
            </w:r>
            <w:proofErr w:type="spellStart"/>
            <w:r w:rsidRPr="00F86DE2">
              <w:rPr>
                <w:rFonts w:ascii="Sen" w:hAnsi="Sen"/>
              </w:rPr>
              <w:t>line</w:t>
            </w:r>
            <w:proofErr w:type="spellEnd"/>
            <w:r w:rsidRPr="00F86DE2">
              <w:rPr>
                <w:rFonts w:ascii="Sen" w:hAnsi="Sen"/>
              </w:rPr>
              <w:t>, z korektorem parametrycznym na każdym wejściu, 4 kanały wyjściowe, procesor efektowy. Regulowane statywy na kolumny głośnikowe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lastRenderedPageBreak/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Monitory odsłuchowe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tabs>
                <w:tab w:val="left" w:pos="1320"/>
              </w:tabs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odsłuchowe podłogowe typu </w:t>
            </w:r>
            <w:proofErr w:type="spellStart"/>
            <w:r w:rsidRPr="00F86DE2">
              <w:rPr>
                <w:rFonts w:ascii="Sen" w:hAnsi="Sen"/>
              </w:rPr>
              <w:t>wedge</w:t>
            </w:r>
            <w:proofErr w:type="spellEnd"/>
            <w:r w:rsidRPr="00F86DE2">
              <w:rPr>
                <w:rFonts w:ascii="Sen" w:hAnsi="Sen"/>
              </w:rPr>
              <w:t xml:space="preserve">, aktywne lub pasywne o minimalnej mocy 600 W RMS z głośnikami o minimalnym rozmiarze </w:t>
            </w:r>
            <w:smartTag w:uri="urn:schemas-microsoft-com:office:smarttags" w:element="metricconverter">
              <w:smartTagPr>
                <w:attr w:name="ProductID" w:val="12’"/>
              </w:smartTagPr>
              <w:r w:rsidRPr="00F86DE2">
                <w:rPr>
                  <w:rFonts w:ascii="Sen" w:hAnsi="Sen"/>
                </w:rPr>
                <w:t>12’</w:t>
              </w:r>
            </w:smartTag>
            <w:r w:rsidRPr="00F86DE2">
              <w:rPr>
                <w:rFonts w:ascii="Sen" w:hAnsi="Sen"/>
              </w:rPr>
              <w:t xml:space="preserve"> – 10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</w:t>
            </w:r>
            <w:proofErr w:type="spellStart"/>
            <w:r w:rsidRPr="00F86DE2">
              <w:rPr>
                <w:rFonts w:ascii="Sen" w:hAnsi="Sen"/>
              </w:rPr>
              <w:t>drumfill</w:t>
            </w:r>
            <w:proofErr w:type="spellEnd"/>
            <w:r w:rsidRPr="00F86DE2">
              <w:rPr>
                <w:rFonts w:ascii="Sen" w:hAnsi="Sen"/>
              </w:rPr>
              <w:t xml:space="preserve"> typu </w:t>
            </w:r>
            <w:proofErr w:type="spellStart"/>
            <w:r w:rsidRPr="00F86DE2">
              <w:rPr>
                <w:rFonts w:ascii="Sen" w:hAnsi="Sen"/>
              </w:rPr>
              <w:t>wedge</w:t>
            </w:r>
            <w:proofErr w:type="spellEnd"/>
            <w:r w:rsidRPr="00F86DE2">
              <w:rPr>
                <w:rFonts w:ascii="Sen" w:hAnsi="Sen"/>
              </w:rPr>
              <w:t>, aktywne lub pasywne o minimalnej mocy 800 W RMS – 2 szt</w:t>
            </w:r>
            <w:r w:rsidR="00010576">
              <w:rPr>
                <w:rFonts w:ascii="Sen" w:hAnsi="Sen"/>
              </w:rPr>
              <w:t>.</w:t>
            </w:r>
          </w:p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Monitory typu </w:t>
            </w:r>
            <w:proofErr w:type="spellStart"/>
            <w:r w:rsidRPr="00F86DE2">
              <w:rPr>
                <w:rFonts w:ascii="Sen" w:hAnsi="Sen"/>
              </w:rPr>
              <w:t>sidefill</w:t>
            </w:r>
            <w:proofErr w:type="spellEnd"/>
            <w:r w:rsidRPr="00F86DE2">
              <w:rPr>
                <w:rFonts w:ascii="Sen" w:hAnsi="Sen"/>
              </w:rPr>
              <w:t xml:space="preserve"> na statywie, aktywne lub pasywne o minimalnej mocy 400 W RMS – 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539B9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>WYMAGANE*</w:t>
            </w:r>
            <w:r w:rsidR="00F86DE2" w:rsidRPr="00F86DE2">
              <w:rPr>
                <w:rFonts w:ascii="Sen" w:hAnsi="Sen"/>
                <w:b/>
                <w:sz w:val="28"/>
                <w:szCs w:val="28"/>
              </w:rPr>
              <w:t xml:space="preserve"> mikrofony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pojemnościowe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87, Electro Voice RE 510, Neumann KMS105 lub równoważny – min.1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dynamiczne </w:t>
            </w:r>
            <w:proofErr w:type="spellStart"/>
            <w:r w:rsidRPr="00F86DE2">
              <w:rPr>
                <w:rFonts w:ascii="Sen" w:hAnsi="Sen"/>
              </w:rPr>
              <w:t>kardioidalne</w:t>
            </w:r>
            <w:proofErr w:type="spellEnd"/>
            <w:r w:rsidRPr="00F86DE2">
              <w:rPr>
                <w:rFonts w:ascii="Sen" w:hAnsi="Sen"/>
              </w:rPr>
              <w:t xml:space="preserve"> / </w:t>
            </w:r>
            <w:proofErr w:type="spellStart"/>
            <w:r w:rsidRPr="00F86DE2">
              <w:rPr>
                <w:rFonts w:ascii="Sen" w:hAnsi="Sen"/>
              </w:rPr>
              <w:t>superkardioidalne</w:t>
            </w:r>
            <w:proofErr w:type="spellEnd"/>
            <w:r w:rsidRPr="00F86DE2">
              <w:rPr>
                <w:rFonts w:ascii="Sen" w:hAnsi="Sen"/>
              </w:rPr>
              <w:t xml:space="preserve">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SM 58 / BETA 58A, AKG D7,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OM5 lub równoważny – min 15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35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SM 57,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E606,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D4 lub równoważny – min. 15 szt</w:t>
            </w:r>
            <w:r w:rsidR="00010576">
              <w:rPr>
                <w:rFonts w:ascii="Sen" w:hAnsi="Sen"/>
              </w:rPr>
              <w:t>.</w:t>
            </w:r>
          </w:p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na klipsie, elektretowe klasy nie niższej niż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ATM 350, EV RE920TX,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98 H/C lub równoważny – min 4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do perkusji klasy nie niższej niż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Beta 52,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 e604 / e845,  </w:t>
            </w:r>
            <w:proofErr w:type="spellStart"/>
            <w:r w:rsidRPr="00F86DE2">
              <w:rPr>
                <w:rFonts w:ascii="Sen" w:hAnsi="Sen"/>
              </w:rPr>
              <w:t>Audix</w:t>
            </w:r>
            <w:proofErr w:type="spellEnd"/>
            <w:r w:rsidRPr="00F86DE2">
              <w:rPr>
                <w:rFonts w:ascii="Sen" w:hAnsi="Sen"/>
              </w:rPr>
              <w:t xml:space="preserve"> D6, Electro Voice ND868 lub równoważny – min 2 komplety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3</w:t>
            </w:r>
            <w:r w:rsidR="00010576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instrumentalne pojemnościowe klasy nie niższej niż AKG C 535, </w:t>
            </w:r>
            <w:proofErr w:type="spellStart"/>
            <w:r w:rsidRPr="00F86DE2">
              <w:rPr>
                <w:rFonts w:ascii="Sen" w:hAnsi="Sen"/>
              </w:rPr>
              <w:t>Rode</w:t>
            </w:r>
            <w:proofErr w:type="spellEnd"/>
            <w:r w:rsidRPr="00F86DE2">
              <w:rPr>
                <w:rFonts w:ascii="Sen" w:hAnsi="Sen"/>
              </w:rPr>
              <w:t xml:space="preserve"> NT 5,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AT 2031 lub równoważny – min 10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3</w:t>
            </w:r>
            <w:r w:rsidR="00010576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krawatowe klasy nie niższej niż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MKE-2,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MX185,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831b lub równoważne – 4 </w:t>
            </w:r>
            <w:proofErr w:type="spellStart"/>
            <w:r w:rsidRPr="00F86DE2">
              <w:rPr>
                <w:rFonts w:ascii="Sen" w:hAnsi="Sen"/>
              </w:rPr>
              <w:t>szt</w:t>
            </w:r>
            <w:proofErr w:type="spellEnd"/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40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Mikrofony wokalne bezprzewodowe w raz z odbiornikami klasy nie niższej niż </w:t>
            </w:r>
            <w:proofErr w:type="spellStart"/>
            <w:r w:rsidRPr="00F86DE2">
              <w:rPr>
                <w:rFonts w:ascii="Sen" w:hAnsi="Sen"/>
              </w:rPr>
              <w:t>Sennheiser</w:t>
            </w:r>
            <w:proofErr w:type="spellEnd"/>
            <w:r w:rsidRPr="00F86DE2">
              <w:rPr>
                <w:rFonts w:ascii="Sen" w:hAnsi="Sen"/>
              </w:rPr>
              <w:t xml:space="preserve"> EW300,  </w:t>
            </w:r>
            <w:proofErr w:type="spellStart"/>
            <w:r w:rsidRPr="00F86DE2">
              <w:rPr>
                <w:rFonts w:ascii="Sen" w:hAnsi="Sen"/>
              </w:rPr>
              <w:t>Shure</w:t>
            </w:r>
            <w:proofErr w:type="spellEnd"/>
            <w:r w:rsidRPr="00F86DE2">
              <w:rPr>
                <w:rFonts w:ascii="Sen" w:hAnsi="Sen"/>
              </w:rPr>
              <w:t xml:space="preserve"> BLX24/SM58,  Audio </w:t>
            </w:r>
            <w:proofErr w:type="spellStart"/>
            <w:r w:rsidRPr="00F86DE2">
              <w:rPr>
                <w:rFonts w:ascii="Sen" w:hAnsi="Sen"/>
              </w:rPr>
              <w:t>Technica</w:t>
            </w:r>
            <w:proofErr w:type="spellEnd"/>
            <w:r w:rsidRPr="00F86DE2">
              <w:rPr>
                <w:rFonts w:ascii="Sen" w:hAnsi="Sen"/>
              </w:rPr>
              <w:t xml:space="preserve"> System 10 ATW-1102 lub równoważny-6szt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jc w:val="center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Dodatkowe urządzenia peryferyjne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41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Odtwarzacz płyt CD, odtwarzający płyty w formacie audio oraz mp3 – min 2 szt</w:t>
            </w:r>
            <w:r w:rsidR="00010576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Symetryzator</w:t>
            </w:r>
            <w:proofErr w:type="spellEnd"/>
            <w:r w:rsidRPr="00F86DE2">
              <w:rPr>
                <w:rFonts w:ascii="Sen" w:hAnsi="Sen"/>
              </w:rPr>
              <w:t xml:space="preserve"> sygnału audio DI BOX – 10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Komplet niezbędnego okablowania audio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Interkom do cichej komunikacji realizatorów dźwięku pracujących na konsoletach FOH – Monitor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Laptop klasy biznes z procesorem minimum Intel </w:t>
            </w:r>
            <w:proofErr w:type="spellStart"/>
            <w:r w:rsidRPr="00F86DE2">
              <w:rPr>
                <w:rFonts w:ascii="Sen" w:hAnsi="Sen"/>
              </w:rPr>
              <w:t>Core</w:t>
            </w:r>
            <w:proofErr w:type="spellEnd"/>
            <w:r w:rsidRPr="00F86DE2">
              <w:rPr>
                <w:rFonts w:ascii="Sen" w:hAnsi="Sen"/>
              </w:rPr>
              <w:t xml:space="preserve"> i7 lub równoważnym, z napędem DVD / Blu-ray,  z systemem operacyjnym Windows 7 lub nowszym, pakietem Office obsługującym najnowsze formaty zapisu dokumentów, odtwarzacz multimedialny obsługujący najpopularniejsze kodeki i formaty plików multimedialnych.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Projektor multimedialny o minimalnej jasności 2500 </w:t>
            </w:r>
            <w:proofErr w:type="spellStart"/>
            <w:r w:rsidRPr="00F86DE2">
              <w:rPr>
                <w:rFonts w:ascii="Sen" w:hAnsi="Sen"/>
              </w:rPr>
              <w:t>Ansi</w:t>
            </w:r>
            <w:proofErr w:type="spellEnd"/>
            <w:r w:rsidRPr="00F86DE2">
              <w:rPr>
                <w:rFonts w:ascii="Sen" w:hAnsi="Sen"/>
              </w:rPr>
              <w:t>, wyświetlający obraz w formacie 4:3 oraz 16:9, wyposażony w gniazda HDMI, VGA, D-</w:t>
            </w:r>
            <w:proofErr w:type="spellStart"/>
            <w:r w:rsidRPr="00F86DE2">
              <w:rPr>
                <w:rFonts w:ascii="Sen" w:hAnsi="Sen"/>
              </w:rPr>
              <w:t>Sub</w:t>
            </w:r>
            <w:proofErr w:type="spellEnd"/>
            <w:r w:rsidRPr="00F86DE2">
              <w:rPr>
                <w:rFonts w:ascii="Sen" w:hAnsi="Sen"/>
              </w:rPr>
              <w:t>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2500=0pkt, &gt;2500=5pkt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Bezprzewodowy pilot do obsługi prezentacji multimedialnych ze wskaźnikiem laserowym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4</w:t>
            </w:r>
            <w:r w:rsidR="00010576">
              <w:rPr>
                <w:rFonts w:ascii="Sen" w:hAnsi="Sen"/>
                <w:b/>
              </w:rPr>
              <w:t>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Przenośny ekran kinowy o rozmiarach szer.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F86DE2">
                <w:rPr>
                  <w:rFonts w:ascii="Sen" w:hAnsi="Sen"/>
                </w:rPr>
                <w:t>4 m</w:t>
              </w:r>
            </w:smartTag>
            <w:r w:rsidRPr="00F86DE2">
              <w:rPr>
                <w:rFonts w:ascii="Sen" w:hAnsi="Sen"/>
              </w:rPr>
              <w:t xml:space="preserve"> wysokość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86DE2">
                <w:rPr>
                  <w:rFonts w:ascii="Sen" w:hAnsi="Sen"/>
                </w:rPr>
                <w:t>3 m</w:t>
              </w:r>
            </w:smartTag>
            <w:r w:rsidRPr="00F86DE2">
              <w:rPr>
                <w:rFonts w:ascii="Sen" w:hAnsi="Sen"/>
              </w:rPr>
              <w:t>. – 1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lastRenderedPageBreak/>
              <w:t>4</w:t>
            </w:r>
            <w:r w:rsidR="00010576">
              <w:rPr>
                <w:rFonts w:ascii="Sen" w:hAnsi="Sen"/>
                <w:b/>
              </w:rPr>
              <w:t>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Podesty sceniczne o wymiarach 200cm/100cm, z możliwością regulacji wysokości, wyposażone w barierki ochronne oraz system schodów – </w:t>
            </w:r>
            <w:r w:rsidR="00010576">
              <w:rPr>
                <w:rFonts w:ascii="Sen" w:hAnsi="Sen"/>
              </w:rPr>
              <w:t>9</w:t>
            </w:r>
            <w:r w:rsidRPr="00F86DE2">
              <w:rPr>
                <w:rFonts w:ascii="Sen" w:hAnsi="Sen"/>
              </w:rPr>
              <w:t xml:space="preserve">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Risery</w:t>
            </w:r>
            <w:proofErr w:type="spellEnd"/>
            <w:r w:rsidRPr="00F86DE2">
              <w:rPr>
                <w:rFonts w:ascii="Sen" w:hAnsi="Sen"/>
              </w:rPr>
              <w:t xml:space="preserve"> sceniczne o wymiarach 200cm/300cm, wyposażone w gumowe, łożyskowane koła –</w:t>
            </w:r>
            <w:r w:rsidR="00010576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</w:rPr>
              <w:t>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5</w:t>
            </w:r>
            <w:r w:rsidR="00010576">
              <w:rPr>
                <w:rFonts w:ascii="Sen" w:hAnsi="Sen"/>
                <w:b/>
              </w:rPr>
              <w:t>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Najazdy kablowe – min 8 szt.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>5</w:t>
            </w:r>
            <w:r w:rsidR="00010576">
              <w:rPr>
                <w:rFonts w:ascii="Sen" w:hAnsi="Sen"/>
                <w:b/>
              </w:rPr>
              <w:t>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Rozdzielnia elektryczna wykonana zgodnie z przyjętymi normami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jc w:val="center"/>
              <w:rPr>
                <w:rFonts w:ascii="Sen" w:hAnsi="Sen"/>
                <w:b/>
                <w:sz w:val="44"/>
                <w:szCs w:val="44"/>
              </w:rPr>
            </w:pPr>
            <w:r w:rsidRPr="00F86DE2">
              <w:rPr>
                <w:rFonts w:ascii="Sen" w:hAnsi="Sen"/>
                <w:b/>
                <w:sz w:val="44"/>
                <w:szCs w:val="44"/>
              </w:rPr>
              <w:t>OŚWIETLENIE</w:t>
            </w: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t>Cyfrowe urządzenie sterujące oświetleniem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Musi posiadać minimum 2 wyjścia DMX, 24 tłumiki wykonawcze. Podgląd parametrów pracy na wbudowanym lub zewnętrznym wyświetlaczu</w:t>
            </w:r>
          </w:p>
        </w:tc>
        <w:tc>
          <w:tcPr>
            <w:tcW w:w="2229" w:type="dxa"/>
            <w:vAlign w:val="center"/>
          </w:tcPr>
          <w:p w:rsidR="00F86DE2" w:rsidRPr="00F86DE2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 w:themeFill="background1" w:themeFillShade="D9"/>
            <w:vAlign w:val="center"/>
          </w:tcPr>
          <w:p w:rsidR="00F86DE2" w:rsidRPr="00F86DE2" w:rsidRDefault="00F539B9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>WYMAGANE*</w:t>
            </w:r>
            <w:r w:rsidR="00F86DE2" w:rsidRPr="00F86DE2">
              <w:rPr>
                <w:rFonts w:ascii="Sen" w:hAnsi="Sen"/>
                <w:b/>
                <w:sz w:val="28"/>
                <w:szCs w:val="28"/>
              </w:rPr>
              <w:t xml:space="preserve"> oświetlenie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10576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Reflektor PC 1000 – 8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tabs>
                <w:tab w:val="left" w:pos="1524"/>
              </w:tabs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Reflektor Par Led 64 z minimum 12 diodami z miksowaniem kolorów RGBW lub CMY o mocy minimum 8 Wat każda dioda – 12 szt</w:t>
            </w:r>
            <w:r w:rsidR="00010576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Ruchoma głowa oświetleniowa typu SPOT o mocy lampy min. 575 Wat lub </w:t>
            </w:r>
            <w:proofErr w:type="spellStart"/>
            <w:r w:rsidRPr="00F86DE2">
              <w:rPr>
                <w:rFonts w:ascii="Sen" w:hAnsi="Sen"/>
              </w:rPr>
              <w:t>led</w:t>
            </w:r>
            <w:proofErr w:type="spellEnd"/>
            <w:r w:rsidRPr="00F86DE2">
              <w:rPr>
                <w:rFonts w:ascii="Sen" w:hAnsi="Sen"/>
              </w:rPr>
              <w:t xml:space="preserve"> 120 Wat – </w:t>
            </w:r>
            <w:r w:rsidR="000929D8">
              <w:rPr>
                <w:rFonts w:ascii="Sen" w:hAnsi="Sen"/>
              </w:rPr>
              <w:t xml:space="preserve">6 </w:t>
            </w:r>
            <w:r w:rsidRPr="00F86DE2">
              <w:rPr>
                <w:rFonts w:ascii="Sen" w:hAnsi="Sen"/>
              </w:rPr>
              <w:t>szt</w:t>
            </w:r>
            <w:r w:rsidR="00010576">
              <w:rPr>
                <w:rFonts w:ascii="Sen" w:hAnsi="Sen"/>
              </w:rPr>
              <w:t>.</w:t>
            </w:r>
            <w:r w:rsidRPr="00F86DE2">
              <w:rPr>
                <w:rFonts w:ascii="Sen" w:hAnsi="Sen"/>
              </w:rPr>
              <w:t xml:space="preserve"> </w:t>
            </w:r>
            <w:r w:rsidRPr="00F86DE2">
              <w:rPr>
                <w:rFonts w:ascii="Sen" w:hAnsi="Sen"/>
                <w:i/>
              </w:rPr>
              <w:t xml:space="preserve">(Dostarczone głowy powinny posiadać </w:t>
            </w:r>
            <w:proofErr w:type="spellStart"/>
            <w:r w:rsidRPr="00F86DE2">
              <w:rPr>
                <w:rFonts w:ascii="Sen" w:hAnsi="Sen"/>
                <w:i/>
              </w:rPr>
              <w:t>focus</w:t>
            </w:r>
            <w:proofErr w:type="spellEnd"/>
            <w:r w:rsidRPr="00F86DE2">
              <w:rPr>
                <w:rFonts w:ascii="Sen" w:hAnsi="Sen"/>
                <w:i/>
              </w:rPr>
              <w:t xml:space="preserve"> sterowany z konsolety oświetleniowej, dwie tarcze kolorów, dwie tarcze </w:t>
            </w:r>
            <w:proofErr w:type="spellStart"/>
            <w:r w:rsidRPr="00F86DE2">
              <w:rPr>
                <w:rFonts w:ascii="Sen" w:hAnsi="Sen"/>
                <w:i/>
              </w:rPr>
              <w:t>gobo</w:t>
            </w:r>
            <w:proofErr w:type="spellEnd"/>
            <w:r w:rsidRPr="00F86DE2">
              <w:rPr>
                <w:rFonts w:ascii="Sen" w:hAnsi="Sen"/>
                <w:i/>
              </w:rPr>
              <w:t xml:space="preserve"> w tym jedną z </w:t>
            </w:r>
            <w:proofErr w:type="spellStart"/>
            <w:r w:rsidRPr="00F86DE2">
              <w:rPr>
                <w:rFonts w:ascii="Sen" w:hAnsi="Sen"/>
                <w:i/>
              </w:rPr>
              <w:t>gobo</w:t>
            </w:r>
            <w:proofErr w:type="spellEnd"/>
            <w:r w:rsidRPr="00F86DE2">
              <w:rPr>
                <w:rFonts w:ascii="Sen" w:hAnsi="Sen"/>
                <w:i/>
              </w:rPr>
              <w:t xml:space="preserve"> obrotowymi, obrotowy pryzmat, przesłonę typu IRYS)</w:t>
            </w:r>
          </w:p>
        </w:tc>
        <w:tc>
          <w:tcPr>
            <w:tcW w:w="2229" w:type="dxa"/>
            <w:vAlign w:val="center"/>
          </w:tcPr>
          <w:p w:rsidR="000929D8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</w:t>
            </w:r>
            <w:r w:rsidR="00F86DE2" w:rsidRPr="00F86DE2">
              <w:rPr>
                <w:rFonts w:ascii="Sen" w:hAnsi="Sen"/>
                <w:b/>
              </w:rPr>
              <w:t>=0pkt,</w:t>
            </w:r>
          </w:p>
          <w:p w:rsidR="00F86DE2" w:rsidRPr="00F86DE2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7</w:t>
            </w:r>
            <w:r w:rsidR="00F86DE2" w:rsidRPr="00F86DE2">
              <w:rPr>
                <w:rFonts w:ascii="Sen" w:hAnsi="Sen"/>
                <w:b/>
              </w:rPr>
              <w:t>-12=4pkt, &gt;12=8pkt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929D8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Ruchowy oświetlacz typu </w:t>
            </w:r>
            <w:proofErr w:type="spellStart"/>
            <w:r w:rsidRPr="00F86DE2">
              <w:rPr>
                <w:rFonts w:ascii="Sen" w:hAnsi="Sen"/>
              </w:rPr>
              <w:t>wash</w:t>
            </w:r>
            <w:proofErr w:type="spellEnd"/>
            <w:r w:rsidRPr="00F86DE2">
              <w:rPr>
                <w:rFonts w:ascii="Sen" w:hAnsi="Sen"/>
              </w:rPr>
              <w:t xml:space="preserve"> </w:t>
            </w:r>
            <w:proofErr w:type="spellStart"/>
            <w:r w:rsidRPr="00F86DE2">
              <w:rPr>
                <w:rFonts w:ascii="Sen" w:hAnsi="Sen"/>
              </w:rPr>
              <w:t>led</w:t>
            </w:r>
            <w:proofErr w:type="spellEnd"/>
            <w:r w:rsidRPr="00F86DE2">
              <w:rPr>
                <w:rFonts w:ascii="Sen" w:hAnsi="Sen"/>
              </w:rPr>
              <w:t xml:space="preserve"> z miksowaniem kolorów RGBW lub CMY o mocy minimum 10Wat każda dioda,  o kącie rozproszenia światła 45st. – </w:t>
            </w:r>
            <w:r w:rsidR="000929D8">
              <w:rPr>
                <w:rFonts w:ascii="Sen" w:hAnsi="Sen"/>
              </w:rPr>
              <w:t>6</w:t>
            </w:r>
            <w:r w:rsidRPr="00F86DE2">
              <w:rPr>
                <w:rFonts w:ascii="Sen" w:hAnsi="Sen"/>
              </w:rPr>
              <w:t>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0929D8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</w:t>
            </w:r>
            <w:r w:rsidR="00F86DE2" w:rsidRPr="00F86DE2">
              <w:rPr>
                <w:rFonts w:ascii="Sen" w:hAnsi="Sen"/>
                <w:b/>
              </w:rPr>
              <w:t>=0kpt,</w:t>
            </w:r>
          </w:p>
          <w:p w:rsidR="00F86DE2" w:rsidRPr="00F86DE2" w:rsidRDefault="000929D8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7</w:t>
            </w:r>
            <w:r w:rsidR="00F86DE2" w:rsidRPr="00F86DE2">
              <w:rPr>
                <w:rFonts w:ascii="Sen" w:hAnsi="Sen"/>
                <w:b/>
              </w:rPr>
              <w:t>-10=4pkt, &gt;10=8pkt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Stroboskop o minimalnej mocy 2500 Wat – 2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59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 xml:space="preserve">Urządzenie typu </w:t>
            </w:r>
            <w:proofErr w:type="spellStart"/>
            <w:r w:rsidRPr="00F86DE2">
              <w:rPr>
                <w:rFonts w:ascii="Sen" w:hAnsi="Sen"/>
              </w:rPr>
              <w:t>LedBar</w:t>
            </w:r>
            <w:proofErr w:type="spellEnd"/>
            <w:r w:rsidRPr="00F86DE2">
              <w:rPr>
                <w:rFonts w:ascii="Sen" w:hAnsi="Sen"/>
              </w:rPr>
              <w:t xml:space="preserve"> z miksowaniem kolorów RGB lub CMY o długości 1m – 12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60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Blinder</w:t>
            </w:r>
            <w:proofErr w:type="spellEnd"/>
            <w:r w:rsidRPr="00F86DE2">
              <w:rPr>
                <w:rFonts w:ascii="Sen" w:hAnsi="Sen"/>
              </w:rPr>
              <w:t xml:space="preserve"> o minimalnej mocy 600 Wat klasy nie niższej niż Thomas 4 Lite (</w:t>
            </w:r>
            <w:proofErr w:type="spellStart"/>
            <w:r w:rsidRPr="00F86DE2">
              <w:rPr>
                <w:rFonts w:ascii="Sen" w:hAnsi="Sen"/>
              </w:rPr>
              <w:t>Molefay</w:t>
            </w:r>
            <w:proofErr w:type="spellEnd"/>
            <w:r w:rsidRPr="00F86DE2">
              <w:rPr>
                <w:rFonts w:ascii="Sen" w:hAnsi="Sen"/>
              </w:rPr>
              <w:t>) lub równoważny – 4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F86DE2">
        <w:tc>
          <w:tcPr>
            <w:tcW w:w="14885" w:type="dxa"/>
            <w:gridSpan w:val="5"/>
            <w:shd w:val="clear" w:color="auto" w:fill="D9D9D9"/>
            <w:vAlign w:val="center"/>
          </w:tcPr>
          <w:p w:rsidR="00F86DE2" w:rsidRPr="00F86DE2" w:rsidRDefault="00F86DE2" w:rsidP="00F86DE2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 w:rsidRPr="00F86DE2">
              <w:rPr>
                <w:rFonts w:ascii="Sen" w:hAnsi="Sen"/>
                <w:b/>
                <w:sz w:val="28"/>
                <w:szCs w:val="28"/>
              </w:rPr>
              <w:lastRenderedPageBreak/>
              <w:t>Dodatkowe urządzenia</w:t>
            </w: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61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Niezbędne okablowanie DMX i 230V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Dimmer</w:t>
            </w:r>
            <w:proofErr w:type="spellEnd"/>
            <w:r w:rsidRPr="00F86DE2">
              <w:rPr>
                <w:rFonts w:ascii="Sen" w:hAnsi="Sen"/>
              </w:rPr>
              <w:t xml:space="preserve"> minimum 12 kanałów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  <w:b/>
              </w:rPr>
            </w:pPr>
            <w:r w:rsidRPr="00F86DE2">
              <w:rPr>
                <w:rFonts w:ascii="Sen" w:hAnsi="Sen"/>
                <w:b/>
              </w:rPr>
              <w:t xml:space="preserve">12=0pkt, </w:t>
            </w:r>
            <w:r w:rsidR="000929D8">
              <w:rPr>
                <w:rFonts w:ascii="Sen" w:hAnsi="Sen"/>
                <w:b/>
              </w:rPr>
              <w:br/>
            </w:r>
            <w:r w:rsidRPr="00F86DE2">
              <w:rPr>
                <w:rFonts w:ascii="Sen" w:hAnsi="Sen"/>
                <w:b/>
              </w:rPr>
              <w:t>13-24=4pkt, &gt;24=8pkt</w:t>
            </w:r>
            <w:r w:rsidR="00BC7192">
              <w:rPr>
                <w:rFonts w:ascii="Sen" w:hAnsi="Sen"/>
                <w:b/>
              </w:rPr>
              <w:t xml:space="preserve"> **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63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Maszyna do dymu wraz z wentylatorem, z możliwością dymienia ciągłego oraz sterowaniem DMX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539B9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64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Statyw oświetleniowy (wraz belką oświetleniową o czterech punktach montażowych) o udźwigu minimum 70Kg i wysokości podnoszenia 4m – 4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65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0348B7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Drabina rozkładana trzyelementowa – 1 szt</w:t>
            </w:r>
            <w:r w:rsidR="000348B7">
              <w:rPr>
                <w:rFonts w:ascii="Sen" w:hAnsi="Sen"/>
              </w:rPr>
              <w:t xml:space="preserve">. 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66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proofErr w:type="spellStart"/>
            <w:r w:rsidRPr="00F86DE2">
              <w:rPr>
                <w:rFonts w:ascii="Sen" w:hAnsi="Sen"/>
              </w:rPr>
              <w:t>Spliter</w:t>
            </w:r>
            <w:proofErr w:type="spellEnd"/>
            <w:r w:rsidRPr="00F86DE2">
              <w:rPr>
                <w:rFonts w:ascii="Sen" w:hAnsi="Sen"/>
              </w:rPr>
              <w:t xml:space="preserve"> sygnału DMX czterokanałowy – 1 szt</w:t>
            </w:r>
            <w:r w:rsidR="000348B7">
              <w:rPr>
                <w:rFonts w:ascii="Sen" w:hAnsi="Sen"/>
              </w:rPr>
              <w:t>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67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Sugerowane jest zainstalowanie do konstrukcji nośnej sufitu sali widowiskowej dodatkowej kratownicy o odpowiednim udźwigu w celu podwieszenia dodatkowego oświetlenia. Miejsce instalacji wskaże zamawiający.</w:t>
            </w:r>
          </w:p>
        </w:tc>
        <w:tc>
          <w:tcPr>
            <w:tcW w:w="2229" w:type="dxa"/>
            <w:vAlign w:val="center"/>
          </w:tcPr>
          <w:p w:rsidR="00093204" w:rsidRPr="00093204" w:rsidRDefault="00093204" w:rsidP="00F86DE2">
            <w:pPr>
              <w:rPr>
                <w:rFonts w:ascii="Sen" w:hAnsi="Sen"/>
                <w:b/>
              </w:rPr>
            </w:pPr>
            <w:r w:rsidRPr="00093204">
              <w:rPr>
                <w:rFonts w:ascii="Sen" w:hAnsi="Sen"/>
                <w:b/>
              </w:rPr>
              <w:t>Brak = 0 pkt</w:t>
            </w:r>
          </w:p>
          <w:p w:rsidR="00F86DE2" w:rsidRPr="00F539B9" w:rsidRDefault="00093204" w:rsidP="00F86DE2">
            <w:pPr>
              <w:rPr>
                <w:rFonts w:ascii="Sen" w:hAnsi="Sen"/>
                <w:i/>
              </w:rPr>
            </w:pPr>
            <w:r w:rsidRPr="00093204">
              <w:rPr>
                <w:rFonts w:ascii="Sen" w:hAnsi="Sen"/>
                <w:b/>
              </w:rPr>
              <w:t>jest = 8 pkt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F86DE2" w:rsidRPr="00F86DE2" w:rsidTr="000929D8">
        <w:tc>
          <w:tcPr>
            <w:tcW w:w="653" w:type="dxa"/>
            <w:vAlign w:val="center"/>
          </w:tcPr>
          <w:p w:rsidR="00F86DE2" w:rsidRPr="00F86DE2" w:rsidRDefault="00010576" w:rsidP="00F86DE2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68</w:t>
            </w:r>
          </w:p>
        </w:tc>
        <w:tc>
          <w:tcPr>
            <w:tcW w:w="784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  <w:r w:rsidRPr="00F86DE2">
              <w:rPr>
                <w:rFonts w:ascii="Sen" w:hAnsi="Sen"/>
              </w:rPr>
              <w:t>W ramach obsługi wykonawca zapewni materiały eksploatacyjne: żarówki, płyn do maszyn do dymu, filtry barwne, zarówno do dostarczonych reflektorów jak i tych będących na wyposażeniu sali widowiskowej ACK Chatka Żaka.</w:t>
            </w:r>
          </w:p>
        </w:tc>
        <w:tc>
          <w:tcPr>
            <w:tcW w:w="2229" w:type="dxa"/>
            <w:vAlign w:val="center"/>
          </w:tcPr>
          <w:p w:rsidR="00F86DE2" w:rsidRPr="00F539B9" w:rsidRDefault="00F539B9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2591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  <w:tc>
          <w:tcPr>
            <w:tcW w:w="1566" w:type="dxa"/>
            <w:vAlign w:val="center"/>
          </w:tcPr>
          <w:p w:rsidR="00F86DE2" w:rsidRPr="00F86DE2" w:rsidRDefault="00F86DE2" w:rsidP="00F86DE2">
            <w:pPr>
              <w:rPr>
                <w:rFonts w:ascii="Sen" w:hAnsi="Sen"/>
              </w:rPr>
            </w:pPr>
          </w:p>
        </w:tc>
      </w:tr>
      <w:tr w:rsidR="00093204" w:rsidRPr="00F86DE2" w:rsidTr="00093204">
        <w:tc>
          <w:tcPr>
            <w:tcW w:w="8499" w:type="dxa"/>
            <w:gridSpan w:val="2"/>
            <w:tcBorders>
              <w:left w:val="nil"/>
              <w:bottom w:val="nil"/>
            </w:tcBorders>
            <w:vAlign w:val="center"/>
          </w:tcPr>
          <w:p w:rsidR="00093204" w:rsidRPr="00F86DE2" w:rsidRDefault="00093204" w:rsidP="00F86DE2">
            <w:pPr>
              <w:rPr>
                <w:rFonts w:ascii="Sen" w:hAnsi="Sen"/>
              </w:rPr>
            </w:pPr>
          </w:p>
        </w:tc>
        <w:tc>
          <w:tcPr>
            <w:tcW w:w="2229" w:type="dxa"/>
            <w:vAlign w:val="center"/>
          </w:tcPr>
          <w:p w:rsidR="00093204" w:rsidRDefault="00093204" w:rsidP="00F86DE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 xml:space="preserve">Maksymalna liczba punktów do zdobycia 100 </w:t>
            </w:r>
          </w:p>
        </w:tc>
        <w:tc>
          <w:tcPr>
            <w:tcW w:w="2591" w:type="dxa"/>
            <w:vAlign w:val="center"/>
          </w:tcPr>
          <w:p w:rsidR="00093204" w:rsidRPr="00F86DE2" w:rsidRDefault="00093204" w:rsidP="00093204">
            <w:pPr>
              <w:jc w:val="center"/>
              <w:rPr>
                <w:rFonts w:ascii="Sen" w:hAnsi="Sen"/>
              </w:rPr>
            </w:pPr>
            <w:r>
              <w:rPr>
                <w:rFonts w:ascii="Sen" w:hAnsi="Sen"/>
              </w:rPr>
              <w:t>x</w:t>
            </w:r>
          </w:p>
        </w:tc>
        <w:tc>
          <w:tcPr>
            <w:tcW w:w="1566" w:type="dxa"/>
            <w:vAlign w:val="center"/>
          </w:tcPr>
          <w:p w:rsidR="00093204" w:rsidRPr="00F86DE2" w:rsidRDefault="00093204" w:rsidP="00093204">
            <w:pPr>
              <w:jc w:val="center"/>
              <w:rPr>
                <w:rFonts w:ascii="Sen" w:hAnsi="Sen"/>
              </w:rPr>
            </w:pPr>
          </w:p>
        </w:tc>
      </w:tr>
    </w:tbl>
    <w:p w:rsidR="00F86DE2" w:rsidRPr="00F86DE2" w:rsidRDefault="00F86DE2" w:rsidP="00F86DE2">
      <w:pPr>
        <w:rPr>
          <w:rFonts w:ascii="Sen" w:hAnsi="Sen"/>
        </w:rPr>
      </w:pPr>
    </w:p>
    <w:p w:rsidR="00F86DE2" w:rsidRPr="00F86DE2" w:rsidRDefault="00F86DE2" w:rsidP="00F86DE2">
      <w:pPr>
        <w:rPr>
          <w:rFonts w:ascii="Sen" w:hAnsi="Sen"/>
        </w:rPr>
      </w:pPr>
    </w:p>
    <w:p w:rsidR="00F86DE2" w:rsidRPr="00F86DE2" w:rsidRDefault="00F86DE2" w:rsidP="00F86DE2">
      <w:pPr>
        <w:rPr>
          <w:rFonts w:ascii="Sen" w:hAnsi="Sen"/>
        </w:rPr>
      </w:pPr>
      <w:r w:rsidRPr="00F86DE2">
        <w:rPr>
          <w:rFonts w:ascii="Sen" w:hAnsi="Sen"/>
        </w:rPr>
        <w:t>INSTRUKCJA ODPOWIEDZI:</w:t>
      </w:r>
    </w:p>
    <w:p w:rsidR="00F86DE2" w:rsidRPr="00F86DE2" w:rsidRDefault="00BC7192" w:rsidP="00F86DE2">
      <w:pPr>
        <w:rPr>
          <w:rFonts w:ascii="Sen" w:hAnsi="Sen"/>
        </w:rPr>
      </w:pPr>
      <w:r>
        <w:rPr>
          <w:rFonts w:ascii="Sen" w:hAnsi="Sen"/>
        </w:rPr>
        <w:t xml:space="preserve">*  </w:t>
      </w:r>
      <w:r w:rsidR="00093204">
        <w:rPr>
          <w:rFonts w:ascii="Sen" w:hAnsi="Sen"/>
        </w:rPr>
        <w:t>w rubryce</w:t>
      </w:r>
      <w:r w:rsidR="00F539B9">
        <w:rPr>
          <w:rFonts w:ascii="Sen" w:hAnsi="Sen"/>
        </w:rPr>
        <w:t>„</w:t>
      </w:r>
      <w:r w:rsidR="00093204">
        <w:rPr>
          <w:rFonts w:ascii="Sen" w:hAnsi="Sen"/>
        </w:rPr>
        <w:t xml:space="preserve"> </w:t>
      </w:r>
      <w:r w:rsidR="00F539B9">
        <w:rPr>
          <w:rFonts w:ascii="Sen" w:hAnsi="Sen"/>
        </w:rPr>
        <w:t xml:space="preserve">odpowiedź oferenta’ </w:t>
      </w:r>
      <w:r w:rsidR="00F86DE2" w:rsidRPr="00F86DE2">
        <w:rPr>
          <w:rFonts w:ascii="Sen" w:hAnsi="Sen"/>
        </w:rPr>
        <w:t>proszę wpisać czy dany sprzęt zostanie zaoferowany</w:t>
      </w:r>
      <w:r w:rsidR="00F539B9">
        <w:rPr>
          <w:rFonts w:ascii="Sen" w:hAnsi="Sen"/>
        </w:rPr>
        <w:t xml:space="preserve"> udzielając odpowiedzi </w:t>
      </w:r>
      <w:r w:rsidR="00F86DE2" w:rsidRPr="00F86DE2">
        <w:rPr>
          <w:rFonts w:ascii="Sen" w:hAnsi="Sen"/>
        </w:rPr>
        <w:t>TAK lub NIE.</w:t>
      </w:r>
    </w:p>
    <w:p w:rsidR="00F86DE2" w:rsidRDefault="00BC7192" w:rsidP="00F86DE2">
      <w:pPr>
        <w:rPr>
          <w:rFonts w:ascii="Sen" w:hAnsi="Sen"/>
        </w:rPr>
      </w:pPr>
      <w:r>
        <w:rPr>
          <w:rFonts w:ascii="Sen" w:hAnsi="Sen"/>
          <w:b/>
        </w:rPr>
        <w:t xml:space="preserve">** </w:t>
      </w:r>
      <w:r w:rsidR="00093204">
        <w:rPr>
          <w:rFonts w:ascii="Sen" w:hAnsi="Sen"/>
        </w:rPr>
        <w:t>w rubryce</w:t>
      </w:r>
      <w:r>
        <w:rPr>
          <w:rFonts w:ascii="Sen" w:hAnsi="Sen"/>
        </w:rPr>
        <w:t>„</w:t>
      </w:r>
      <w:r w:rsidR="00093204">
        <w:rPr>
          <w:rFonts w:ascii="Sen" w:hAnsi="Sen"/>
        </w:rPr>
        <w:t xml:space="preserve"> </w:t>
      </w:r>
      <w:r>
        <w:rPr>
          <w:rFonts w:ascii="Sen" w:hAnsi="Sen"/>
        </w:rPr>
        <w:t xml:space="preserve">odpowiedź oferenta’ </w:t>
      </w:r>
      <w:r w:rsidRPr="00F86DE2">
        <w:rPr>
          <w:rFonts w:ascii="Sen" w:hAnsi="Sen"/>
        </w:rPr>
        <w:t xml:space="preserve">proszę wpisać </w:t>
      </w:r>
      <w:r>
        <w:rPr>
          <w:rFonts w:ascii="Sen" w:hAnsi="Sen"/>
        </w:rPr>
        <w:t>ilość sprzętu lub informację</w:t>
      </w:r>
      <w:r w:rsidR="00F86DE2" w:rsidRPr="00F86DE2">
        <w:rPr>
          <w:rFonts w:ascii="Sen" w:hAnsi="Sen"/>
        </w:rPr>
        <w:t xml:space="preserve"> </w:t>
      </w:r>
      <w:r>
        <w:rPr>
          <w:rFonts w:ascii="Sen" w:hAnsi="Sen"/>
        </w:rPr>
        <w:t>w jakim zakresie dany parametr</w:t>
      </w:r>
      <w:r w:rsidR="00F86DE2" w:rsidRPr="00F86DE2">
        <w:rPr>
          <w:rFonts w:ascii="Sen" w:hAnsi="Sen"/>
        </w:rPr>
        <w:t xml:space="preserve"> spełnia wymogi.</w:t>
      </w:r>
    </w:p>
    <w:p w:rsidR="00BC7192" w:rsidRPr="00F86DE2" w:rsidRDefault="00BC7192" w:rsidP="00F86DE2">
      <w:pPr>
        <w:rPr>
          <w:rFonts w:ascii="Sen" w:hAnsi="Sen"/>
        </w:rPr>
      </w:pPr>
      <w:r>
        <w:rPr>
          <w:rFonts w:ascii="Sen" w:hAnsi="Sen"/>
        </w:rPr>
        <w:t>*** Oceny parametru dokonuje pracownik ACK UMCS</w:t>
      </w:r>
    </w:p>
    <w:p w:rsidR="002F7ED5" w:rsidRDefault="002F7ED5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284FDC" w:rsidRDefault="00284FDC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284FDC" w:rsidRDefault="00284FDC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  <w:r>
        <w:rPr>
          <w:rFonts w:ascii="Sen" w:hAnsi="Sen"/>
          <w:bCs/>
          <w:sz w:val="26"/>
          <w:szCs w:val="26"/>
          <w:u w:val="single"/>
        </w:rPr>
        <w:t>CENA ŚWIADCZONEJ USŁUGI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2"/>
        <w:gridCol w:w="7286"/>
        <w:gridCol w:w="1843"/>
        <w:gridCol w:w="5103"/>
      </w:tblGrid>
      <w:tr w:rsidR="00093204" w:rsidRPr="00F86DE2" w:rsidTr="007E21C9">
        <w:tc>
          <w:tcPr>
            <w:tcW w:w="653" w:type="dxa"/>
            <w:gridSpan w:val="2"/>
            <w:vAlign w:val="center"/>
          </w:tcPr>
          <w:p w:rsidR="00093204" w:rsidRPr="00F86DE2" w:rsidRDefault="00093204" w:rsidP="00BC719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L.P.</w:t>
            </w:r>
          </w:p>
        </w:tc>
        <w:tc>
          <w:tcPr>
            <w:tcW w:w="7286" w:type="dxa"/>
            <w:vAlign w:val="center"/>
          </w:tcPr>
          <w:p w:rsidR="00093204" w:rsidRPr="00F86DE2" w:rsidRDefault="00093204" w:rsidP="00BC7192">
            <w:pPr>
              <w:rPr>
                <w:rFonts w:ascii="Sen" w:hAnsi="Sen"/>
              </w:rPr>
            </w:pPr>
            <w:r w:rsidRPr="00F86DE2">
              <w:rPr>
                <w:rFonts w:ascii="Sen" w:hAnsi="Sen"/>
                <w:b/>
                <w:color w:val="000000"/>
              </w:rPr>
              <w:t>RODZAJ PARAMETRU</w:t>
            </w:r>
          </w:p>
        </w:tc>
        <w:tc>
          <w:tcPr>
            <w:tcW w:w="1843" w:type="dxa"/>
            <w:vAlign w:val="center"/>
          </w:tcPr>
          <w:p w:rsidR="00093204" w:rsidRPr="00F86DE2" w:rsidRDefault="00093204" w:rsidP="00BC7192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KRYTERIUM OCENY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BC7192">
            <w:pPr>
              <w:jc w:val="center"/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ODPOWIEDŹ OFERENTA</w:t>
            </w: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929D8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Wymogi obsługi technicznej </w:t>
            </w:r>
          </w:p>
        </w:tc>
      </w:tr>
      <w:tr w:rsidR="00093204" w:rsidRPr="00F86DE2" w:rsidTr="0086589B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61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 xml:space="preserve">co najmniej jedna osoba obsługująca wydarzenie musi </w:t>
            </w:r>
            <w:r w:rsidRPr="00844745">
              <w:rPr>
                <w:rFonts w:ascii="Sen" w:hAnsi="Sen"/>
                <w:color w:val="000000" w:themeColor="text1"/>
              </w:rPr>
              <w:t>posiadać uprawnienia SEP do 1KV</w:t>
            </w:r>
          </w:p>
        </w:tc>
        <w:tc>
          <w:tcPr>
            <w:tcW w:w="1843" w:type="dxa"/>
            <w:vAlign w:val="center"/>
          </w:tcPr>
          <w:p w:rsidR="00093204" w:rsidRDefault="00093204" w:rsidP="000929D8">
            <w:pPr>
              <w:rPr>
                <w:rFonts w:ascii="Sen" w:hAnsi="Sen"/>
                <w:i/>
              </w:rPr>
            </w:pPr>
          </w:p>
          <w:p w:rsidR="00093204" w:rsidRPr="00F86DE2" w:rsidRDefault="00093204" w:rsidP="000929D8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093204" w:rsidRPr="00F86DE2" w:rsidRDefault="00093204" w:rsidP="000929D8">
            <w:pPr>
              <w:rPr>
                <w:rFonts w:ascii="Sen" w:hAnsi="Sen"/>
                <w:b/>
              </w:rPr>
            </w:pP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929D8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Obowiązki akustyka </w:t>
            </w:r>
          </w:p>
        </w:tc>
      </w:tr>
      <w:tr w:rsidR="00093204" w:rsidRPr="00F86DE2" w:rsidTr="00285057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akustycznych przed imprezami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urządzeń akustycznych przed i podczas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czuwanie nad prawidłowym użytkowaniem wszelkich urządzeń akustycznych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udział w próbach i przygotowaniach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artystycznych zespołów studenckich działającyc</w:t>
            </w:r>
            <w:r>
              <w:rPr>
                <w:rFonts w:ascii="Sen" w:hAnsi="Sen"/>
              </w:rPr>
              <w:t>h w „Chatce Żaka’,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bieżąca kontrola sprawności działania urządzeń akustycznych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odpowiedzialność materialna za pobrany, za pokwitowaniem, sprzęt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uprawnienia niezbędne do wykonywania pracy</w:t>
            </w:r>
            <w:r>
              <w:rPr>
                <w:rFonts w:ascii="Sen" w:hAnsi="Sen"/>
              </w:rPr>
              <w:t>.</w:t>
            </w:r>
          </w:p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  <w:tc>
          <w:tcPr>
            <w:tcW w:w="1843" w:type="dxa"/>
            <w:vAlign w:val="center"/>
          </w:tcPr>
          <w:p w:rsidR="00093204" w:rsidRPr="00F86DE2" w:rsidRDefault="00093204" w:rsidP="000348B7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  <w:p w:rsidR="00093204" w:rsidRPr="00F86DE2" w:rsidRDefault="00093204" w:rsidP="000348B7">
            <w:pPr>
              <w:rPr>
                <w:rFonts w:ascii="Sen" w:hAnsi="Sen"/>
                <w:b/>
              </w:rPr>
            </w:pP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348B7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Obowiązki oświetleniowca-elektryka </w:t>
            </w:r>
          </w:p>
        </w:tc>
      </w:tr>
      <w:tr w:rsidR="00093204" w:rsidRPr="00F86DE2" w:rsidTr="00C62E18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elektrycznych przed imprezami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urządzeń elektrycznych przed i podczas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czuwanie nad prawidłowym użytkowaniem wszelkich urządzeń 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lastRenderedPageBreak/>
              <w:t>- udział w próbach i przygotowaniach imprez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artystycznych zespołów studenck</w:t>
            </w:r>
            <w:r>
              <w:rPr>
                <w:rFonts w:ascii="Sen" w:hAnsi="Sen"/>
              </w:rPr>
              <w:t>ich działających w „Chatce Żaka’,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okresowe dokonywanie przeglądu wszelkich urządzeń 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bieżąca kontrola sprawności działania urządzeń elektrycznych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zgłaszanie wszelkich awarii i uszkodzeń sprzętu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odpowiedzialność materialna za pobrany, za pokwitowaniem, sprzęt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uprawnienia niezbędne do wykonywania pracy</w:t>
            </w:r>
            <w:r>
              <w:rPr>
                <w:rFonts w:ascii="Sen" w:hAnsi="Sen"/>
              </w:rPr>
              <w:t>.</w:t>
            </w:r>
          </w:p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  <w:tc>
          <w:tcPr>
            <w:tcW w:w="1843" w:type="dxa"/>
            <w:vAlign w:val="center"/>
          </w:tcPr>
          <w:p w:rsidR="00093204" w:rsidRPr="00BC7192" w:rsidRDefault="00093204" w:rsidP="00BC7192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lastRenderedPageBreak/>
              <w:t>WYMAGANE*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  <w:tr w:rsidR="000348B7" w:rsidRPr="00F86DE2" w:rsidTr="000929D8">
        <w:tc>
          <w:tcPr>
            <w:tcW w:w="14885" w:type="dxa"/>
            <w:gridSpan w:val="5"/>
            <w:shd w:val="clear" w:color="auto" w:fill="D9D9D9"/>
            <w:vAlign w:val="center"/>
          </w:tcPr>
          <w:p w:rsidR="000348B7" w:rsidRPr="00F86DE2" w:rsidRDefault="000348B7" w:rsidP="000348B7">
            <w:pPr>
              <w:pStyle w:val="Bezodstpw"/>
              <w:rPr>
                <w:rFonts w:ascii="Sen" w:hAnsi="Sen"/>
                <w:b/>
                <w:sz w:val="28"/>
                <w:szCs w:val="28"/>
              </w:rPr>
            </w:pPr>
            <w:r>
              <w:rPr>
                <w:rFonts w:ascii="Sen" w:hAnsi="Sen"/>
                <w:b/>
                <w:sz w:val="28"/>
                <w:szCs w:val="28"/>
              </w:rPr>
              <w:t xml:space="preserve">Obowiązki technika montażysty </w:t>
            </w:r>
          </w:p>
        </w:tc>
      </w:tr>
      <w:tr w:rsidR="00093204" w:rsidRPr="00F86DE2" w:rsidTr="00E82BED">
        <w:tc>
          <w:tcPr>
            <w:tcW w:w="561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  <w:b/>
              </w:rPr>
            </w:pPr>
            <w:r>
              <w:rPr>
                <w:rFonts w:ascii="Sen" w:hAnsi="Sen"/>
                <w:b/>
              </w:rPr>
              <w:t>62</w:t>
            </w:r>
          </w:p>
        </w:tc>
        <w:tc>
          <w:tcPr>
            <w:tcW w:w="7378" w:type="dxa"/>
            <w:gridSpan w:val="2"/>
            <w:vAlign w:val="center"/>
          </w:tcPr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akustyczna mniejszych wydarzeń artystycznych do 4 mikrofonów</w:t>
            </w:r>
            <w:r>
              <w:rPr>
                <w:rFonts w:ascii="Sen" w:hAnsi="Sen"/>
              </w:rPr>
              <w:t>,</w:t>
            </w:r>
          </w:p>
          <w:p w:rsidR="00093204" w:rsidRPr="00844745" w:rsidRDefault="00093204" w:rsidP="000348B7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obsługa oświetleniowa mniejszych wydarzeń artystycznych</w:t>
            </w:r>
            <w:r>
              <w:rPr>
                <w:rFonts w:ascii="Sen" w:hAnsi="Sen"/>
              </w:rPr>
              <w:t>,</w:t>
            </w:r>
          </w:p>
          <w:p w:rsidR="00093204" w:rsidRPr="00F86DE2" w:rsidRDefault="00093204" w:rsidP="00C6541E">
            <w:pPr>
              <w:jc w:val="both"/>
              <w:rPr>
                <w:rFonts w:ascii="Sen" w:hAnsi="Sen"/>
              </w:rPr>
            </w:pPr>
            <w:r w:rsidRPr="00844745">
              <w:rPr>
                <w:rFonts w:ascii="Sen" w:hAnsi="Sen"/>
              </w:rPr>
              <w:t>- przygotowanie urządzeń akustycznych przed imprezami</w:t>
            </w:r>
            <w:r>
              <w:rPr>
                <w:rFonts w:ascii="Sen" w:hAnsi="Sen"/>
              </w:rPr>
              <w:t>,</w:t>
            </w:r>
          </w:p>
        </w:tc>
        <w:tc>
          <w:tcPr>
            <w:tcW w:w="1843" w:type="dxa"/>
            <w:vAlign w:val="center"/>
          </w:tcPr>
          <w:p w:rsidR="00093204" w:rsidRPr="00C6541E" w:rsidRDefault="00093204" w:rsidP="00C6541E">
            <w:pPr>
              <w:rPr>
                <w:rFonts w:ascii="Sen" w:hAnsi="Sen"/>
                <w:i/>
              </w:rPr>
            </w:pPr>
            <w:r>
              <w:rPr>
                <w:rFonts w:ascii="Sen" w:hAnsi="Sen"/>
                <w:i/>
              </w:rPr>
              <w:t>WYMAGANE*</w:t>
            </w:r>
          </w:p>
        </w:tc>
        <w:tc>
          <w:tcPr>
            <w:tcW w:w="5103" w:type="dxa"/>
            <w:vAlign w:val="center"/>
          </w:tcPr>
          <w:p w:rsidR="00093204" w:rsidRPr="00F86DE2" w:rsidRDefault="00093204" w:rsidP="000929D8">
            <w:pPr>
              <w:rPr>
                <w:rFonts w:ascii="Sen" w:hAnsi="Sen"/>
              </w:rPr>
            </w:pPr>
          </w:p>
        </w:tc>
      </w:tr>
    </w:tbl>
    <w:p w:rsidR="000348B7" w:rsidRDefault="000348B7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p w:rsidR="00093204" w:rsidRPr="00F86DE2" w:rsidRDefault="00093204" w:rsidP="00093204">
      <w:pPr>
        <w:rPr>
          <w:rFonts w:ascii="Sen" w:hAnsi="Sen"/>
        </w:rPr>
      </w:pPr>
      <w:r w:rsidRPr="00F86DE2">
        <w:rPr>
          <w:rFonts w:ascii="Sen" w:hAnsi="Sen"/>
        </w:rPr>
        <w:t>INSTRUKCJA ODPOWIEDZI:</w:t>
      </w:r>
    </w:p>
    <w:p w:rsidR="00093204" w:rsidRPr="00F86DE2" w:rsidRDefault="00093204" w:rsidP="00093204">
      <w:pPr>
        <w:rPr>
          <w:rFonts w:ascii="Sen" w:hAnsi="Sen"/>
        </w:rPr>
      </w:pPr>
      <w:r>
        <w:rPr>
          <w:rFonts w:ascii="Sen" w:hAnsi="Sen"/>
        </w:rPr>
        <w:t xml:space="preserve">*  w rubryce„ odpowiedź oferenta’ </w:t>
      </w:r>
      <w:r w:rsidRPr="00F86DE2">
        <w:rPr>
          <w:rFonts w:ascii="Sen" w:hAnsi="Sen"/>
        </w:rPr>
        <w:t>proszę wpisać czy dany sprzęt zostanie zaoferowany</w:t>
      </w:r>
      <w:r>
        <w:rPr>
          <w:rFonts w:ascii="Sen" w:hAnsi="Sen"/>
        </w:rPr>
        <w:t xml:space="preserve"> udzielając odpowiedzi </w:t>
      </w:r>
      <w:r w:rsidRPr="00F86DE2">
        <w:rPr>
          <w:rFonts w:ascii="Sen" w:hAnsi="Sen"/>
        </w:rPr>
        <w:t>TAK lub NIE.</w:t>
      </w:r>
    </w:p>
    <w:p w:rsidR="00093204" w:rsidRDefault="00093204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082"/>
        <w:gridCol w:w="3829"/>
        <w:gridCol w:w="3254"/>
      </w:tblGrid>
      <w:tr w:rsidR="00284FDC" w:rsidRPr="00284FDC" w:rsidTr="00093204">
        <w:tc>
          <w:tcPr>
            <w:tcW w:w="7082" w:type="dxa"/>
            <w:shd w:val="clear" w:color="auto" w:fill="D9D9D9" w:themeFill="background1" w:themeFillShade="D9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/>
                <w:bCs/>
                <w:szCs w:val="26"/>
              </w:rPr>
            </w:pPr>
            <w:r w:rsidRPr="00284FDC">
              <w:rPr>
                <w:rFonts w:ascii="Sen" w:hAnsi="Sen"/>
                <w:b/>
                <w:bCs/>
                <w:szCs w:val="26"/>
              </w:rPr>
              <w:t>Rodzaj usługi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284FDC" w:rsidRPr="00284FDC" w:rsidRDefault="00284FDC" w:rsidP="00093204">
            <w:pPr>
              <w:tabs>
                <w:tab w:val="left" w:pos="1800"/>
              </w:tabs>
              <w:jc w:val="center"/>
              <w:rPr>
                <w:rFonts w:ascii="Sen" w:hAnsi="Sen"/>
                <w:b/>
                <w:bCs/>
                <w:szCs w:val="26"/>
              </w:rPr>
            </w:pPr>
            <w:r w:rsidRPr="00284FDC">
              <w:rPr>
                <w:rFonts w:ascii="Sen" w:hAnsi="Sen"/>
                <w:b/>
                <w:bCs/>
                <w:szCs w:val="26"/>
              </w:rPr>
              <w:t xml:space="preserve">Kwota </w:t>
            </w:r>
            <w:r w:rsidR="00093204">
              <w:rPr>
                <w:rFonts w:ascii="Sen" w:hAnsi="Sen"/>
                <w:b/>
                <w:bCs/>
                <w:szCs w:val="26"/>
              </w:rPr>
              <w:t>brutto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284FDC" w:rsidRPr="00284FDC" w:rsidRDefault="00093204" w:rsidP="00093204">
            <w:pPr>
              <w:tabs>
                <w:tab w:val="left" w:pos="1800"/>
              </w:tabs>
              <w:jc w:val="center"/>
              <w:rPr>
                <w:rFonts w:ascii="Sen" w:hAnsi="Sen"/>
                <w:b/>
                <w:bCs/>
                <w:szCs w:val="26"/>
              </w:rPr>
            </w:pPr>
            <w:r>
              <w:rPr>
                <w:rFonts w:ascii="Sen" w:hAnsi="Sen"/>
                <w:b/>
                <w:bCs/>
                <w:szCs w:val="26"/>
              </w:rPr>
              <w:t>Ocena ACK UMCS</w:t>
            </w: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 w:rsidRPr="00284FDC">
              <w:rPr>
                <w:rFonts w:ascii="Sen" w:hAnsi="Sen"/>
                <w:bCs/>
                <w:szCs w:val="26"/>
              </w:rPr>
              <w:t>Miesięczna stawka wypożyczenia sprzętu wg. powyższej specyfikacji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="00284FDC" w:rsidRPr="00284FDC">
              <w:rPr>
                <w:rFonts w:ascii="Sen" w:hAnsi="Sen"/>
                <w:bCs/>
                <w:szCs w:val="26"/>
              </w:rPr>
              <w:t xml:space="preserve"> obsługi akustyka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Pr="00284FDC">
              <w:rPr>
                <w:rFonts w:ascii="Sen" w:hAnsi="Sen"/>
                <w:bCs/>
                <w:szCs w:val="26"/>
              </w:rPr>
              <w:t xml:space="preserve"> </w:t>
            </w:r>
            <w:r w:rsidR="00284FDC" w:rsidRPr="00284FDC">
              <w:rPr>
                <w:rFonts w:ascii="Sen" w:hAnsi="Sen"/>
                <w:bCs/>
                <w:szCs w:val="26"/>
              </w:rPr>
              <w:t>obsługi oświetleniowca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  <w:tr w:rsidR="00284FDC" w:rsidRPr="00284FDC" w:rsidTr="00093204">
        <w:tc>
          <w:tcPr>
            <w:tcW w:w="7082" w:type="dxa"/>
          </w:tcPr>
          <w:p w:rsidR="00284FDC" w:rsidRPr="00284FDC" w:rsidRDefault="00BC7192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</w:rPr>
            </w:pPr>
            <w:r>
              <w:rPr>
                <w:rFonts w:ascii="Sen" w:hAnsi="Sen"/>
                <w:bCs/>
                <w:szCs w:val="26"/>
              </w:rPr>
              <w:t>Kwota wynagrodzenia</w:t>
            </w:r>
            <w:r w:rsidRPr="00284FDC">
              <w:rPr>
                <w:rFonts w:ascii="Sen" w:hAnsi="Sen"/>
                <w:bCs/>
                <w:szCs w:val="26"/>
              </w:rPr>
              <w:t xml:space="preserve"> </w:t>
            </w:r>
            <w:r w:rsidR="00284FDC" w:rsidRPr="00284FDC">
              <w:rPr>
                <w:rFonts w:ascii="Sen" w:hAnsi="Sen"/>
                <w:bCs/>
                <w:szCs w:val="26"/>
              </w:rPr>
              <w:t>obsługi technika-montażysty</w:t>
            </w:r>
          </w:p>
        </w:tc>
        <w:tc>
          <w:tcPr>
            <w:tcW w:w="3829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  <w:tc>
          <w:tcPr>
            <w:tcW w:w="3254" w:type="dxa"/>
          </w:tcPr>
          <w:p w:rsidR="00284FDC" w:rsidRPr="00284FDC" w:rsidRDefault="00284FDC" w:rsidP="00284FDC">
            <w:pPr>
              <w:tabs>
                <w:tab w:val="left" w:pos="1800"/>
              </w:tabs>
              <w:jc w:val="both"/>
              <w:rPr>
                <w:rFonts w:ascii="Sen" w:hAnsi="Sen"/>
                <w:bCs/>
                <w:szCs w:val="26"/>
                <w:u w:val="single"/>
              </w:rPr>
            </w:pPr>
          </w:p>
        </w:tc>
      </w:tr>
    </w:tbl>
    <w:p w:rsidR="00284FDC" w:rsidRPr="00F86DE2" w:rsidRDefault="00093204" w:rsidP="00F86DE2">
      <w:pPr>
        <w:tabs>
          <w:tab w:val="left" w:pos="1800"/>
        </w:tabs>
        <w:spacing w:line="360" w:lineRule="auto"/>
        <w:ind w:left="-426"/>
        <w:jc w:val="both"/>
        <w:rPr>
          <w:rFonts w:ascii="Sen" w:hAnsi="Sen"/>
          <w:bCs/>
          <w:sz w:val="26"/>
          <w:szCs w:val="26"/>
          <w:u w:val="single"/>
        </w:rPr>
      </w:pPr>
      <w:r>
        <w:rPr>
          <w:rFonts w:ascii="Sen" w:hAnsi="Sen"/>
          <w:bCs/>
          <w:sz w:val="26"/>
          <w:szCs w:val="26"/>
          <w:u w:val="single"/>
        </w:rPr>
        <w:t xml:space="preserve"> </w:t>
      </w:r>
      <w:bookmarkStart w:id="0" w:name="_GoBack"/>
      <w:bookmarkEnd w:id="0"/>
    </w:p>
    <w:sectPr w:rsidR="00284FDC" w:rsidRPr="00F86DE2" w:rsidSect="000929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820" w:bottom="964" w:left="1843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74" w:rsidRDefault="00B92574">
      <w:r>
        <w:separator/>
      </w:r>
    </w:p>
  </w:endnote>
  <w:endnote w:type="continuationSeparator" w:id="0">
    <w:p w:rsidR="00B92574" w:rsidRDefault="00B9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092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9D8" w:rsidRDefault="000929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0929D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093204">
      <w:rPr>
        <w:rStyle w:val="Numerstrony"/>
        <w:rFonts w:ascii="Arial" w:hAnsi="Arial"/>
        <w:b/>
        <w:noProof/>
        <w:color w:val="5D6A70"/>
        <w:sz w:val="15"/>
      </w:rPr>
      <w:t>9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0929D8" w:rsidRDefault="000929D8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0" allowOverlap="1" wp14:anchorId="28FBC1DC" wp14:editId="5D48DA7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37" name="Obraz 23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2336" behindDoc="0" locked="0" layoutInCell="0" allowOverlap="1" wp14:anchorId="40BF3E61" wp14:editId="03C8E5C9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239" name="Obraz 23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ul. Idziego Radziszewskiego 16, 20-031 Lublin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centrala: +48 81 533 32 01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www.ack.lublin.pl</w:t>
    </w:r>
  </w:p>
  <w:p w:rsidR="000929D8" w:rsidRDefault="000929D8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it-IT"/>
      </w:rPr>
      <w:t>e-mail: info@ack.lublin.pl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74" w:rsidRDefault="00B92574">
      <w:r>
        <w:separator/>
      </w:r>
    </w:p>
  </w:footnote>
  <w:footnote w:type="continuationSeparator" w:id="0">
    <w:p w:rsidR="00B92574" w:rsidRDefault="00B9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Default="000929D8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DC4189" wp14:editId="5ECAE68E">
          <wp:simplePos x="0" y="0"/>
          <wp:positionH relativeFrom="column">
            <wp:posOffset>-944880</wp:posOffset>
          </wp:positionH>
          <wp:positionV relativeFrom="paragraph">
            <wp:posOffset>-413385</wp:posOffset>
          </wp:positionV>
          <wp:extent cx="1670343" cy="514350"/>
          <wp:effectExtent l="0" t="0" r="6350" b="0"/>
          <wp:wrapSquare wrapText="bothSides"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PG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4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D8" w:rsidRPr="00541130" w:rsidRDefault="000929D8" w:rsidP="00284FDC">
    <w:pPr>
      <w:pStyle w:val="Nagwek"/>
      <w:spacing w:line="240" w:lineRule="exact"/>
      <w:jc w:val="right"/>
      <w:rPr>
        <w:rFonts w:ascii="Sen" w:hAnsi="Sen"/>
        <w:b/>
        <w:color w:val="5D6A70"/>
        <w:sz w:val="15"/>
      </w:rPr>
    </w:pPr>
    <w:r w:rsidRPr="00541130">
      <w:rPr>
        <w:rFonts w:ascii="Sen" w:hAnsi="Sen"/>
        <w:b/>
        <w:noProof/>
      </w:rPr>
      <w:drawing>
        <wp:anchor distT="0" distB="0" distL="114300" distR="114300" simplePos="0" relativeHeight="251667456" behindDoc="0" locked="0" layoutInCell="1" allowOverlap="1" wp14:anchorId="4EF1838F" wp14:editId="2250E29D">
          <wp:simplePos x="0" y="0"/>
          <wp:positionH relativeFrom="column">
            <wp:posOffset>-383540</wp:posOffset>
          </wp:positionH>
          <wp:positionV relativeFrom="paragraph">
            <wp:posOffset>-365760</wp:posOffset>
          </wp:positionV>
          <wp:extent cx="1887227" cy="864000"/>
          <wp:effectExtent l="0" t="0" r="0" b="0"/>
          <wp:wrapThrough wrapText="bothSides">
            <wp:wrapPolygon edited="0">
              <wp:start x="0" y="0"/>
              <wp:lineTo x="0" y="20965"/>
              <wp:lineTo x="21367" y="20965"/>
              <wp:lineTo x="21367" y="0"/>
              <wp:lineTo x="0" y="0"/>
            </wp:wrapPolygon>
          </wp:wrapThrough>
          <wp:docPr id="238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4550757_1527489243945921_1195505875_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130">
      <w:rPr>
        <w:rFonts w:ascii="Sen" w:hAnsi="Sen"/>
        <w:b/>
        <w:color w:val="5D6A70"/>
        <w:sz w:val="15"/>
      </w:rPr>
      <w:t xml:space="preserve">AKADEMICKIE CENTURM KULTUY </w:t>
    </w:r>
  </w:p>
  <w:p w:rsidR="000929D8" w:rsidRPr="00541130" w:rsidRDefault="000929D8" w:rsidP="00284FDC">
    <w:pPr>
      <w:pStyle w:val="Nagwek"/>
      <w:spacing w:line="240" w:lineRule="exact"/>
      <w:ind w:firstLine="2832"/>
      <w:jc w:val="right"/>
      <w:rPr>
        <w:rFonts w:ascii="Sen" w:hAnsi="Sen"/>
        <w:color w:val="5D6A70"/>
        <w:sz w:val="15"/>
      </w:rPr>
    </w:pPr>
    <w:r w:rsidRPr="00541130">
      <w:rPr>
        <w:rFonts w:ascii="Sen" w:hAnsi="Sen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 wp14:anchorId="2981E264" wp14:editId="76D6F196">
              <wp:simplePos x="0" y="0"/>
              <wp:positionH relativeFrom="page">
                <wp:posOffset>6905625</wp:posOffset>
              </wp:positionH>
              <wp:positionV relativeFrom="page">
                <wp:posOffset>1276985</wp:posOffset>
              </wp:positionV>
              <wp:extent cx="3420000" cy="0"/>
              <wp:effectExtent l="0" t="0" r="28575" b="19050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9413F" id="Łącznik prosty 5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543.75pt,100.55pt" to="813.0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/nJgIAADQ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541130">
      <w:rPr>
        <w:rFonts w:ascii="Sen" w:hAnsi="Sen"/>
        <w:b/>
        <w:color w:val="5D6A70"/>
        <w:sz w:val="15"/>
      </w:rPr>
      <w:t>UNIWERSYTETU MARII CURIE-SKŁODOWSKIEJ W LUBLINIE</w:t>
    </w:r>
  </w:p>
  <w:p w:rsidR="000929D8" w:rsidRDefault="000929D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D5283D" wp14:editId="1D7586C0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9D8" w:rsidRDefault="000929D8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0929D8" w:rsidRDefault="000929D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929D8" w:rsidRDefault="000929D8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528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65pt;margin-top:776.8pt;width:118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0929D8" w:rsidRDefault="000929D8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0929D8" w:rsidRDefault="000929D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929D8" w:rsidRDefault="000929D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0AD7A0D"/>
    <w:multiLevelType w:val="hybridMultilevel"/>
    <w:tmpl w:val="38C2EA0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78"/>
    <w:rsid w:val="00010576"/>
    <w:rsid w:val="00030CA8"/>
    <w:rsid w:val="000348B7"/>
    <w:rsid w:val="00045EC8"/>
    <w:rsid w:val="00077C88"/>
    <w:rsid w:val="000929D8"/>
    <w:rsid w:val="00093204"/>
    <w:rsid w:val="001A27BB"/>
    <w:rsid w:val="00225F18"/>
    <w:rsid w:val="00237878"/>
    <w:rsid w:val="00280C38"/>
    <w:rsid w:val="00284FDC"/>
    <w:rsid w:val="002B000B"/>
    <w:rsid w:val="002F7ED5"/>
    <w:rsid w:val="00367807"/>
    <w:rsid w:val="00370025"/>
    <w:rsid w:val="0037094E"/>
    <w:rsid w:val="0039298F"/>
    <w:rsid w:val="004A45D7"/>
    <w:rsid w:val="005C20DD"/>
    <w:rsid w:val="005C5345"/>
    <w:rsid w:val="005F21AC"/>
    <w:rsid w:val="006A5559"/>
    <w:rsid w:val="00752E83"/>
    <w:rsid w:val="00832BB4"/>
    <w:rsid w:val="00874235"/>
    <w:rsid w:val="009931E3"/>
    <w:rsid w:val="00A61D40"/>
    <w:rsid w:val="00B24954"/>
    <w:rsid w:val="00B7016A"/>
    <w:rsid w:val="00B92574"/>
    <w:rsid w:val="00BC7192"/>
    <w:rsid w:val="00C6541E"/>
    <w:rsid w:val="00D812D2"/>
    <w:rsid w:val="00D8155F"/>
    <w:rsid w:val="00D82097"/>
    <w:rsid w:val="00D87AA7"/>
    <w:rsid w:val="00EA7FA0"/>
    <w:rsid w:val="00F539B9"/>
    <w:rsid w:val="00F86DE2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F34DA8-EF76-472B-AE40-BD8BB74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F86DE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Mioduchowski</dc:creator>
  <cp:keywords/>
  <dc:description/>
  <cp:lastModifiedBy>Windows User</cp:lastModifiedBy>
  <cp:revision>5</cp:revision>
  <cp:lastPrinted>2017-08-16T14:25:00Z</cp:lastPrinted>
  <dcterms:created xsi:type="dcterms:W3CDTF">2017-08-16T08:02:00Z</dcterms:created>
  <dcterms:modified xsi:type="dcterms:W3CDTF">2017-08-17T09:05:00Z</dcterms:modified>
</cp:coreProperties>
</file>