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D3" w:rsidRPr="00E571D3" w:rsidRDefault="00A71079" w:rsidP="00E571D3">
      <w:pPr>
        <w:rPr>
          <w:rFonts w:ascii="Calibri" w:hAnsi="Calibri"/>
          <w:szCs w:val="18"/>
          <w:u w:val="single"/>
        </w:rPr>
      </w:pPr>
      <w:r>
        <w:rPr>
          <w:rFonts w:ascii="Calibri" w:hAnsi="Calibri"/>
          <w:szCs w:val="18"/>
          <w:u w:val="single"/>
        </w:rPr>
        <w:t>Oznaczenie sprawy: PUB/</w:t>
      </w:r>
      <w:r w:rsidR="00D91EE6">
        <w:rPr>
          <w:rFonts w:ascii="Calibri" w:hAnsi="Calibri"/>
          <w:szCs w:val="18"/>
          <w:u w:val="single"/>
        </w:rPr>
        <w:t>74</w:t>
      </w:r>
      <w:r w:rsidR="00E3402A">
        <w:rPr>
          <w:rFonts w:ascii="Calibri" w:hAnsi="Calibri"/>
          <w:szCs w:val="18"/>
          <w:u w:val="single"/>
        </w:rPr>
        <w:t>-2017</w:t>
      </w:r>
      <w:r w:rsidR="00E571D3" w:rsidRPr="00E571D3">
        <w:rPr>
          <w:rFonts w:ascii="Calibri" w:hAnsi="Calibri"/>
          <w:szCs w:val="18"/>
          <w:u w:val="single"/>
        </w:rPr>
        <w:t>/DOP-a</w:t>
      </w:r>
      <w:r w:rsidR="00E571D3" w:rsidRPr="00E571D3">
        <w:rPr>
          <w:rFonts w:ascii="Calibri" w:hAnsi="Calibri"/>
          <w:szCs w:val="18"/>
          <w:u w:val="single"/>
        </w:rPr>
        <w:tab/>
      </w:r>
      <w:r w:rsidR="00E571D3" w:rsidRPr="00E571D3">
        <w:rPr>
          <w:rFonts w:ascii="Calibri" w:hAnsi="Calibri"/>
          <w:szCs w:val="18"/>
          <w:u w:val="single"/>
        </w:rPr>
        <w:tab/>
      </w:r>
      <w:r w:rsidR="00E571D3" w:rsidRPr="00E571D3">
        <w:rPr>
          <w:rFonts w:ascii="Calibri" w:hAnsi="Calibri"/>
          <w:szCs w:val="18"/>
          <w:u w:val="single"/>
        </w:rPr>
        <w:tab/>
      </w:r>
      <w:r w:rsidR="00E571D3" w:rsidRPr="00E571D3">
        <w:rPr>
          <w:rFonts w:ascii="Calibri" w:hAnsi="Calibri"/>
          <w:szCs w:val="18"/>
          <w:u w:val="single"/>
        </w:rPr>
        <w:tab/>
      </w:r>
      <w:r w:rsidR="00E571D3">
        <w:rPr>
          <w:rFonts w:ascii="Calibri" w:hAnsi="Calibri"/>
          <w:szCs w:val="18"/>
          <w:u w:val="single"/>
        </w:rPr>
        <w:t xml:space="preserve">                                         </w:t>
      </w:r>
      <w:r w:rsidR="00E571D3" w:rsidRPr="00E571D3">
        <w:rPr>
          <w:rFonts w:ascii="Calibri" w:hAnsi="Calibri"/>
          <w:szCs w:val="18"/>
          <w:u w:val="single"/>
        </w:rPr>
        <w:t>Załącznik Nr 1 do Zaproszenia</w:t>
      </w:r>
    </w:p>
    <w:p w:rsidR="00E571D3" w:rsidRPr="00743385" w:rsidRDefault="00E571D3" w:rsidP="00E571D3">
      <w:pPr>
        <w:jc w:val="center"/>
        <w:rPr>
          <w:rFonts w:ascii="Calibri" w:hAnsi="Calibri"/>
          <w:b/>
          <w:sz w:val="16"/>
          <w:szCs w:val="16"/>
          <w:u w:val="single"/>
        </w:rPr>
      </w:pPr>
    </w:p>
    <w:p w:rsidR="00E571D3" w:rsidRPr="00A721E7" w:rsidRDefault="00C40D4E" w:rsidP="00A721E7">
      <w:pPr>
        <w:jc w:val="center"/>
        <w:rPr>
          <w:rFonts w:ascii="Calibri" w:hAnsi="Calibri"/>
          <w:b/>
          <w:sz w:val="22"/>
          <w:szCs w:val="22"/>
          <w:u w:val="single"/>
        </w:rPr>
      </w:pPr>
      <w:r>
        <w:rPr>
          <w:rFonts w:ascii="Calibri" w:hAnsi="Calibri"/>
          <w:b/>
          <w:sz w:val="22"/>
          <w:szCs w:val="22"/>
          <w:u w:val="single"/>
        </w:rPr>
        <w:t>OPIS PRZEDMIOTU ZAMÓWIENIA</w:t>
      </w:r>
    </w:p>
    <w:p w:rsidR="00743385" w:rsidRPr="00A721E7" w:rsidRDefault="00E571D3" w:rsidP="00A71079">
      <w:pPr>
        <w:jc w:val="center"/>
        <w:rPr>
          <w:rFonts w:ascii="Calibri" w:hAnsi="Calibri"/>
          <w:b/>
          <w:sz w:val="20"/>
          <w:szCs w:val="20"/>
        </w:rPr>
      </w:pPr>
      <w:r w:rsidRPr="00A721E7">
        <w:rPr>
          <w:rFonts w:ascii="Calibri" w:hAnsi="Calibri"/>
          <w:b/>
          <w:sz w:val="20"/>
          <w:szCs w:val="20"/>
        </w:rPr>
        <w:t>Przedmiotem zamówienia jest dostawa</w:t>
      </w:r>
      <w:r w:rsidR="00872C30" w:rsidRPr="00A721E7">
        <w:rPr>
          <w:rFonts w:ascii="Calibri" w:hAnsi="Calibri"/>
          <w:b/>
          <w:sz w:val="20"/>
          <w:szCs w:val="20"/>
        </w:rPr>
        <w:t xml:space="preserve"> </w:t>
      </w:r>
    </w:p>
    <w:p w:rsidR="00E571D3" w:rsidRPr="00A721E7" w:rsidRDefault="00C40D4E" w:rsidP="00743385">
      <w:pPr>
        <w:jc w:val="center"/>
        <w:rPr>
          <w:rFonts w:ascii="Calibri" w:hAnsi="Calibri"/>
          <w:b/>
          <w:sz w:val="20"/>
          <w:szCs w:val="20"/>
        </w:rPr>
      </w:pPr>
      <w:r w:rsidRPr="00A721E7">
        <w:rPr>
          <w:rFonts w:ascii="Calibri" w:hAnsi="Calibri"/>
          <w:b/>
          <w:sz w:val="20"/>
          <w:szCs w:val="20"/>
        </w:rPr>
        <w:t xml:space="preserve">sprzętu komputerowego </w:t>
      </w:r>
      <w:r w:rsidR="00743385" w:rsidRPr="00A721E7">
        <w:rPr>
          <w:rFonts w:ascii="Calibri" w:hAnsi="Calibri"/>
          <w:b/>
          <w:sz w:val="20"/>
          <w:szCs w:val="20"/>
        </w:rPr>
        <w:t>dla</w:t>
      </w:r>
      <w:r w:rsidR="00D91EE6">
        <w:rPr>
          <w:rFonts w:ascii="Calibri" w:hAnsi="Calibri"/>
          <w:b/>
          <w:sz w:val="20"/>
          <w:szCs w:val="20"/>
        </w:rPr>
        <w:t xml:space="preserve"> Wydziału Artystycznego </w:t>
      </w:r>
      <w:r w:rsidR="00872C30" w:rsidRPr="00A721E7">
        <w:rPr>
          <w:rFonts w:ascii="Calibri" w:hAnsi="Calibri"/>
          <w:b/>
          <w:sz w:val="20"/>
          <w:szCs w:val="20"/>
        </w:rPr>
        <w:t>UMCS w Lublinie</w:t>
      </w:r>
    </w:p>
    <w:p w:rsidR="00743385" w:rsidRPr="00743385" w:rsidRDefault="00743385" w:rsidP="00A721E7">
      <w:pPr>
        <w:rPr>
          <w:rFonts w:ascii="Calibri" w:hAnsi="Calibri"/>
          <w:b/>
          <w:sz w:val="16"/>
          <w:szCs w:val="16"/>
        </w:rPr>
      </w:pPr>
    </w:p>
    <w:p w:rsidR="00E571D3" w:rsidRDefault="00E571D3" w:rsidP="00B0793D">
      <w:pPr>
        <w:ind w:firstLine="708"/>
        <w:jc w:val="both"/>
        <w:rPr>
          <w:rFonts w:ascii="Calibri" w:hAnsi="Calibri"/>
          <w:szCs w:val="18"/>
        </w:rPr>
      </w:pPr>
      <w:r>
        <w:rPr>
          <w:rFonts w:ascii="Calibri" w:hAnsi="Calibri"/>
          <w:szCs w:val="18"/>
        </w:rPr>
        <w:t xml:space="preserve">Zamawiający informuje, że wymóg osiągnięcia w testach PassMark wymaganego wyniku dla każdego z procesorów </w:t>
      </w:r>
      <w:r w:rsidR="00883C2C">
        <w:rPr>
          <w:rFonts w:ascii="Calibri" w:hAnsi="Calibri"/>
          <w:szCs w:val="18"/>
        </w:rPr>
        <w:t xml:space="preserve">/ kart graficznych </w:t>
      </w:r>
      <w:r>
        <w:rPr>
          <w:rFonts w:ascii="Calibri" w:hAnsi="Calibri"/>
          <w:szCs w:val="18"/>
        </w:rPr>
        <w:t xml:space="preserve">winien być </w:t>
      </w:r>
      <w:r w:rsidR="00D91EE6">
        <w:rPr>
          <w:rFonts w:ascii="Calibri" w:hAnsi="Calibri"/>
          <w:szCs w:val="18"/>
        </w:rPr>
        <w:t>osiągnięty na dzień ogłoszenia Z</w:t>
      </w:r>
      <w:r>
        <w:rPr>
          <w:rFonts w:ascii="Calibri" w:hAnsi="Calibri"/>
          <w:szCs w:val="18"/>
        </w:rPr>
        <w:t>aproszenia</w:t>
      </w:r>
      <w:r w:rsidR="00D91EE6">
        <w:rPr>
          <w:rFonts w:ascii="Calibri" w:hAnsi="Calibri"/>
          <w:szCs w:val="18"/>
        </w:rPr>
        <w:t xml:space="preserve"> do składania ofert</w:t>
      </w:r>
      <w:r>
        <w:rPr>
          <w:rFonts w:ascii="Calibri" w:hAnsi="Calibri"/>
          <w:szCs w:val="18"/>
        </w:rPr>
        <w:t xml:space="preserve"> (zrzut z ekranu strony z wynikami tes</w:t>
      </w:r>
      <w:r w:rsidR="00D91EE6">
        <w:rPr>
          <w:rFonts w:ascii="Calibri" w:hAnsi="Calibri"/>
          <w:szCs w:val="18"/>
        </w:rPr>
        <w:t>tów PassMark z dnia ogłoszenia Z</w:t>
      </w:r>
      <w:r>
        <w:rPr>
          <w:rFonts w:ascii="Calibri" w:hAnsi="Calibri"/>
          <w:szCs w:val="18"/>
        </w:rPr>
        <w:t>aproszenia dostępny jest pod załącznikami do Zaproszenia).</w:t>
      </w:r>
    </w:p>
    <w:p w:rsidR="00E571D3" w:rsidRDefault="00E571D3" w:rsidP="00E571D3">
      <w:pPr>
        <w:jc w:val="both"/>
        <w:rPr>
          <w:rFonts w:ascii="Calibri" w:hAnsi="Calibri"/>
          <w:szCs w:val="18"/>
        </w:rPr>
      </w:pPr>
      <w:r>
        <w:rPr>
          <w:rFonts w:ascii="Calibri" w:hAnsi="Calibri"/>
          <w:b/>
          <w:szCs w:val="18"/>
        </w:rPr>
        <w:t>Wyjątek:</w:t>
      </w:r>
      <w:r>
        <w:rPr>
          <w:rFonts w:ascii="Calibri" w:hAnsi="Calibri"/>
          <w:szCs w:val="18"/>
        </w:rPr>
        <w:t xml:space="preserve"> W przypadku pojawienia się modeli procesorów </w:t>
      </w:r>
      <w:r w:rsidR="00883C2C">
        <w:rPr>
          <w:rFonts w:ascii="Calibri" w:hAnsi="Calibri"/>
          <w:szCs w:val="18"/>
        </w:rPr>
        <w:t xml:space="preserve">/ kart graficznych </w:t>
      </w:r>
      <w:r>
        <w:rPr>
          <w:rFonts w:ascii="Calibri" w:hAnsi="Calibri"/>
          <w:szCs w:val="18"/>
        </w:rPr>
        <w:t>niefunkcjonujących na rynku w chwili ogłoszenia Zaproszenia, a które wprowadzono do obrotu rynkowego i podlegały ocenie w testach Pa</w:t>
      </w:r>
      <w:r w:rsidR="00D91EE6">
        <w:rPr>
          <w:rFonts w:ascii="Calibri" w:hAnsi="Calibri"/>
          <w:szCs w:val="18"/>
        </w:rPr>
        <w:t>ssMark po ogłoszeniu Z</w:t>
      </w:r>
      <w:r>
        <w:rPr>
          <w:rFonts w:ascii="Calibri" w:hAnsi="Calibri"/>
          <w:szCs w:val="18"/>
        </w:rPr>
        <w:t>aproszenia, Zamawiający oceniać będzie zgodnie z punktacją w testach PassMark z dnia otwarcia ofert.</w:t>
      </w:r>
    </w:p>
    <w:p w:rsidR="0040237C" w:rsidRPr="00743385" w:rsidRDefault="0040237C" w:rsidP="007A4FB5">
      <w:pPr>
        <w:rPr>
          <w:sz w:val="16"/>
          <w:szCs w:val="16"/>
        </w:rPr>
      </w:pPr>
    </w:p>
    <w:p w:rsidR="00B0793D" w:rsidRPr="004A300D" w:rsidRDefault="00B0793D" w:rsidP="00B0793D">
      <w:pPr>
        <w:ind w:firstLine="708"/>
        <w:jc w:val="both"/>
        <w:rPr>
          <w:rFonts w:ascii="Calibri" w:hAnsi="Calibri"/>
          <w:b/>
          <w:szCs w:val="18"/>
        </w:rPr>
      </w:pPr>
      <w:r w:rsidRPr="004A300D">
        <w:rPr>
          <w:rFonts w:ascii="Calibri" w:hAnsi="Calibri"/>
          <w:b/>
          <w:szCs w:val="18"/>
        </w:rPr>
        <w:t>*</w:t>
      </w:r>
      <w:r w:rsidRPr="004A300D">
        <w:rPr>
          <w:rFonts w:ascii="Calibri" w:hAnsi="Calibri"/>
          <w:szCs w:val="18"/>
        </w:rPr>
        <w:t>W przypadku, gdy w opisie przedmiotu zamówienia zastosowane produkty przy realizacji przedmiotu zamówienia zostają opisane poprzez wskazanie znaków towarowych, patentów lub pochodzenia, źródła lub szczególnego procesu, który charakteryzuje produkty dostarczane przez konkretnego Wykonawcę, Zamawiający informuje, iż zapis ten jest jedynie przykładowym i stanowi wskazanie dla Wykonawcy jakie minimalne zakresy funkcjonalne, parametry jakościowe i cechy użytkowe powinny posiadać produkty użyte do realizacji przedmiotu zamówienia, aby zostały spełnione wymagania stawiane przez Zamawiającego.</w:t>
      </w:r>
    </w:p>
    <w:p w:rsidR="00B0793D" w:rsidRPr="004A300D" w:rsidRDefault="00B0793D" w:rsidP="00B0793D">
      <w:pPr>
        <w:ind w:firstLine="708"/>
        <w:jc w:val="both"/>
        <w:rPr>
          <w:rFonts w:ascii="Calibri" w:hAnsi="Calibri"/>
          <w:szCs w:val="18"/>
        </w:rPr>
      </w:pPr>
      <w:r w:rsidRPr="004A300D">
        <w:rPr>
          <w:rFonts w:ascii="Calibri" w:hAnsi="Calibri"/>
          <w:szCs w:val="18"/>
        </w:rPr>
        <w:t>Opisując przedmiot zamówienia przez wskazanie znaków towarowych, patentów lub pochodzenia, źródła lub szczególnego procesu, który charakteryzuje produkty dostarczane przez konkretnego Wykonawcę, Zamawiający dopuszcza rozwiązania równoważne opisywanym.</w:t>
      </w:r>
    </w:p>
    <w:p w:rsidR="00B0793D" w:rsidRPr="004A300D" w:rsidRDefault="00B0793D" w:rsidP="00B0793D">
      <w:pPr>
        <w:ind w:firstLine="708"/>
        <w:jc w:val="both"/>
        <w:rPr>
          <w:rFonts w:ascii="Calibri" w:hAnsi="Calibri"/>
          <w:szCs w:val="18"/>
        </w:rPr>
      </w:pPr>
      <w:r w:rsidRPr="004A300D">
        <w:rPr>
          <w:rFonts w:ascii="Calibri" w:hAnsi="Calibri"/>
          <w:szCs w:val="18"/>
        </w:rPr>
        <w:t>Wykonawca, który powołuje się na rozwiązania równoważne opisywanym przez Zamawiającego, jest obowiązany wykazać, że oferowane przez niego usługi, spełniają wymagania określone przez Zamawiającego. W takiej sytuacji Zamawiający wymaga złożenia stosownych dokumentów, uwiarygodniających te produkty.</w:t>
      </w:r>
    </w:p>
    <w:p w:rsidR="00B0793D" w:rsidRPr="004A300D" w:rsidRDefault="00B0793D" w:rsidP="00B0793D">
      <w:pPr>
        <w:ind w:firstLine="708"/>
        <w:jc w:val="both"/>
        <w:rPr>
          <w:rFonts w:ascii="Calibri" w:hAnsi="Calibri"/>
          <w:szCs w:val="18"/>
        </w:rPr>
      </w:pPr>
      <w:r w:rsidRPr="004A300D">
        <w:rPr>
          <w:rFonts w:ascii="Calibri" w:hAnsi="Calibri"/>
          <w:szCs w:val="18"/>
        </w:rPr>
        <w:t>Wykonawca może, przy pomocy innych dokumentów wykazać, że oferowane przez niego produkty spełniają wymogi wynikające ze wskazanych znaków towarowych, patentów lub pochodzenia, źródła lub szczególnego procesu, który charakteryzuje produkty dostarczane przez konkretnego Wykonawcę.</w:t>
      </w:r>
    </w:p>
    <w:p w:rsidR="00B0793D" w:rsidRDefault="00B0793D" w:rsidP="002D37F6">
      <w:pPr>
        <w:jc w:val="both"/>
        <w:rPr>
          <w:rFonts w:ascii="Calibri" w:hAnsi="Calibri"/>
          <w:b/>
          <w:szCs w:val="18"/>
          <w:u w:val="single"/>
        </w:rPr>
      </w:pPr>
    </w:p>
    <w:p w:rsidR="006B4514" w:rsidRPr="006B4514" w:rsidRDefault="006B4514" w:rsidP="006B4514">
      <w:pPr>
        <w:jc w:val="both"/>
        <w:rPr>
          <w:rFonts w:ascii="Calibri" w:hAnsi="Calibri"/>
          <w:b/>
          <w:szCs w:val="18"/>
          <w:u w:val="single"/>
        </w:rPr>
      </w:pPr>
      <w:r>
        <w:rPr>
          <w:rFonts w:ascii="Calibri" w:hAnsi="Calibri"/>
          <w:b/>
          <w:szCs w:val="18"/>
          <w:u w:val="single"/>
        </w:rPr>
        <w:t>Część 1</w:t>
      </w:r>
      <w:r w:rsidRPr="006B4514">
        <w:rPr>
          <w:rFonts w:ascii="Calibri" w:hAnsi="Calibri"/>
          <w:b/>
          <w:szCs w:val="18"/>
          <w:u w:val="single"/>
        </w:rPr>
        <w:t>: Dostawa</w:t>
      </w:r>
      <w:r w:rsidR="00D9650A">
        <w:rPr>
          <w:rFonts w:ascii="Calibri" w:hAnsi="Calibri"/>
          <w:b/>
          <w:szCs w:val="18"/>
          <w:u w:val="single"/>
        </w:rPr>
        <w:t xml:space="preserve"> </w:t>
      </w:r>
      <w:r w:rsidR="00A1292B">
        <w:rPr>
          <w:rFonts w:ascii="Calibri" w:hAnsi="Calibri"/>
          <w:b/>
          <w:szCs w:val="18"/>
          <w:u w:val="single"/>
        </w:rPr>
        <w:t xml:space="preserve">komputera </w:t>
      </w:r>
      <w:r w:rsidR="00D91EE6">
        <w:rPr>
          <w:rFonts w:ascii="Calibri" w:hAnsi="Calibri"/>
          <w:b/>
          <w:szCs w:val="18"/>
          <w:u w:val="single"/>
        </w:rPr>
        <w:t>stacjonarnego typu AIO wraz z oprogramowaniem – 16 szt.</w:t>
      </w:r>
    </w:p>
    <w:p w:rsidR="006B4514" w:rsidRPr="006B4514" w:rsidRDefault="00A1292B" w:rsidP="006B4514">
      <w:pPr>
        <w:jc w:val="both"/>
        <w:rPr>
          <w:rFonts w:ascii="Calibri" w:hAnsi="Calibri" w:cs="Calibri"/>
          <w:b/>
          <w:bCs/>
        </w:rPr>
      </w:pPr>
      <w:r>
        <w:rPr>
          <w:rFonts w:ascii="Calibri" w:hAnsi="Calibri" w:cs="Calibri"/>
          <w:b/>
          <w:bCs/>
        </w:rPr>
        <w:t>Komputer</w:t>
      </w:r>
      <w:r w:rsidR="00D91EE6">
        <w:rPr>
          <w:rFonts w:ascii="Calibri" w:hAnsi="Calibri" w:cs="Calibri"/>
          <w:b/>
          <w:bCs/>
        </w:rPr>
        <w:t xml:space="preserve"> stacjonarny typu AIO wraz z oprogramowaniem – 16</w:t>
      </w:r>
      <w:r w:rsidR="006B4514" w:rsidRPr="006B4514">
        <w:rPr>
          <w:rFonts w:ascii="Calibri" w:hAnsi="Calibri" w:cs="Calibri"/>
          <w:b/>
          <w:bCs/>
        </w:rPr>
        <w:t xml:space="preserve"> szt. o parametrach technicznych nie gorszych niż:</w:t>
      </w:r>
    </w:p>
    <w:p w:rsidR="00C46442" w:rsidRDefault="00C46442" w:rsidP="00C46442">
      <w:pPr>
        <w:jc w:val="both"/>
        <w:rPr>
          <w:rFonts w:ascii="Calibri" w:hAnsi="Calibri"/>
          <w:b/>
          <w:szCs w:val="18"/>
          <w:u w:val="single"/>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0"/>
        <w:gridCol w:w="6094"/>
      </w:tblGrid>
      <w:tr w:rsidR="00C46442" w:rsidTr="00C46442">
        <w:tc>
          <w:tcPr>
            <w:tcW w:w="851" w:type="dxa"/>
            <w:tcBorders>
              <w:top w:val="single" w:sz="4" w:space="0" w:color="auto"/>
              <w:left w:val="single" w:sz="4" w:space="0" w:color="auto"/>
              <w:bottom w:val="single" w:sz="4" w:space="0" w:color="auto"/>
              <w:right w:val="single" w:sz="4" w:space="0" w:color="auto"/>
            </w:tcBorders>
            <w:vAlign w:val="center"/>
            <w:hideMark/>
          </w:tcPr>
          <w:p w:rsidR="00C46442" w:rsidRDefault="00C46442">
            <w:pPr>
              <w:spacing w:line="276" w:lineRule="auto"/>
              <w:jc w:val="center"/>
              <w:rPr>
                <w:rFonts w:ascii="Calibri" w:hAnsi="Calibri"/>
                <w:b/>
                <w:szCs w:val="18"/>
                <w:lang w:eastAsia="en-US"/>
              </w:rPr>
            </w:pPr>
            <w:r>
              <w:rPr>
                <w:rFonts w:ascii="Calibri" w:hAnsi="Calibri"/>
                <w:b/>
                <w:szCs w:val="18"/>
                <w:lang w:eastAsia="en-US"/>
              </w:rPr>
              <w:t>Część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6442" w:rsidRDefault="00C46442">
            <w:pPr>
              <w:spacing w:line="276" w:lineRule="auto"/>
              <w:jc w:val="center"/>
              <w:rPr>
                <w:rFonts w:ascii="Calibri" w:hAnsi="Calibri"/>
                <w:b/>
                <w:sz w:val="20"/>
                <w:szCs w:val="20"/>
                <w:lang w:eastAsia="en-US"/>
              </w:rPr>
            </w:pPr>
            <w:r>
              <w:rPr>
                <w:rFonts w:ascii="Calibri" w:hAnsi="Calibri"/>
                <w:b/>
                <w:sz w:val="20"/>
                <w:szCs w:val="20"/>
                <w:lang w:eastAsia="en-US"/>
              </w:rPr>
              <w:t>Nazwa podzespołu/ parametry</w:t>
            </w:r>
          </w:p>
        </w:tc>
        <w:tc>
          <w:tcPr>
            <w:tcW w:w="6096" w:type="dxa"/>
            <w:tcBorders>
              <w:top w:val="single" w:sz="4" w:space="0" w:color="auto"/>
              <w:left w:val="single" w:sz="4" w:space="0" w:color="auto"/>
              <w:bottom w:val="single" w:sz="4" w:space="0" w:color="auto"/>
              <w:right w:val="single" w:sz="4" w:space="0" w:color="auto"/>
            </w:tcBorders>
            <w:vAlign w:val="center"/>
            <w:hideMark/>
          </w:tcPr>
          <w:p w:rsidR="00C46442" w:rsidRDefault="00C46442">
            <w:pPr>
              <w:spacing w:line="276" w:lineRule="auto"/>
              <w:jc w:val="center"/>
              <w:rPr>
                <w:rFonts w:ascii="Calibri" w:hAnsi="Calibri"/>
                <w:b/>
                <w:sz w:val="20"/>
                <w:szCs w:val="20"/>
                <w:lang w:eastAsia="en-US"/>
              </w:rPr>
            </w:pPr>
            <w:r>
              <w:rPr>
                <w:rFonts w:ascii="Calibri" w:hAnsi="Calibri"/>
                <w:b/>
                <w:sz w:val="20"/>
                <w:szCs w:val="20"/>
                <w:lang w:eastAsia="en-US"/>
              </w:rPr>
              <w:t>Opis minimalnych wymagań</w:t>
            </w:r>
          </w:p>
        </w:tc>
      </w:tr>
      <w:tr w:rsidR="00C46442" w:rsidTr="00C46442">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6442" w:rsidRDefault="00C46442">
            <w:pPr>
              <w:spacing w:line="276" w:lineRule="auto"/>
              <w:ind w:left="113" w:right="113"/>
              <w:jc w:val="center"/>
              <w:rPr>
                <w:rFonts w:ascii="Calibri" w:hAnsi="Calibri"/>
                <w:b/>
                <w:sz w:val="20"/>
                <w:szCs w:val="20"/>
                <w:lang w:eastAsia="en-US"/>
              </w:rPr>
            </w:pPr>
            <w:r>
              <w:rPr>
                <w:rFonts w:ascii="Calibri" w:hAnsi="Calibri"/>
                <w:b/>
                <w:sz w:val="20"/>
                <w:szCs w:val="20"/>
                <w:lang w:eastAsia="en-US"/>
              </w:rPr>
              <w:t>Komputer stacjonarny AIO z oprogramowaniem – 16 szt.</w:t>
            </w: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Typ</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Komputer stacjonarny typu AIO</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Procesor</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Osiągający średnią wydajność na poziomie minimum 7400 punktów w teście wydajnościowym PassMark CPU Mark</w:t>
            </w:r>
          </w:p>
        </w:tc>
      </w:tr>
      <w:tr w:rsidR="00C46442" w:rsidTr="00C46442">
        <w:trPr>
          <w:trHeight w:val="2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Pamięć RAM</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Minimum 8 GB, maksymalna wielkość pamięci RAM 16 GB</w:t>
            </w:r>
          </w:p>
        </w:tc>
      </w:tr>
      <w:tr w:rsidR="00C46442" w:rsidTr="00C46442">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Pojemność dysku HDD</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Minimum 1 TB</w:t>
            </w:r>
          </w:p>
        </w:tc>
      </w:tr>
      <w:tr w:rsidR="00C46442" w:rsidTr="00C46442">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Zintegrowana karta graficzna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Osiągająca średnią wydajność na poziomie minimum 3100 punktów w teście wydajnościowym Passmark G3D Mark</w:t>
            </w:r>
          </w:p>
        </w:tc>
      </w:tr>
      <w:tr w:rsidR="00C46442" w:rsidTr="00C46442">
        <w:trPr>
          <w:trHeight w:val="2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Karta dźwiękowa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Zintegrowana</w:t>
            </w:r>
          </w:p>
        </w:tc>
      </w:tr>
      <w:tr w:rsidR="00687AB8" w:rsidTr="00C46442">
        <w:trPr>
          <w:trHeight w:val="2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87AB8" w:rsidRDefault="00687AB8">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87AB8" w:rsidRDefault="00687AB8">
            <w:pPr>
              <w:spacing w:line="276" w:lineRule="auto"/>
              <w:rPr>
                <w:rFonts w:ascii="Calibri" w:hAnsi="Calibri"/>
                <w:szCs w:val="18"/>
                <w:lang w:eastAsia="en-US"/>
              </w:rPr>
            </w:pPr>
            <w:r>
              <w:rPr>
                <w:rFonts w:ascii="Calibri" w:hAnsi="Calibri"/>
                <w:szCs w:val="18"/>
                <w:lang w:eastAsia="en-US"/>
              </w:rPr>
              <w:t>Głośniki</w:t>
            </w:r>
          </w:p>
        </w:tc>
        <w:tc>
          <w:tcPr>
            <w:tcW w:w="6096" w:type="dxa"/>
            <w:tcBorders>
              <w:top w:val="single" w:sz="4" w:space="0" w:color="auto"/>
              <w:left w:val="single" w:sz="4" w:space="0" w:color="auto"/>
              <w:bottom w:val="single" w:sz="4" w:space="0" w:color="auto"/>
              <w:right w:val="single" w:sz="4" w:space="0" w:color="auto"/>
            </w:tcBorders>
            <w:hideMark/>
          </w:tcPr>
          <w:p w:rsidR="00687AB8" w:rsidRDefault="00687AB8">
            <w:pPr>
              <w:spacing w:line="276" w:lineRule="auto"/>
              <w:jc w:val="both"/>
              <w:rPr>
                <w:rFonts w:ascii="Calibri" w:hAnsi="Calibri"/>
                <w:szCs w:val="18"/>
                <w:lang w:eastAsia="en-US"/>
              </w:rPr>
            </w:pPr>
            <w:r>
              <w:rPr>
                <w:rFonts w:ascii="Calibri" w:hAnsi="Calibri"/>
                <w:szCs w:val="18"/>
                <w:lang w:eastAsia="en-US"/>
              </w:rPr>
              <w:t>Wbudowane, stereofoniczne</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Monitor</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Zintegrowany z komputerem, IPS, LED</w:t>
            </w:r>
          </w:p>
        </w:tc>
      </w:tr>
      <w:tr w:rsidR="00C46442" w:rsidTr="00C46442">
        <w:trPr>
          <w:trHeight w:val="1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Rozdzielczość ekranu</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rsidP="00C46442">
            <w:pPr>
              <w:suppressAutoHyphens/>
              <w:autoSpaceDN w:val="0"/>
              <w:snapToGrid w:val="0"/>
              <w:spacing w:line="276" w:lineRule="auto"/>
              <w:rPr>
                <w:rFonts w:ascii="Calibri" w:eastAsia="Courier New" w:hAnsi="Calibri"/>
                <w:color w:val="000000"/>
                <w:kern w:val="3"/>
                <w:szCs w:val="18"/>
                <w:lang w:eastAsia="zh-CN" w:bidi="hi-IN"/>
              </w:rPr>
            </w:pPr>
            <w:r>
              <w:rPr>
                <w:rFonts w:ascii="Calibri" w:eastAsia="Courier New" w:hAnsi="Calibri"/>
                <w:color w:val="000000"/>
                <w:kern w:val="3"/>
                <w:szCs w:val="18"/>
                <w:lang w:eastAsia="zh-CN" w:bidi="hi-IN"/>
              </w:rPr>
              <w:t>Minimum 4096 x 2304</w:t>
            </w:r>
            <w:bookmarkStart w:id="0" w:name="_GoBack"/>
            <w:bookmarkEnd w:id="0"/>
            <w:r>
              <w:rPr>
                <w:rFonts w:ascii="Calibri" w:eastAsia="Courier New" w:hAnsi="Calibri"/>
                <w:color w:val="000000"/>
                <w:kern w:val="3"/>
                <w:szCs w:val="18"/>
                <w:lang w:eastAsia="zh-CN" w:bidi="hi-IN"/>
              </w:rPr>
              <w:t xml:space="preserve"> pikseli</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Przekątna ekranu</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21.5”</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Złącza i interfejsy</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Minimum:</w:t>
            </w:r>
          </w:p>
          <w:p w:rsidR="00C46442" w:rsidRDefault="00C46442">
            <w:pPr>
              <w:spacing w:line="276" w:lineRule="auto"/>
              <w:jc w:val="both"/>
              <w:rPr>
                <w:rFonts w:ascii="Calibri" w:hAnsi="Calibri"/>
                <w:szCs w:val="18"/>
                <w:lang w:eastAsia="en-US"/>
              </w:rPr>
            </w:pPr>
            <w:r>
              <w:rPr>
                <w:rFonts w:ascii="Calibri" w:hAnsi="Calibri"/>
                <w:szCs w:val="18"/>
                <w:lang w:eastAsia="en-US"/>
              </w:rPr>
              <w:t xml:space="preserve">4 x USB 3.0, 1 x RJ-45, Combo Jack 3,5 mm (słuchawki / mikrofon), </w:t>
            </w:r>
          </w:p>
          <w:p w:rsidR="00C46442" w:rsidRDefault="00C46442">
            <w:pPr>
              <w:spacing w:line="276" w:lineRule="auto"/>
              <w:jc w:val="both"/>
              <w:rPr>
                <w:rFonts w:ascii="Calibri" w:hAnsi="Calibri"/>
                <w:szCs w:val="18"/>
                <w:lang w:eastAsia="en-US"/>
              </w:rPr>
            </w:pPr>
            <w:r>
              <w:rPr>
                <w:rFonts w:ascii="Calibri" w:hAnsi="Calibri"/>
                <w:szCs w:val="18"/>
                <w:lang w:eastAsia="en-US"/>
              </w:rPr>
              <w:t>2 x Thunderbolt</w:t>
            </w:r>
          </w:p>
          <w:p w:rsidR="00C46442" w:rsidRDefault="00C46442">
            <w:pPr>
              <w:spacing w:line="276" w:lineRule="auto"/>
              <w:jc w:val="both"/>
              <w:rPr>
                <w:rFonts w:ascii="Calibri" w:hAnsi="Calibri"/>
                <w:szCs w:val="18"/>
                <w:lang w:eastAsia="en-US"/>
              </w:rPr>
            </w:pPr>
            <w:r>
              <w:rPr>
                <w:rFonts w:ascii="Calibri" w:hAnsi="Calibri"/>
                <w:szCs w:val="18"/>
                <w:lang w:eastAsia="en-US"/>
              </w:rPr>
              <w:t>1 x złącze typu Kensington Lock</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Czytnik kart pamięci</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Wbudowany, obsługujący minimum SDXC</w:t>
            </w:r>
          </w:p>
        </w:tc>
      </w:tr>
      <w:tr w:rsidR="00C46442" w:rsidTr="00C46442">
        <w:trPr>
          <w:trHeight w:val="2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Komunikacja bezprzewodowa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BE4C7A">
            <w:pPr>
              <w:spacing w:line="276" w:lineRule="auto"/>
              <w:jc w:val="both"/>
              <w:rPr>
                <w:rFonts w:ascii="Calibri" w:hAnsi="Calibri"/>
                <w:szCs w:val="18"/>
                <w:lang w:eastAsia="en-US"/>
              </w:rPr>
            </w:pPr>
            <w:r>
              <w:rPr>
                <w:rFonts w:ascii="Calibri" w:hAnsi="Calibri"/>
                <w:szCs w:val="18"/>
                <w:lang w:eastAsia="en-US"/>
              </w:rPr>
              <w:t xml:space="preserve">Minimum: </w:t>
            </w:r>
            <w:r w:rsidR="00C46442">
              <w:rPr>
                <w:rFonts w:ascii="Calibri" w:hAnsi="Calibri"/>
                <w:szCs w:val="18"/>
                <w:lang w:eastAsia="en-US"/>
              </w:rPr>
              <w:t>WiFi IEEE 802.11 ac, Bluetooth 4.0</w:t>
            </w:r>
          </w:p>
        </w:tc>
      </w:tr>
      <w:tr w:rsidR="00C46442" w:rsidTr="00C46442">
        <w:trPr>
          <w:trHeight w:val="1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Komunikacja przewodowa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lang w:eastAsia="en-US"/>
              </w:rPr>
            </w:pPr>
            <w:r>
              <w:rPr>
                <w:rFonts w:ascii="Calibri" w:hAnsi="Calibri"/>
                <w:lang w:eastAsia="en-US"/>
              </w:rPr>
              <w:t>10/100/1000 Mb/S (LAN)</w:t>
            </w:r>
          </w:p>
        </w:tc>
      </w:tr>
      <w:tr w:rsidR="00C46442" w:rsidTr="00C46442">
        <w:trPr>
          <w:trHeight w:val="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b/>
                <w:bCs/>
                <w:szCs w:val="18"/>
                <w:lang w:eastAsia="en-US"/>
              </w:rPr>
            </w:pPr>
            <w:r>
              <w:rPr>
                <w:rFonts w:ascii="Calibri" w:hAnsi="Calibri"/>
                <w:b/>
                <w:bCs/>
                <w:szCs w:val="18"/>
                <w:lang w:eastAsia="en-US"/>
              </w:rPr>
              <w:t>Dołączone wyposażenie</w:t>
            </w:r>
          </w:p>
          <w:p w:rsidR="00C46442" w:rsidRDefault="00C46442">
            <w:pPr>
              <w:spacing w:line="276" w:lineRule="auto"/>
              <w:rPr>
                <w:rFonts w:ascii="Calibri" w:hAnsi="Calibri"/>
                <w:bCs/>
                <w:szCs w:val="18"/>
                <w:lang w:eastAsia="en-US"/>
              </w:rPr>
            </w:pPr>
            <w:r>
              <w:rPr>
                <w:rFonts w:ascii="Calibri" w:hAnsi="Calibri"/>
                <w:bCs/>
                <w:szCs w:val="18"/>
                <w:lang w:eastAsia="en-US"/>
              </w:rPr>
              <w:t>(dla każdego komputera)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bCs/>
                <w:szCs w:val="18"/>
                <w:lang w:val="en-US" w:eastAsia="en-US"/>
              </w:rPr>
            </w:pPr>
            <w:r>
              <w:rPr>
                <w:rFonts w:ascii="Calibri" w:hAnsi="Calibri"/>
                <w:bCs/>
                <w:szCs w:val="18"/>
                <w:lang w:val="en-US" w:eastAsia="en-US"/>
              </w:rPr>
              <w:t>Klawiatura (przewodowa) i mysz (przewodowa) – dedykowane przez producenta oferowanego komputera stacjonarnego</w:t>
            </w:r>
          </w:p>
          <w:p w:rsidR="00C46442" w:rsidRDefault="00C46442">
            <w:pPr>
              <w:spacing w:line="276" w:lineRule="auto"/>
              <w:jc w:val="both"/>
              <w:rPr>
                <w:rFonts w:ascii="Calibri" w:hAnsi="Calibri"/>
                <w:bCs/>
                <w:szCs w:val="18"/>
                <w:lang w:val="en-US" w:eastAsia="en-US"/>
              </w:rPr>
            </w:pPr>
            <w:r>
              <w:rPr>
                <w:rFonts w:ascii="Calibri" w:hAnsi="Calibri"/>
                <w:bCs/>
                <w:szCs w:val="18"/>
                <w:lang w:eastAsia="en-US"/>
              </w:rPr>
              <w:t>Kabel zasilający, instrukcja obsługi, karta gwarancyjna</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Pr="004A300D" w:rsidRDefault="00C46442">
            <w:pPr>
              <w:spacing w:line="276" w:lineRule="auto"/>
              <w:rPr>
                <w:rFonts w:ascii="Calibri" w:hAnsi="Calibri"/>
                <w:b/>
                <w:szCs w:val="18"/>
                <w:lang w:eastAsia="en-US"/>
              </w:rPr>
            </w:pPr>
            <w:r w:rsidRPr="004A300D">
              <w:rPr>
                <w:rFonts w:ascii="Calibri" w:hAnsi="Calibri"/>
                <w:b/>
                <w:szCs w:val="18"/>
                <w:lang w:eastAsia="en-US"/>
              </w:rPr>
              <w:t>Dołączone oprogramowanie</w:t>
            </w:r>
          </w:p>
          <w:p w:rsidR="00C46442" w:rsidRPr="004A300D" w:rsidRDefault="00C46442">
            <w:pPr>
              <w:spacing w:line="276" w:lineRule="auto"/>
              <w:rPr>
                <w:rFonts w:ascii="Calibri" w:hAnsi="Calibri"/>
                <w:szCs w:val="18"/>
                <w:lang w:eastAsia="en-US"/>
              </w:rPr>
            </w:pPr>
            <w:r w:rsidRPr="004A300D">
              <w:rPr>
                <w:rFonts w:ascii="Calibri" w:hAnsi="Calibri"/>
                <w:szCs w:val="18"/>
                <w:lang w:eastAsia="en-US"/>
              </w:rPr>
              <w:t>(dla każdego komputera)</w:t>
            </w:r>
          </w:p>
        </w:tc>
        <w:tc>
          <w:tcPr>
            <w:tcW w:w="6096" w:type="dxa"/>
            <w:tcBorders>
              <w:top w:val="single" w:sz="4" w:space="0" w:color="auto"/>
              <w:left w:val="single" w:sz="4" w:space="0" w:color="auto"/>
              <w:bottom w:val="single" w:sz="4" w:space="0" w:color="auto"/>
              <w:right w:val="single" w:sz="4" w:space="0" w:color="auto"/>
            </w:tcBorders>
            <w:hideMark/>
          </w:tcPr>
          <w:p w:rsidR="00C46442" w:rsidRPr="004A300D" w:rsidRDefault="00C46442">
            <w:pPr>
              <w:spacing w:line="276" w:lineRule="auto"/>
              <w:jc w:val="both"/>
              <w:rPr>
                <w:rFonts w:ascii="Calibri" w:hAnsi="Calibri"/>
                <w:szCs w:val="18"/>
                <w:lang w:eastAsia="en-US"/>
              </w:rPr>
            </w:pPr>
            <w:r w:rsidRPr="004A300D">
              <w:rPr>
                <w:rFonts w:ascii="Calibri" w:hAnsi="Calibri"/>
                <w:szCs w:val="18"/>
                <w:lang w:eastAsia="en-US"/>
              </w:rPr>
              <w:t xml:space="preserve">Adobe Creative Cloud* for teams Win/Mac MUE – licencja edukacyjna na urządzenie dla każdego z oferowanych komputerów stacjonarnych typu AIO na </w:t>
            </w:r>
            <w:r w:rsidRPr="004A300D">
              <w:rPr>
                <w:rFonts w:ascii="Calibri" w:hAnsi="Calibri"/>
                <w:szCs w:val="18"/>
                <w:lang w:eastAsia="en-US"/>
              </w:rPr>
              <w:lastRenderedPageBreak/>
              <w:t>12 miesięcy</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Zainstalowana kamera internetowa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uppressAutoHyphens/>
              <w:autoSpaceDN w:val="0"/>
              <w:snapToGrid w:val="0"/>
              <w:spacing w:line="276" w:lineRule="auto"/>
              <w:jc w:val="both"/>
              <w:rPr>
                <w:rFonts w:ascii="Calibri" w:hAnsi="Calibri"/>
                <w:szCs w:val="18"/>
                <w:lang w:eastAsia="en-US"/>
              </w:rPr>
            </w:pPr>
            <w:r>
              <w:rPr>
                <w:rFonts w:ascii="Calibri" w:hAnsi="Calibri"/>
                <w:szCs w:val="18"/>
                <w:lang w:eastAsia="en-US"/>
              </w:rPr>
              <w:t>Kamera typu FaceTime HD</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Wymiary</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color w:val="000000"/>
                <w:szCs w:val="18"/>
                <w:lang w:eastAsia="en-US"/>
              </w:rPr>
            </w:pPr>
            <w:r>
              <w:rPr>
                <w:rFonts w:ascii="Calibri" w:hAnsi="Calibri"/>
                <w:color w:val="000000"/>
                <w:szCs w:val="18"/>
                <w:lang w:eastAsia="en-US"/>
              </w:rPr>
              <w:t>Maksymalnie 450 x 530 x 175 mm</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Waga komputera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Maksymalnie 6 kg</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Kolor obudowy</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Srebrno - czarny</w:t>
            </w:r>
          </w:p>
        </w:tc>
      </w:tr>
      <w:tr w:rsidR="00C46442" w:rsidTr="00C46442">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Zainstalowany system operacyjny</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jc w:val="both"/>
              <w:rPr>
                <w:rFonts w:ascii="Calibri" w:hAnsi="Calibri"/>
                <w:szCs w:val="18"/>
                <w:lang w:eastAsia="en-US"/>
              </w:rPr>
            </w:pPr>
            <w:r>
              <w:rPr>
                <w:rFonts w:ascii="Calibri" w:hAnsi="Calibri"/>
                <w:szCs w:val="18"/>
                <w:lang w:eastAsia="en-US"/>
              </w:rPr>
              <w:t>Mac OS X (wersja El Capitan) lub równoważny* (związany ze współpracą z pakietem oprogramowania AdobeCC lub równoważny).</w:t>
            </w:r>
          </w:p>
        </w:tc>
      </w:tr>
      <w:tr w:rsidR="00C46442" w:rsidTr="00C46442">
        <w:trPr>
          <w:trHeight w:val="3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Niezawodność / jakość wykonania</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pStyle w:val="PreformattedText"/>
              <w:widowControl/>
              <w:snapToGrid w:val="0"/>
              <w:spacing w:line="240" w:lineRule="auto"/>
              <w:jc w:val="both"/>
              <w:rPr>
                <w:rFonts w:ascii="Calibri" w:hAnsi="Calibri" w:cs="Times New Roman"/>
                <w:sz w:val="18"/>
                <w:szCs w:val="18"/>
              </w:rPr>
            </w:pPr>
            <w:r>
              <w:rPr>
                <w:rFonts w:ascii="Calibri" w:hAnsi="Calibri" w:cs="Times New Roman"/>
                <w:sz w:val="18"/>
                <w:szCs w:val="18"/>
              </w:rPr>
              <w:t>Sprzęt wyprodukowany zgodnie z normami ISO 9001 lub równoważnymi oraz ISO 14001 lub równoważnymi</w:t>
            </w:r>
          </w:p>
        </w:tc>
      </w:tr>
      <w:tr w:rsidR="00C46442" w:rsidTr="00C46442">
        <w:trPr>
          <w:trHeight w:val="2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 xml:space="preserve">Gwarancja </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 xml:space="preserve">Minimum 12 miesięcy </w:t>
            </w:r>
          </w:p>
        </w:tc>
      </w:tr>
      <w:tr w:rsidR="00C46442" w:rsidTr="00C46442">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46442" w:rsidRDefault="00C46442">
            <w:pPr>
              <w:rPr>
                <w:rFonts w:ascii="Calibri" w:hAnsi="Calibri"/>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 xml:space="preserve">Serwis </w:t>
            </w:r>
          </w:p>
        </w:tc>
        <w:tc>
          <w:tcPr>
            <w:tcW w:w="6096" w:type="dxa"/>
            <w:tcBorders>
              <w:top w:val="single" w:sz="4" w:space="0" w:color="auto"/>
              <w:left w:val="single" w:sz="4" w:space="0" w:color="auto"/>
              <w:bottom w:val="single" w:sz="4" w:space="0" w:color="auto"/>
              <w:right w:val="single" w:sz="4" w:space="0" w:color="auto"/>
            </w:tcBorders>
            <w:hideMark/>
          </w:tcPr>
          <w:p w:rsidR="00C46442" w:rsidRDefault="00C46442">
            <w:pPr>
              <w:spacing w:line="276" w:lineRule="auto"/>
              <w:rPr>
                <w:rFonts w:ascii="Calibri" w:hAnsi="Calibri"/>
                <w:szCs w:val="18"/>
                <w:lang w:eastAsia="en-US"/>
              </w:rPr>
            </w:pPr>
            <w:r>
              <w:rPr>
                <w:rFonts w:ascii="Calibri" w:hAnsi="Calibri"/>
                <w:szCs w:val="18"/>
                <w:lang w:eastAsia="en-US"/>
              </w:rPr>
              <w:t>Bezpłatny serwis gwarancyjny na czas trwania gwarancji.</w:t>
            </w:r>
          </w:p>
          <w:p w:rsidR="00C46442" w:rsidRDefault="00C46442">
            <w:pPr>
              <w:spacing w:line="276" w:lineRule="auto"/>
              <w:rPr>
                <w:rFonts w:ascii="Calibri" w:hAnsi="Calibri"/>
                <w:szCs w:val="18"/>
                <w:lang w:eastAsia="en-US"/>
              </w:rPr>
            </w:pPr>
            <w:r>
              <w:rPr>
                <w:rFonts w:ascii="Calibri" w:hAnsi="Calibri"/>
                <w:szCs w:val="18"/>
                <w:lang w:eastAsia="en-US"/>
              </w:rPr>
              <w:t>Warunki serwisu gwarancyjnego obejmują:</w:t>
            </w:r>
          </w:p>
          <w:p w:rsidR="00C46442" w:rsidRDefault="00C46442" w:rsidP="00C46442">
            <w:pPr>
              <w:numPr>
                <w:ilvl w:val="0"/>
                <w:numId w:val="8"/>
              </w:numPr>
              <w:spacing w:line="276" w:lineRule="auto"/>
              <w:ind w:left="318" w:hanging="284"/>
              <w:rPr>
                <w:rFonts w:ascii="Calibri" w:hAnsi="Calibri"/>
                <w:szCs w:val="18"/>
                <w:lang w:eastAsia="en-US"/>
              </w:rPr>
            </w:pPr>
            <w:r>
              <w:rPr>
                <w:rFonts w:ascii="Calibri" w:hAnsi="Calibri"/>
                <w:szCs w:val="18"/>
                <w:lang w:eastAsia="en-US"/>
              </w:rPr>
              <w:t xml:space="preserve">czas przystąpienia do naprawy (podjęcie działań naprawczych) przy zgłoszeniu usterki telefonicznie, faksem lub drogą elektroniczną: maksymalnie 72 godziny; </w:t>
            </w:r>
          </w:p>
          <w:p w:rsidR="00C46442" w:rsidRDefault="00C46442" w:rsidP="00C46442">
            <w:pPr>
              <w:numPr>
                <w:ilvl w:val="0"/>
                <w:numId w:val="8"/>
              </w:numPr>
              <w:spacing w:line="276" w:lineRule="auto"/>
              <w:ind w:left="318" w:hanging="284"/>
              <w:rPr>
                <w:rFonts w:ascii="Calibri" w:hAnsi="Calibri"/>
                <w:szCs w:val="18"/>
                <w:lang w:eastAsia="en-US"/>
              </w:rPr>
            </w:pPr>
            <w:r>
              <w:rPr>
                <w:rFonts w:ascii="Calibri" w:hAnsi="Calibri"/>
                <w:szCs w:val="18"/>
                <w:lang w:eastAsia="en-US"/>
              </w:rPr>
              <w:t>naprawę w miejscu użytkowania sprzętu;</w:t>
            </w:r>
          </w:p>
          <w:p w:rsidR="00C46442" w:rsidRDefault="00C46442" w:rsidP="00C46442">
            <w:pPr>
              <w:numPr>
                <w:ilvl w:val="0"/>
                <w:numId w:val="8"/>
              </w:numPr>
              <w:spacing w:line="276" w:lineRule="auto"/>
              <w:ind w:left="318" w:hanging="284"/>
              <w:rPr>
                <w:rFonts w:ascii="Calibri" w:hAnsi="Calibri"/>
                <w:szCs w:val="18"/>
                <w:lang w:eastAsia="en-US"/>
              </w:rPr>
            </w:pPr>
            <w:r>
              <w:rPr>
                <w:rFonts w:ascii="Calibri" w:hAnsi="Calibri"/>
                <w:szCs w:val="18"/>
                <w:lang w:eastAsia="en-US"/>
              </w:rPr>
              <w:t>w przypadku konieczności wykonania naprawy poza miejscem użytkowania sprzętu, Wykonawca zapewni na własny koszt odbiór sprzętu do naprawy i jego dostawę po dokonaniu naprawy oraz jego ponowne uruchomienie.</w:t>
            </w:r>
          </w:p>
        </w:tc>
      </w:tr>
    </w:tbl>
    <w:p w:rsidR="00D91EE6" w:rsidRDefault="00D91EE6" w:rsidP="00C46442">
      <w:pPr>
        <w:jc w:val="both"/>
        <w:rPr>
          <w:rFonts w:ascii="Calibri" w:hAnsi="Calibri"/>
          <w:b/>
          <w:sz w:val="16"/>
          <w:szCs w:val="16"/>
        </w:rPr>
      </w:pPr>
    </w:p>
    <w:p w:rsidR="00AC4CA6" w:rsidRDefault="00AC4CA6" w:rsidP="002D37F6">
      <w:pPr>
        <w:jc w:val="both"/>
        <w:rPr>
          <w:rFonts w:ascii="Calibri" w:hAnsi="Calibri"/>
          <w:b/>
          <w:szCs w:val="18"/>
          <w:u w:val="single"/>
        </w:rPr>
      </w:pPr>
    </w:p>
    <w:p w:rsidR="00063BCB" w:rsidRDefault="00063BCB" w:rsidP="002D37F6">
      <w:pPr>
        <w:jc w:val="both"/>
        <w:rPr>
          <w:rFonts w:ascii="Calibri" w:hAnsi="Calibri"/>
          <w:b/>
          <w:szCs w:val="18"/>
          <w:u w:val="single"/>
        </w:rPr>
      </w:pPr>
    </w:p>
    <w:p w:rsidR="00063BCB" w:rsidRDefault="00063BCB" w:rsidP="002D37F6">
      <w:pPr>
        <w:jc w:val="both"/>
        <w:rPr>
          <w:rFonts w:ascii="Calibri" w:hAnsi="Calibri"/>
          <w:b/>
          <w:szCs w:val="18"/>
          <w:u w:val="single"/>
        </w:rPr>
      </w:pPr>
    </w:p>
    <w:p w:rsidR="00063BCB" w:rsidRDefault="00063BCB" w:rsidP="002D37F6">
      <w:pPr>
        <w:jc w:val="both"/>
        <w:rPr>
          <w:rFonts w:ascii="Calibri" w:hAnsi="Calibri"/>
          <w:b/>
          <w:szCs w:val="18"/>
          <w:u w:val="single"/>
        </w:rPr>
      </w:pPr>
    </w:p>
    <w:p w:rsidR="00885DBF" w:rsidRDefault="00885DBF"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2D37F6">
      <w:pPr>
        <w:jc w:val="both"/>
        <w:rPr>
          <w:rFonts w:ascii="Calibri" w:hAnsi="Calibri"/>
          <w:b/>
          <w:szCs w:val="18"/>
          <w:u w:val="single"/>
        </w:rPr>
      </w:pPr>
    </w:p>
    <w:p w:rsidR="00086619" w:rsidRDefault="00086619" w:rsidP="00086619">
      <w:pPr>
        <w:rPr>
          <w:rFonts w:ascii="Calibri" w:hAnsi="Calibri"/>
          <w:b/>
          <w:szCs w:val="18"/>
          <w:u w:val="single"/>
        </w:rPr>
      </w:pPr>
    </w:p>
    <w:p w:rsidR="00E52A50" w:rsidRDefault="00E52A50" w:rsidP="00086619">
      <w:pPr>
        <w:rPr>
          <w:rFonts w:ascii="Calibri" w:hAnsi="Calibri"/>
          <w:b/>
          <w:sz w:val="20"/>
          <w:szCs w:val="20"/>
        </w:rPr>
      </w:pPr>
    </w:p>
    <w:p w:rsidR="00620753" w:rsidRPr="006B4514" w:rsidRDefault="00620753" w:rsidP="00620753">
      <w:pPr>
        <w:jc w:val="both"/>
        <w:rPr>
          <w:rFonts w:ascii="Calibri" w:hAnsi="Calibri"/>
          <w:b/>
          <w:szCs w:val="18"/>
          <w:u w:val="single"/>
        </w:rPr>
      </w:pPr>
      <w:r>
        <w:rPr>
          <w:rFonts w:ascii="Calibri" w:hAnsi="Calibri"/>
          <w:b/>
          <w:szCs w:val="18"/>
          <w:u w:val="single"/>
        </w:rPr>
        <w:lastRenderedPageBreak/>
        <w:t>Część 2</w:t>
      </w:r>
      <w:r w:rsidRPr="006B4514">
        <w:rPr>
          <w:rFonts w:ascii="Calibri" w:hAnsi="Calibri"/>
          <w:b/>
          <w:szCs w:val="18"/>
          <w:u w:val="single"/>
        </w:rPr>
        <w:t>: Dostawa</w:t>
      </w:r>
      <w:r>
        <w:rPr>
          <w:rFonts w:ascii="Calibri" w:hAnsi="Calibri"/>
          <w:b/>
          <w:szCs w:val="18"/>
          <w:u w:val="single"/>
        </w:rPr>
        <w:t xml:space="preserve"> tabletu Nr 1 – 1 szt.</w:t>
      </w:r>
    </w:p>
    <w:p w:rsidR="00620753" w:rsidRPr="006B4514" w:rsidRDefault="00620753" w:rsidP="00620753">
      <w:pPr>
        <w:jc w:val="both"/>
        <w:rPr>
          <w:rFonts w:ascii="Calibri" w:hAnsi="Calibri" w:cs="Calibri"/>
          <w:b/>
          <w:bCs/>
        </w:rPr>
      </w:pPr>
      <w:r>
        <w:rPr>
          <w:rFonts w:ascii="Calibri" w:hAnsi="Calibri" w:cs="Calibri"/>
          <w:b/>
          <w:bCs/>
        </w:rPr>
        <w:t>Tablet Nr 1  – 1</w:t>
      </w:r>
      <w:r w:rsidRPr="006B4514">
        <w:rPr>
          <w:rFonts w:ascii="Calibri" w:hAnsi="Calibri" w:cs="Calibri"/>
          <w:b/>
          <w:bCs/>
        </w:rPr>
        <w:t xml:space="preserve"> szt. o parametrach technicznych nie gorszych niż:</w:t>
      </w:r>
    </w:p>
    <w:p w:rsidR="00620753" w:rsidRDefault="00620753" w:rsidP="00620753">
      <w:pPr>
        <w:jc w:val="both"/>
        <w:rPr>
          <w:rFonts w:ascii="Calibri" w:hAnsi="Calibri"/>
          <w:b/>
          <w:szCs w:val="1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1"/>
        <w:gridCol w:w="6096"/>
      </w:tblGrid>
      <w:tr w:rsidR="00620753" w:rsidRPr="00E20FF9" w:rsidTr="00620753">
        <w:tc>
          <w:tcPr>
            <w:tcW w:w="8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center"/>
              <w:rPr>
                <w:rFonts w:ascii="Calibri" w:hAnsi="Calibri"/>
                <w:b/>
                <w:sz w:val="16"/>
                <w:szCs w:val="16"/>
              </w:rPr>
            </w:pPr>
          </w:p>
          <w:p w:rsidR="00620753" w:rsidRPr="00E20FF9" w:rsidRDefault="00620753" w:rsidP="00620753">
            <w:pPr>
              <w:jc w:val="center"/>
              <w:rPr>
                <w:rFonts w:ascii="Calibri" w:hAnsi="Calibri"/>
                <w:b/>
                <w:szCs w:val="18"/>
              </w:rPr>
            </w:pPr>
            <w:r>
              <w:rPr>
                <w:rFonts w:ascii="Calibri" w:hAnsi="Calibri"/>
                <w:b/>
                <w:szCs w:val="18"/>
              </w:rPr>
              <w:t>Część 2</w:t>
            </w: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center"/>
              <w:rPr>
                <w:rFonts w:ascii="Calibri" w:hAnsi="Calibri"/>
                <w:b/>
                <w:sz w:val="20"/>
                <w:szCs w:val="20"/>
              </w:rPr>
            </w:pPr>
            <w:r w:rsidRPr="00E20FF9">
              <w:rPr>
                <w:rFonts w:ascii="Calibri" w:hAnsi="Calibri"/>
                <w:b/>
                <w:sz w:val="20"/>
                <w:szCs w:val="20"/>
              </w:rPr>
              <w:t>Nazwa podzespołu/ parametry</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center"/>
              <w:rPr>
                <w:rFonts w:ascii="Calibri" w:hAnsi="Calibri"/>
                <w:b/>
                <w:sz w:val="20"/>
                <w:szCs w:val="20"/>
              </w:rPr>
            </w:pPr>
            <w:r w:rsidRPr="00E20FF9">
              <w:rPr>
                <w:rFonts w:ascii="Calibri" w:hAnsi="Calibri"/>
                <w:b/>
                <w:sz w:val="20"/>
                <w:szCs w:val="20"/>
              </w:rPr>
              <w:t>Opis minimalnych wymagań</w:t>
            </w:r>
          </w:p>
        </w:tc>
      </w:tr>
      <w:tr w:rsidR="00620753" w:rsidRPr="00E20FF9" w:rsidTr="00620753">
        <w:tc>
          <w:tcPr>
            <w:tcW w:w="851" w:type="dxa"/>
            <w:vMerge w:val="restart"/>
            <w:tcBorders>
              <w:top w:val="single" w:sz="4" w:space="0" w:color="auto"/>
              <w:left w:val="single" w:sz="4" w:space="0" w:color="auto"/>
              <w:right w:val="single" w:sz="4" w:space="0" w:color="auto"/>
            </w:tcBorders>
            <w:textDirection w:val="btLr"/>
          </w:tcPr>
          <w:p w:rsidR="00620753" w:rsidRPr="00E20FF9" w:rsidRDefault="00620753" w:rsidP="00620753">
            <w:pPr>
              <w:jc w:val="center"/>
              <w:rPr>
                <w:rFonts w:ascii="Calibri" w:hAnsi="Calibri"/>
                <w:b/>
                <w:sz w:val="20"/>
                <w:szCs w:val="20"/>
              </w:rPr>
            </w:pPr>
          </w:p>
          <w:p w:rsidR="00620753" w:rsidRPr="00E20FF9" w:rsidRDefault="00620753" w:rsidP="00620753">
            <w:pPr>
              <w:jc w:val="center"/>
              <w:rPr>
                <w:rFonts w:ascii="Calibri" w:hAnsi="Calibri"/>
                <w:b/>
                <w:sz w:val="20"/>
                <w:szCs w:val="20"/>
              </w:rPr>
            </w:pPr>
            <w:r>
              <w:rPr>
                <w:rFonts w:ascii="Calibri" w:hAnsi="Calibri"/>
                <w:b/>
                <w:sz w:val="20"/>
                <w:szCs w:val="20"/>
              </w:rPr>
              <w:t>Tablet Nr 1 – 1 szt.</w:t>
            </w: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sidRPr="00E20FF9">
              <w:rPr>
                <w:rFonts w:ascii="Calibri" w:hAnsi="Calibri"/>
                <w:szCs w:val="18"/>
              </w:rPr>
              <w:t>Typ</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Komputer przenośny z funkcją tabletu graficznego z piórem</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Procesor</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both"/>
              <w:rPr>
                <w:rFonts w:ascii="Calibri" w:hAnsi="Calibri"/>
                <w:szCs w:val="18"/>
              </w:rPr>
            </w:pPr>
            <w:r>
              <w:rPr>
                <w:rFonts w:ascii="Calibri" w:hAnsi="Calibri"/>
                <w:szCs w:val="18"/>
              </w:rPr>
              <w:t xml:space="preserve">Osiągający średnią wydajność na poziomie minimum 5580 </w:t>
            </w:r>
            <w:proofErr w:type="spellStart"/>
            <w:r>
              <w:rPr>
                <w:rFonts w:ascii="Calibri" w:hAnsi="Calibri"/>
                <w:szCs w:val="18"/>
              </w:rPr>
              <w:t>pkt</w:t>
            </w:r>
            <w:proofErr w:type="spellEnd"/>
            <w:r>
              <w:rPr>
                <w:rFonts w:ascii="Calibri" w:hAnsi="Calibri"/>
                <w:szCs w:val="18"/>
              </w:rPr>
              <w:t xml:space="preserve"> w teście </w:t>
            </w:r>
            <w:proofErr w:type="spellStart"/>
            <w:r>
              <w:rPr>
                <w:rFonts w:ascii="Calibri" w:hAnsi="Calibri"/>
                <w:szCs w:val="18"/>
              </w:rPr>
              <w:t>Passmark</w:t>
            </w:r>
            <w:proofErr w:type="spellEnd"/>
            <w:r>
              <w:rPr>
                <w:rFonts w:ascii="Calibri" w:hAnsi="Calibri"/>
                <w:szCs w:val="18"/>
              </w:rPr>
              <w:t xml:space="preserve"> CPU Mark</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lang w:val="en-US"/>
              </w:rPr>
            </w:pPr>
            <w:proofErr w:type="spellStart"/>
            <w:r>
              <w:rPr>
                <w:rFonts w:ascii="Calibri" w:hAnsi="Calibri"/>
                <w:szCs w:val="18"/>
                <w:lang w:val="en-US"/>
              </w:rPr>
              <w:t>Grafika</w:t>
            </w:r>
            <w:proofErr w:type="spellEnd"/>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 xml:space="preserve">Osiągająca średnią wydajność na poziomie minimum 2000 </w:t>
            </w:r>
            <w:proofErr w:type="spellStart"/>
            <w:r>
              <w:rPr>
                <w:rFonts w:ascii="Calibri" w:hAnsi="Calibri"/>
                <w:szCs w:val="18"/>
              </w:rPr>
              <w:t>pkt</w:t>
            </w:r>
            <w:proofErr w:type="spellEnd"/>
            <w:r>
              <w:rPr>
                <w:rFonts w:ascii="Calibri" w:hAnsi="Calibri"/>
                <w:szCs w:val="18"/>
              </w:rPr>
              <w:t xml:space="preserve"> w teście </w:t>
            </w:r>
            <w:proofErr w:type="spellStart"/>
            <w:r>
              <w:rPr>
                <w:rFonts w:ascii="Calibri" w:hAnsi="Calibri"/>
                <w:szCs w:val="18"/>
              </w:rPr>
              <w:t>PassMark</w:t>
            </w:r>
            <w:proofErr w:type="spellEnd"/>
            <w:r>
              <w:rPr>
                <w:rFonts w:ascii="Calibri" w:hAnsi="Calibri"/>
                <w:szCs w:val="18"/>
              </w:rPr>
              <w:t xml:space="preserve"> – G3D Mark</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lang w:val="en-US"/>
              </w:rPr>
            </w:pPr>
            <w:proofErr w:type="spellStart"/>
            <w:r>
              <w:rPr>
                <w:rFonts w:ascii="Calibri" w:hAnsi="Calibri"/>
                <w:szCs w:val="18"/>
                <w:lang w:val="en-US"/>
              </w:rPr>
              <w:t>Pamięć</w:t>
            </w:r>
            <w:proofErr w:type="spellEnd"/>
            <w:r>
              <w:rPr>
                <w:rFonts w:ascii="Calibri" w:hAnsi="Calibri"/>
                <w:szCs w:val="18"/>
                <w:lang w:val="en-US"/>
              </w:rPr>
              <w:t xml:space="preserve"> </w:t>
            </w:r>
            <w:proofErr w:type="spellStart"/>
            <w:r>
              <w:rPr>
                <w:rFonts w:ascii="Calibri" w:hAnsi="Calibri"/>
                <w:szCs w:val="18"/>
                <w:lang w:val="en-US"/>
              </w:rPr>
              <w:t>dyskowa</w:t>
            </w:r>
            <w:proofErr w:type="spellEnd"/>
            <w:r>
              <w:rPr>
                <w:rFonts w:ascii="Calibri" w:hAnsi="Calibri"/>
                <w:szCs w:val="18"/>
                <w:lang w:val="en-US"/>
              </w:rPr>
              <w:t xml:space="preserve"> / </w:t>
            </w:r>
            <w:proofErr w:type="spellStart"/>
            <w:r>
              <w:rPr>
                <w:rFonts w:ascii="Calibri" w:hAnsi="Calibri"/>
                <w:szCs w:val="18"/>
                <w:lang w:val="en-US"/>
              </w:rPr>
              <w:t>pamięć</w:t>
            </w:r>
            <w:proofErr w:type="spellEnd"/>
            <w:r>
              <w:rPr>
                <w:rFonts w:ascii="Calibri" w:hAnsi="Calibri"/>
                <w:szCs w:val="18"/>
                <w:lang w:val="en-US"/>
              </w:rPr>
              <w:t xml:space="preserve"> </w:t>
            </w:r>
            <w:proofErr w:type="spellStart"/>
            <w:r>
              <w:rPr>
                <w:rFonts w:ascii="Calibri" w:hAnsi="Calibri"/>
                <w:szCs w:val="18"/>
                <w:lang w:val="en-US"/>
              </w:rPr>
              <w:t>operacyjna</w:t>
            </w:r>
            <w:proofErr w:type="spellEnd"/>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Minimum 512 GB SSD / Minimum 16 GB</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Wymagania systemowe</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xml:space="preserve">Dostępne z opcjonalnym </w:t>
            </w:r>
            <w:proofErr w:type="spellStart"/>
            <w:r>
              <w:rPr>
                <w:rFonts w:ascii="Calibri" w:hAnsi="Calibri"/>
                <w:szCs w:val="18"/>
              </w:rPr>
              <w:t>Wacom</w:t>
            </w:r>
            <w:proofErr w:type="spellEnd"/>
            <w:r w:rsidR="009130F9">
              <w:rPr>
                <w:rFonts w:ascii="Calibri" w:hAnsi="Calibri"/>
                <w:szCs w:val="18"/>
              </w:rPr>
              <w:t>*</w:t>
            </w:r>
            <w:r>
              <w:rPr>
                <w:rFonts w:ascii="Calibri" w:hAnsi="Calibri"/>
                <w:szCs w:val="18"/>
              </w:rPr>
              <w:t xml:space="preserve"> Link: Windows 7 lub wyżej.</w:t>
            </w:r>
          </w:p>
          <w:p w:rsidR="00620753" w:rsidRPr="00E20FF9" w:rsidRDefault="00620753" w:rsidP="00620753">
            <w:pPr>
              <w:jc w:val="both"/>
              <w:rPr>
                <w:rFonts w:ascii="Calibri" w:hAnsi="Calibri"/>
                <w:szCs w:val="18"/>
              </w:rPr>
            </w:pPr>
            <w:r>
              <w:rPr>
                <w:rFonts w:ascii="Calibri" w:hAnsi="Calibri"/>
                <w:szCs w:val="18"/>
              </w:rPr>
              <w:t xml:space="preserve">Port </w:t>
            </w:r>
            <w:proofErr w:type="spellStart"/>
            <w:r>
              <w:rPr>
                <w:rFonts w:ascii="Calibri" w:hAnsi="Calibri"/>
                <w:szCs w:val="18"/>
              </w:rPr>
              <w:t>USB-C</w:t>
            </w:r>
            <w:proofErr w:type="spellEnd"/>
            <w:r>
              <w:rPr>
                <w:rFonts w:ascii="Calibri" w:hAnsi="Calibri"/>
                <w:szCs w:val="18"/>
              </w:rPr>
              <w:t xml:space="preserve"> (lub Mini </w:t>
            </w:r>
            <w:proofErr w:type="spellStart"/>
            <w:r>
              <w:rPr>
                <w:rFonts w:ascii="Calibri" w:hAnsi="Calibri"/>
                <w:szCs w:val="18"/>
              </w:rPr>
              <w:t>DisplayPort</w:t>
            </w:r>
            <w:proofErr w:type="spellEnd"/>
            <w:r>
              <w:rPr>
                <w:rFonts w:ascii="Calibri" w:hAnsi="Calibri"/>
                <w:szCs w:val="18"/>
              </w:rPr>
              <w:t xml:space="preserve"> i port USB). Dostęp do Internetu.</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Typ ekranu</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IPS (LED)</w:t>
            </w:r>
          </w:p>
          <w:p w:rsidR="00620753" w:rsidRPr="00E20FF9" w:rsidRDefault="00620753" w:rsidP="00620753">
            <w:pPr>
              <w:jc w:val="both"/>
              <w:rPr>
                <w:rFonts w:ascii="Calibri" w:hAnsi="Calibri"/>
                <w:szCs w:val="18"/>
              </w:rPr>
            </w:pPr>
            <w:r>
              <w:rPr>
                <w:rFonts w:ascii="Calibri" w:hAnsi="Calibri"/>
                <w:szCs w:val="18"/>
              </w:rPr>
              <w:t>15.6” (39,6 cm) / 16:9 / UHD, minimum 3840 x 2160</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 xml:space="preserve">Czas reakcji matrycy </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both"/>
              <w:rPr>
                <w:rFonts w:ascii="Calibri" w:hAnsi="Calibri"/>
                <w:szCs w:val="18"/>
              </w:rPr>
            </w:pPr>
            <w:r>
              <w:rPr>
                <w:rFonts w:ascii="Calibri" w:hAnsi="Calibri"/>
                <w:szCs w:val="18"/>
              </w:rPr>
              <w:t xml:space="preserve">Maksymalnie 25 </w:t>
            </w:r>
            <w:proofErr w:type="spellStart"/>
            <w:r>
              <w:rPr>
                <w:rFonts w:ascii="Calibri" w:hAnsi="Calibri"/>
                <w:szCs w:val="18"/>
              </w:rPr>
              <w:t>ms</w:t>
            </w:r>
            <w:proofErr w:type="spellEnd"/>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Kontrast</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Minimum 1000:1</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Maksymalna jasność</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314.78cd/m2</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Kąt widzenia</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178 stopni (89 / 89 stopni), H, (89 / 89) V</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Parametry graficzne</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xml:space="preserve">16,7 mln kolorów, 94% </w:t>
            </w:r>
            <w:proofErr w:type="spellStart"/>
            <w:r>
              <w:rPr>
                <w:rFonts w:ascii="Calibri" w:hAnsi="Calibri"/>
                <w:szCs w:val="18"/>
              </w:rPr>
              <w:t>Adobe</w:t>
            </w:r>
            <w:proofErr w:type="spellEnd"/>
            <w:r>
              <w:rPr>
                <w:rFonts w:ascii="Calibri" w:hAnsi="Calibri"/>
                <w:szCs w:val="18"/>
              </w:rPr>
              <w:t xml:space="preserve"> RGB</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Wejścia graficzne</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both"/>
              <w:rPr>
                <w:rFonts w:ascii="Calibri" w:hAnsi="Calibri"/>
                <w:szCs w:val="18"/>
              </w:rPr>
            </w:pPr>
            <w:r>
              <w:rPr>
                <w:rFonts w:ascii="Calibri" w:hAnsi="Calibri"/>
                <w:szCs w:val="18"/>
              </w:rPr>
              <w:t xml:space="preserve">USB – C (dla optymalnej wydajności lub Mini </w:t>
            </w:r>
            <w:proofErr w:type="spellStart"/>
            <w:r>
              <w:rPr>
                <w:rFonts w:ascii="Calibri" w:hAnsi="Calibri"/>
                <w:szCs w:val="18"/>
              </w:rPr>
              <w:t>DisplayPort</w:t>
            </w:r>
            <w:proofErr w:type="spellEnd"/>
            <w:r>
              <w:rPr>
                <w:rFonts w:ascii="Calibri" w:hAnsi="Calibri"/>
                <w:szCs w:val="18"/>
              </w:rPr>
              <w:t xml:space="preserve"> poprzez opcjonalny </w:t>
            </w:r>
            <w:proofErr w:type="spellStart"/>
            <w:r>
              <w:rPr>
                <w:rFonts w:ascii="Calibri" w:hAnsi="Calibri"/>
                <w:szCs w:val="18"/>
              </w:rPr>
              <w:t>Wacom</w:t>
            </w:r>
            <w:proofErr w:type="spellEnd"/>
            <w:r>
              <w:rPr>
                <w:rFonts w:ascii="Calibri" w:hAnsi="Calibri"/>
                <w:szCs w:val="18"/>
              </w:rPr>
              <w:t xml:space="preserve"> Link</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Łączność bezprzewodowa</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jc w:val="both"/>
              <w:rPr>
                <w:rFonts w:ascii="Calibri" w:hAnsi="Calibri"/>
                <w:szCs w:val="18"/>
              </w:rPr>
            </w:pPr>
            <w:r>
              <w:rPr>
                <w:rFonts w:ascii="Calibri" w:hAnsi="Calibri"/>
                <w:szCs w:val="18"/>
              </w:rPr>
              <w:t xml:space="preserve">sieć 802.11 </w:t>
            </w:r>
            <w:proofErr w:type="spellStart"/>
            <w:r>
              <w:rPr>
                <w:rFonts w:ascii="Calibri" w:hAnsi="Calibri"/>
                <w:szCs w:val="18"/>
              </w:rPr>
              <w:t>ac</w:t>
            </w:r>
            <w:proofErr w:type="spellEnd"/>
            <w:r>
              <w:rPr>
                <w:rFonts w:ascii="Calibri" w:hAnsi="Calibri"/>
                <w:szCs w:val="18"/>
              </w:rPr>
              <w:t xml:space="preserve">/ </w:t>
            </w:r>
            <w:proofErr w:type="spellStart"/>
            <w:r>
              <w:rPr>
                <w:rFonts w:ascii="Calibri" w:hAnsi="Calibri"/>
                <w:szCs w:val="18"/>
              </w:rPr>
              <w:t>Bluetooth</w:t>
            </w:r>
            <w:proofErr w:type="spellEnd"/>
            <w:r>
              <w:rPr>
                <w:rFonts w:ascii="Calibri" w:hAnsi="Calibri"/>
                <w:szCs w:val="18"/>
              </w:rPr>
              <w:t xml:space="preserve"> 4.1</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Kamery</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Minimum 5 MP HD przednia, minimum 8 MP HD tylna</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Porty USB / pamięć masowa</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Minimum 3 porty USB – C / SDXC (</w:t>
            </w:r>
            <w:proofErr w:type="spellStart"/>
            <w:r>
              <w:rPr>
                <w:rFonts w:ascii="Calibri" w:hAnsi="Calibri"/>
                <w:szCs w:val="18"/>
              </w:rPr>
              <w:t>UHS-II</w:t>
            </w:r>
            <w:proofErr w:type="spellEnd"/>
            <w:r>
              <w:rPr>
                <w:rFonts w:ascii="Calibri" w:hAnsi="Calibri"/>
                <w:szCs w:val="18"/>
              </w:rPr>
              <w:t>) – dla kart pamięci lub zewnętrznego dysku (opcjonalnie)</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Czujniki</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GPS, elektroniczny kompas, akcelerometr, światła otoczenia, żyroskop</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Aktywny obszar roboczy</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346 x 194 mm</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Właściwości pióra</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Bezbateryjne pióro z dwoma konfigurowanymi przyciskami</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Rozpoznawanie pochylenia</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60 poziomów, 40 stopni</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Poziomy czułości na nacisk</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8192 poziomów nacisku (zarówno końcówka pióra jak i gumka)</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Rozdzielczość  (pióro)</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xml:space="preserve">0,005 mm (5080 </w:t>
            </w:r>
            <w:proofErr w:type="spellStart"/>
            <w:r>
              <w:rPr>
                <w:rFonts w:ascii="Calibri" w:hAnsi="Calibri"/>
                <w:szCs w:val="18"/>
              </w:rPr>
              <w:t>Ipi</w:t>
            </w:r>
            <w:proofErr w:type="spellEnd"/>
            <w:r>
              <w:rPr>
                <w:rFonts w:ascii="Calibri" w:hAnsi="Calibri"/>
                <w:szCs w:val="18"/>
              </w:rPr>
              <w:t>)</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Dokładność (pióro)</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0,5 mm (środek ekranu)</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Wysokość odczytu (pióro)</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5 mm (środek ekranu)</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proofErr w:type="spellStart"/>
            <w:r>
              <w:rPr>
                <w:rFonts w:ascii="Calibri" w:hAnsi="Calibri"/>
                <w:szCs w:val="18"/>
              </w:rPr>
              <w:t>Wielodotyk</w:t>
            </w:r>
            <w:proofErr w:type="spellEnd"/>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 xml:space="preserve">Gesty: Panoramowanie, powiększanie lub obrót dostępne w większości aplikacji, w tym </w:t>
            </w:r>
            <w:proofErr w:type="spellStart"/>
            <w:r>
              <w:rPr>
                <w:rFonts w:ascii="Calibri" w:hAnsi="Calibri"/>
                <w:szCs w:val="18"/>
              </w:rPr>
              <w:t>Adobe</w:t>
            </w:r>
            <w:proofErr w:type="spellEnd"/>
            <w:r>
              <w:rPr>
                <w:rFonts w:ascii="Calibri" w:hAnsi="Calibri"/>
                <w:szCs w:val="18"/>
              </w:rPr>
              <w:t xml:space="preserve"> </w:t>
            </w:r>
            <w:proofErr w:type="spellStart"/>
            <w:r>
              <w:rPr>
                <w:rFonts w:ascii="Calibri" w:hAnsi="Calibri"/>
                <w:szCs w:val="18"/>
              </w:rPr>
              <w:t>Photoshop</w:t>
            </w:r>
            <w:proofErr w:type="spellEnd"/>
            <w:r>
              <w:rPr>
                <w:rFonts w:ascii="Calibri" w:hAnsi="Calibri"/>
                <w:szCs w:val="18"/>
              </w:rPr>
              <w:t xml:space="preserve"> and </w:t>
            </w:r>
            <w:proofErr w:type="spellStart"/>
            <w:r>
              <w:rPr>
                <w:rFonts w:ascii="Calibri" w:hAnsi="Calibri"/>
                <w:szCs w:val="18"/>
              </w:rPr>
              <w:t>IlIustrator</w:t>
            </w:r>
            <w:proofErr w:type="spellEnd"/>
            <w:r w:rsidR="009130F9">
              <w:rPr>
                <w:rFonts w:ascii="Calibri" w:hAnsi="Calibri"/>
                <w:szCs w:val="18"/>
              </w:rPr>
              <w:t>*</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Default="00620753" w:rsidP="00620753">
            <w:pPr>
              <w:rPr>
                <w:rFonts w:ascii="Calibri" w:hAnsi="Calibri"/>
                <w:szCs w:val="18"/>
              </w:rPr>
            </w:pPr>
            <w:r>
              <w:rPr>
                <w:rFonts w:ascii="Calibri" w:hAnsi="Calibri"/>
                <w:szCs w:val="18"/>
              </w:rPr>
              <w:t>Inne</w:t>
            </w:r>
          </w:p>
        </w:tc>
        <w:tc>
          <w:tcPr>
            <w:tcW w:w="6096" w:type="dxa"/>
            <w:tcBorders>
              <w:top w:val="single" w:sz="4" w:space="0" w:color="auto"/>
              <w:left w:val="single" w:sz="4" w:space="0" w:color="auto"/>
              <w:bottom w:val="single" w:sz="4" w:space="0" w:color="auto"/>
              <w:right w:val="single" w:sz="4" w:space="0" w:color="auto"/>
            </w:tcBorders>
          </w:tcPr>
          <w:p w:rsidR="00620753" w:rsidRDefault="00620753" w:rsidP="00620753">
            <w:pPr>
              <w:jc w:val="both"/>
              <w:rPr>
                <w:rFonts w:ascii="Calibri" w:hAnsi="Calibri"/>
                <w:szCs w:val="18"/>
              </w:rPr>
            </w:pPr>
            <w:r>
              <w:rPr>
                <w:rFonts w:ascii="Calibri" w:hAnsi="Calibri"/>
                <w:szCs w:val="18"/>
              </w:rPr>
              <w:t>Rozdzielczość (</w:t>
            </w:r>
            <w:proofErr w:type="spellStart"/>
            <w:r>
              <w:rPr>
                <w:rFonts w:ascii="Calibri" w:hAnsi="Calibri"/>
                <w:szCs w:val="18"/>
              </w:rPr>
              <w:t>multidotyk</w:t>
            </w:r>
            <w:proofErr w:type="spellEnd"/>
            <w:r>
              <w:rPr>
                <w:rFonts w:ascii="Calibri" w:hAnsi="Calibri"/>
                <w:szCs w:val="18"/>
              </w:rPr>
              <w:t xml:space="preserve">) ±1 mm, </w:t>
            </w:r>
          </w:p>
          <w:p w:rsidR="00620753" w:rsidRDefault="00620753" w:rsidP="00620753">
            <w:pPr>
              <w:jc w:val="both"/>
              <w:rPr>
                <w:rFonts w:ascii="Calibri" w:hAnsi="Calibri"/>
                <w:szCs w:val="18"/>
              </w:rPr>
            </w:pPr>
            <w:r>
              <w:rPr>
                <w:rFonts w:ascii="Calibri" w:hAnsi="Calibri"/>
                <w:szCs w:val="18"/>
              </w:rPr>
              <w:t>Dokładność (</w:t>
            </w:r>
            <w:proofErr w:type="spellStart"/>
            <w:r>
              <w:rPr>
                <w:rFonts w:ascii="Calibri" w:hAnsi="Calibri"/>
                <w:szCs w:val="18"/>
              </w:rPr>
              <w:t>multidotyk</w:t>
            </w:r>
            <w:proofErr w:type="spellEnd"/>
            <w:r>
              <w:rPr>
                <w:rFonts w:ascii="Calibri" w:hAnsi="Calibri"/>
                <w:szCs w:val="18"/>
              </w:rPr>
              <w:t xml:space="preserve">) 0,025 mm (1016 </w:t>
            </w:r>
            <w:proofErr w:type="spellStart"/>
            <w:r>
              <w:rPr>
                <w:rFonts w:ascii="Calibri" w:hAnsi="Calibri"/>
                <w:szCs w:val="18"/>
              </w:rPr>
              <w:t>Ipi</w:t>
            </w:r>
            <w:proofErr w:type="spellEnd"/>
            <w:r>
              <w:rPr>
                <w:rFonts w:ascii="Calibri" w:hAnsi="Calibri"/>
                <w:szCs w:val="18"/>
              </w:rPr>
              <w:t xml:space="preserve">), </w:t>
            </w:r>
          </w:p>
          <w:p w:rsidR="00620753" w:rsidRDefault="00620753" w:rsidP="00620753">
            <w:pPr>
              <w:jc w:val="both"/>
              <w:rPr>
                <w:rFonts w:ascii="Calibri" w:hAnsi="Calibri"/>
                <w:szCs w:val="18"/>
              </w:rPr>
            </w:pPr>
            <w:r>
              <w:rPr>
                <w:rFonts w:ascii="Calibri" w:hAnsi="Calibri"/>
                <w:szCs w:val="18"/>
              </w:rPr>
              <w:t>Odczyt (</w:t>
            </w:r>
            <w:proofErr w:type="spellStart"/>
            <w:r>
              <w:rPr>
                <w:rFonts w:ascii="Calibri" w:hAnsi="Calibri"/>
                <w:szCs w:val="18"/>
              </w:rPr>
              <w:t>multidotyk</w:t>
            </w:r>
            <w:proofErr w:type="spellEnd"/>
            <w:r>
              <w:rPr>
                <w:rFonts w:ascii="Calibri" w:hAnsi="Calibri"/>
                <w:szCs w:val="18"/>
              </w:rPr>
              <w:t xml:space="preserve">) 100 </w:t>
            </w:r>
            <w:proofErr w:type="spellStart"/>
            <w:r>
              <w:rPr>
                <w:rFonts w:ascii="Calibri" w:hAnsi="Calibri"/>
                <w:szCs w:val="18"/>
              </w:rPr>
              <w:t>pkt</w:t>
            </w:r>
            <w:proofErr w:type="spellEnd"/>
            <w:r>
              <w:rPr>
                <w:rFonts w:ascii="Calibri" w:hAnsi="Calibri"/>
                <w:szCs w:val="18"/>
              </w:rPr>
              <w:t xml:space="preserve"> / </w:t>
            </w:r>
            <w:proofErr w:type="spellStart"/>
            <w:r>
              <w:rPr>
                <w:rFonts w:ascii="Calibri" w:hAnsi="Calibri"/>
                <w:szCs w:val="18"/>
              </w:rPr>
              <w:t>sek</w:t>
            </w:r>
            <w:proofErr w:type="spellEnd"/>
          </w:p>
        </w:tc>
      </w:tr>
      <w:tr w:rsidR="00D31CEA" w:rsidRPr="00E20FF9" w:rsidTr="00620753">
        <w:tc>
          <w:tcPr>
            <w:tcW w:w="851" w:type="dxa"/>
            <w:vMerge/>
            <w:tcBorders>
              <w:left w:val="single" w:sz="4" w:space="0" w:color="auto"/>
              <w:right w:val="single" w:sz="4" w:space="0" w:color="auto"/>
            </w:tcBorders>
            <w:vAlign w:val="center"/>
          </w:tcPr>
          <w:p w:rsidR="00D31CEA" w:rsidRPr="00E20FF9" w:rsidRDefault="00D31CEA"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D31CEA" w:rsidRPr="00D31CEA" w:rsidRDefault="00D31CEA" w:rsidP="00620753">
            <w:pPr>
              <w:rPr>
                <w:rFonts w:ascii="Calibri" w:hAnsi="Calibri"/>
                <w:b/>
                <w:szCs w:val="18"/>
              </w:rPr>
            </w:pPr>
            <w:r w:rsidRPr="00D31CEA">
              <w:rPr>
                <w:rFonts w:ascii="Calibri" w:hAnsi="Calibri"/>
                <w:b/>
                <w:szCs w:val="18"/>
              </w:rPr>
              <w:t>Dołączone oprogramowanie</w:t>
            </w:r>
          </w:p>
        </w:tc>
        <w:tc>
          <w:tcPr>
            <w:tcW w:w="6096" w:type="dxa"/>
            <w:tcBorders>
              <w:top w:val="single" w:sz="4" w:space="0" w:color="auto"/>
              <w:left w:val="single" w:sz="4" w:space="0" w:color="auto"/>
              <w:bottom w:val="single" w:sz="4" w:space="0" w:color="auto"/>
              <w:right w:val="single" w:sz="4" w:space="0" w:color="auto"/>
            </w:tcBorders>
          </w:tcPr>
          <w:p w:rsidR="00D31CEA" w:rsidRPr="00D31CEA" w:rsidRDefault="00D31CEA" w:rsidP="00620753">
            <w:pPr>
              <w:jc w:val="both"/>
              <w:rPr>
                <w:rFonts w:ascii="Calibri" w:hAnsi="Calibri"/>
                <w:b/>
                <w:szCs w:val="18"/>
              </w:rPr>
            </w:pPr>
            <w:r w:rsidRPr="00D31CEA">
              <w:rPr>
                <w:rFonts w:ascii="Calibri" w:hAnsi="Calibri"/>
                <w:b/>
                <w:szCs w:val="18"/>
              </w:rPr>
              <w:t xml:space="preserve">Corel </w:t>
            </w:r>
            <w:proofErr w:type="spellStart"/>
            <w:r w:rsidRPr="00D31CEA">
              <w:rPr>
                <w:rFonts w:ascii="Calibri" w:hAnsi="Calibri"/>
                <w:b/>
                <w:szCs w:val="18"/>
              </w:rPr>
              <w:t>Painter</w:t>
            </w:r>
            <w:proofErr w:type="spellEnd"/>
            <w:r w:rsidRPr="00D31CEA">
              <w:rPr>
                <w:rFonts w:ascii="Calibri" w:hAnsi="Calibri"/>
                <w:b/>
                <w:szCs w:val="18"/>
              </w:rPr>
              <w:t xml:space="preserve"> 2017 Win/Mac</w:t>
            </w:r>
            <w:r w:rsidRPr="00D31CEA">
              <w:rPr>
                <w:rFonts w:ascii="Calibri" w:hAnsi="Calibri"/>
                <w:szCs w:val="18"/>
              </w:rPr>
              <w:t>*</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sidRPr="00E20FF9">
              <w:rPr>
                <w:rFonts w:ascii="Calibri" w:hAnsi="Calibri"/>
                <w:szCs w:val="18"/>
              </w:rPr>
              <w:t>Gwarancja</w:t>
            </w:r>
          </w:p>
        </w:tc>
        <w:tc>
          <w:tcPr>
            <w:tcW w:w="6096"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Pr>
                <w:rFonts w:ascii="Calibri" w:hAnsi="Calibri"/>
                <w:szCs w:val="18"/>
              </w:rPr>
              <w:t>Minimum 12 miesięcy</w:t>
            </w:r>
          </w:p>
        </w:tc>
      </w:tr>
      <w:tr w:rsidR="00620753" w:rsidRPr="00E20FF9" w:rsidTr="00620753">
        <w:tc>
          <w:tcPr>
            <w:tcW w:w="851" w:type="dxa"/>
            <w:vMerge/>
            <w:tcBorders>
              <w:left w:val="single" w:sz="4" w:space="0" w:color="auto"/>
              <w:right w:val="single" w:sz="4" w:space="0" w:color="auto"/>
            </w:tcBorders>
            <w:vAlign w:val="center"/>
          </w:tcPr>
          <w:p w:rsidR="00620753" w:rsidRPr="00E20FF9" w:rsidRDefault="00620753" w:rsidP="00620753">
            <w:pPr>
              <w:rPr>
                <w:rFonts w:ascii="Calibri" w:hAnsi="Calibri"/>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0753" w:rsidRPr="00E20FF9" w:rsidRDefault="00620753" w:rsidP="00620753">
            <w:pPr>
              <w:rPr>
                <w:rFonts w:ascii="Calibri" w:hAnsi="Calibri"/>
                <w:szCs w:val="18"/>
              </w:rPr>
            </w:pPr>
            <w:r w:rsidRPr="00E20FF9">
              <w:rPr>
                <w:rFonts w:ascii="Calibri" w:hAnsi="Calibri"/>
                <w:szCs w:val="18"/>
              </w:rPr>
              <w:t>Serwis</w:t>
            </w:r>
          </w:p>
        </w:tc>
        <w:tc>
          <w:tcPr>
            <w:tcW w:w="6096" w:type="dxa"/>
            <w:tcBorders>
              <w:top w:val="single" w:sz="4" w:space="0" w:color="auto"/>
              <w:left w:val="single" w:sz="4" w:space="0" w:color="auto"/>
              <w:bottom w:val="single" w:sz="4" w:space="0" w:color="auto"/>
              <w:right w:val="single" w:sz="4" w:space="0" w:color="auto"/>
            </w:tcBorders>
          </w:tcPr>
          <w:p w:rsidR="000F1CD1" w:rsidRDefault="000F1CD1" w:rsidP="000F1CD1">
            <w:pPr>
              <w:rPr>
                <w:rFonts w:ascii="Calibri" w:hAnsi="Calibri"/>
                <w:szCs w:val="18"/>
              </w:rPr>
            </w:pPr>
            <w:r>
              <w:rPr>
                <w:rFonts w:ascii="Calibri" w:hAnsi="Calibri"/>
                <w:szCs w:val="18"/>
              </w:rPr>
              <w:t>B</w:t>
            </w:r>
            <w:r w:rsidRPr="00994513">
              <w:rPr>
                <w:rFonts w:ascii="Calibri" w:hAnsi="Calibri"/>
                <w:szCs w:val="18"/>
              </w:rPr>
              <w:t>ezpłatny serwis gwarancyjny na czas trwania gwarancji</w:t>
            </w:r>
            <w:r>
              <w:rPr>
                <w:rFonts w:ascii="Calibri" w:hAnsi="Calibri"/>
                <w:szCs w:val="18"/>
              </w:rPr>
              <w:t>.</w:t>
            </w:r>
          </w:p>
          <w:p w:rsidR="000F1CD1" w:rsidRPr="006B2417" w:rsidRDefault="000F1CD1" w:rsidP="000F1CD1">
            <w:pPr>
              <w:rPr>
                <w:rFonts w:ascii="Calibri" w:hAnsi="Calibri"/>
                <w:szCs w:val="18"/>
              </w:rPr>
            </w:pPr>
            <w:r w:rsidRPr="006B2417">
              <w:rPr>
                <w:rFonts w:ascii="Calibri" w:hAnsi="Calibri"/>
                <w:szCs w:val="18"/>
              </w:rPr>
              <w:t>Warunki serwisu gwarancyjnego obejmują:</w:t>
            </w:r>
          </w:p>
          <w:p w:rsidR="000F1CD1" w:rsidRPr="006B2417" w:rsidRDefault="000F1CD1" w:rsidP="000F1CD1">
            <w:pPr>
              <w:numPr>
                <w:ilvl w:val="0"/>
                <w:numId w:val="7"/>
              </w:numPr>
              <w:ind w:left="318" w:hanging="284"/>
              <w:rPr>
                <w:rFonts w:ascii="Calibri" w:hAnsi="Calibri"/>
                <w:szCs w:val="18"/>
              </w:rPr>
            </w:pPr>
            <w:r w:rsidRPr="006B2417">
              <w:rPr>
                <w:rFonts w:ascii="Calibri" w:hAnsi="Calibri"/>
                <w:szCs w:val="18"/>
              </w:rPr>
              <w:t xml:space="preserve">czas przystąpienia do naprawy (podjęcie działań naprawczych) przy zgłoszeniu usterki telefonicznie, faksem lub drogą elektroniczną: maksymalnie 72 godziny; </w:t>
            </w:r>
          </w:p>
          <w:p w:rsidR="000F1CD1" w:rsidRPr="006B2417" w:rsidRDefault="000F1CD1" w:rsidP="000F1CD1">
            <w:pPr>
              <w:numPr>
                <w:ilvl w:val="0"/>
                <w:numId w:val="7"/>
              </w:numPr>
              <w:ind w:left="318" w:hanging="284"/>
              <w:rPr>
                <w:rFonts w:ascii="Calibri" w:hAnsi="Calibri"/>
                <w:szCs w:val="18"/>
              </w:rPr>
            </w:pPr>
            <w:r w:rsidRPr="006B2417">
              <w:rPr>
                <w:rFonts w:ascii="Calibri" w:hAnsi="Calibri"/>
                <w:szCs w:val="18"/>
              </w:rPr>
              <w:t>naprawę w miejscu użytkowania sprzętu;</w:t>
            </w:r>
          </w:p>
          <w:p w:rsidR="000F1CD1" w:rsidRPr="00E20FF9" w:rsidRDefault="000F1CD1" w:rsidP="000F1CD1">
            <w:pPr>
              <w:rPr>
                <w:rFonts w:ascii="Calibri" w:hAnsi="Calibri"/>
                <w:szCs w:val="18"/>
              </w:rPr>
            </w:pPr>
            <w:r w:rsidRPr="006B2417">
              <w:rPr>
                <w:rFonts w:ascii="Calibri" w:hAnsi="Calibri"/>
                <w:szCs w:val="18"/>
              </w:rPr>
              <w:t>w przypadku konieczności wykonania naprawy poza miejscem użytkowania sprzętu, Wykonawca zapewni na własny koszt odbiór sprzętu do naprawy i jego dostawę po dokonaniu naprawy oraz jego ponowne uruchomienie.</w:t>
            </w:r>
          </w:p>
        </w:tc>
      </w:tr>
    </w:tbl>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E52A50" w:rsidRDefault="00E52A50" w:rsidP="00086619">
      <w:pPr>
        <w:jc w:val="both"/>
        <w:rPr>
          <w:rFonts w:ascii="Calibri" w:hAnsi="Calibri"/>
          <w:b/>
          <w:szCs w:val="18"/>
          <w:u w:val="single"/>
        </w:rPr>
      </w:pPr>
    </w:p>
    <w:p w:rsidR="00E52A50" w:rsidRDefault="00E52A50" w:rsidP="00086619">
      <w:pPr>
        <w:jc w:val="both"/>
        <w:rPr>
          <w:rFonts w:ascii="Calibri" w:hAnsi="Calibri"/>
          <w:b/>
          <w:szCs w:val="18"/>
          <w:u w:val="single"/>
        </w:rPr>
      </w:pPr>
    </w:p>
    <w:p w:rsidR="00620753" w:rsidRDefault="00620753" w:rsidP="00086619">
      <w:pPr>
        <w:jc w:val="both"/>
        <w:rPr>
          <w:rFonts w:ascii="Calibri" w:hAnsi="Calibri"/>
          <w:b/>
          <w:szCs w:val="18"/>
          <w:u w:val="single"/>
        </w:rPr>
      </w:pPr>
    </w:p>
    <w:p w:rsidR="00086619" w:rsidRPr="006B4514" w:rsidRDefault="00086619" w:rsidP="00086619">
      <w:pPr>
        <w:jc w:val="both"/>
        <w:rPr>
          <w:rFonts w:ascii="Calibri" w:hAnsi="Calibri"/>
          <w:b/>
          <w:szCs w:val="18"/>
          <w:u w:val="single"/>
        </w:rPr>
      </w:pPr>
      <w:r>
        <w:rPr>
          <w:rFonts w:ascii="Calibri" w:hAnsi="Calibri"/>
          <w:b/>
          <w:szCs w:val="18"/>
          <w:u w:val="single"/>
        </w:rPr>
        <w:lastRenderedPageBreak/>
        <w:t>Część 3</w:t>
      </w:r>
      <w:r w:rsidRPr="006B4514">
        <w:rPr>
          <w:rFonts w:ascii="Calibri" w:hAnsi="Calibri"/>
          <w:b/>
          <w:szCs w:val="18"/>
          <w:u w:val="single"/>
        </w:rPr>
        <w:t>: Dostawa</w:t>
      </w:r>
      <w:r>
        <w:rPr>
          <w:rFonts w:ascii="Calibri" w:hAnsi="Calibri"/>
          <w:b/>
          <w:szCs w:val="18"/>
          <w:u w:val="single"/>
        </w:rPr>
        <w:t xml:space="preserve"> </w:t>
      </w:r>
      <w:r w:rsidR="00B0793D">
        <w:rPr>
          <w:rFonts w:ascii="Calibri" w:hAnsi="Calibri"/>
          <w:b/>
          <w:szCs w:val="18"/>
          <w:u w:val="single"/>
        </w:rPr>
        <w:t xml:space="preserve">tabletu Nr 2 </w:t>
      </w:r>
      <w:r>
        <w:rPr>
          <w:rFonts w:ascii="Calibri" w:hAnsi="Calibri"/>
          <w:b/>
          <w:szCs w:val="18"/>
          <w:u w:val="single"/>
        </w:rPr>
        <w:t xml:space="preserve"> z rysikiem </w:t>
      </w:r>
      <w:r w:rsidRPr="006B4514">
        <w:rPr>
          <w:rFonts w:ascii="Calibri" w:hAnsi="Calibri"/>
          <w:b/>
          <w:szCs w:val="18"/>
          <w:u w:val="single"/>
        </w:rPr>
        <w:t xml:space="preserve">– 1 </w:t>
      </w:r>
      <w:r w:rsidR="00B0793D">
        <w:rPr>
          <w:rFonts w:ascii="Calibri" w:hAnsi="Calibri"/>
          <w:b/>
          <w:szCs w:val="18"/>
          <w:u w:val="single"/>
        </w:rPr>
        <w:t>szt</w:t>
      </w:r>
      <w:r w:rsidRPr="006B4514">
        <w:rPr>
          <w:rFonts w:ascii="Calibri" w:hAnsi="Calibri"/>
          <w:b/>
          <w:szCs w:val="18"/>
          <w:u w:val="single"/>
        </w:rPr>
        <w:t>.</w:t>
      </w:r>
    </w:p>
    <w:p w:rsidR="00086619" w:rsidRPr="006B4514" w:rsidRDefault="00B0793D" w:rsidP="00086619">
      <w:pPr>
        <w:jc w:val="both"/>
        <w:rPr>
          <w:rFonts w:ascii="Calibri" w:hAnsi="Calibri" w:cs="Calibri"/>
          <w:b/>
          <w:bCs/>
        </w:rPr>
      </w:pPr>
      <w:r>
        <w:rPr>
          <w:rFonts w:ascii="Calibri" w:hAnsi="Calibri" w:cs="Calibri"/>
          <w:b/>
          <w:bCs/>
        </w:rPr>
        <w:t>Tablet Nr 2 z rysikiem – 1 szt</w:t>
      </w:r>
      <w:r w:rsidR="00086619" w:rsidRPr="006B4514">
        <w:rPr>
          <w:rFonts w:ascii="Calibri" w:hAnsi="Calibri" w:cs="Calibri"/>
          <w:b/>
          <w:bCs/>
        </w:rPr>
        <w:t>. o parametrach technicznych nie gorszych niż:</w:t>
      </w:r>
    </w:p>
    <w:p w:rsidR="00086619" w:rsidRPr="006B4514" w:rsidRDefault="00086619" w:rsidP="00086619">
      <w:pPr>
        <w:rPr>
          <w:rFonts w:ascii="Calibri" w:hAnsi="Calibri"/>
          <w:b/>
          <w:sz w:val="20"/>
          <w:szCs w:val="20"/>
        </w:rPr>
      </w:pPr>
    </w:p>
    <w:tbl>
      <w:tblPr>
        <w:tblW w:w="94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2459"/>
        <w:gridCol w:w="6196"/>
      </w:tblGrid>
      <w:tr w:rsidR="00086619" w:rsidTr="00620753">
        <w:tc>
          <w:tcPr>
            <w:tcW w:w="840" w:type="dxa"/>
            <w:tcBorders>
              <w:top w:val="single" w:sz="4" w:space="0" w:color="000000"/>
              <w:left w:val="single" w:sz="4" w:space="0" w:color="000000"/>
              <w:bottom w:val="single" w:sz="4" w:space="0" w:color="000000"/>
              <w:right w:val="single" w:sz="4" w:space="0" w:color="000000"/>
            </w:tcBorders>
          </w:tcPr>
          <w:p w:rsidR="00086619" w:rsidRDefault="00086619" w:rsidP="00620753">
            <w:pPr>
              <w:pStyle w:val="normal"/>
              <w:jc w:val="center"/>
              <w:rPr>
                <w:rFonts w:ascii="Calibri" w:eastAsia="Calibri" w:hAnsi="Calibri" w:cs="Calibri"/>
                <w:b/>
                <w:sz w:val="16"/>
                <w:szCs w:val="16"/>
              </w:rPr>
            </w:pPr>
          </w:p>
          <w:p w:rsidR="00086619" w:rsidRDefault="00086619" w:rsidP="00620753">
            <w:pPr>
              <w:pStyle w:val="normal"/>
              <w:jc w:val="center"/>
              <w:rPr>
                <w:rFonts w:ascii="Calibri" w:eastAsia="Calibri" w:hAnsi="Calibri" w:cs="Calibri"/>
                <w:b/>
              </w:rPr>
            </w:pPr>
            <w:r>
              <w:rPr>
                <w:rFonts w:ascii="Calibri" w:eastAsia="Calibri" w:hAnsi="Calibri" w:cs="Calibri"/>
                <w:b/>
              </w:rPr>
              <w:t>Część 3</w:t>
            </w: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jc w:val="center"/>
              <w:rPr>
                <w:rFonts w:ascii="Calibri" w:eastAsia="Calibri" w:hAnsi="Calibri" w:cs="Calibri"/>
                <w:b/>
                <w:sz w:val="20"/>
                <w:szCs w:val="20"/>
              </w:rPr>
            </w:pPr>
            <w:r>
              <w:rPr>
                <w:rFonts w:ascii="Calibri" w:eastAsia="Calibri" w:hAnsi="Calibri" w:cs="Calibri"/>
                <w:b/>
                <w:sz w:val="20"/>
                <w:szCs w:val="20"/>
              </w:rPr>
              <w:t>Nazwa podzespołu/ parametry</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jc w:val="center"/>
              <w:rPr>
                <w:rFonts w:ascii="Calibri" w:eastAsia="Calibri" w:hAnsi="Calibri" w:cs="Calibri"/>
                <w:b/>
                <w:sz w:val="20"/>
                <w:szCs w:val="20"/>
              </w:rPr>
            </w:pPr>
            <w:r>
              <w:rPr>
                <w:rFonts w:ascii="Calibri" w:eastAsia="Calibri" w:hAnsi="Calibri" w:cs="Calibri"/>
                <w:b/>
                <w:sz w:val="20"/>
                <w:szCs w:val="20"/>
              </w:rPr>
              <w:t>Opis minimalnych wymagań</w:t>
            </w:r>
          </w:p>
        </w:tc>
      </w:tr>
      <w:tr w:rsidR="00086619" w:rsidTr="00620753">
        <w:tc>
          <w:tcPr>
            <w:tcW w:w="840" w:type="dxa"/>
            <w:vMerge w:val="restart"/>
            <w:tcBorders>
              <w:top w:val="single" w:sz="4" w:space="0" w:color="000000"/>
              <w:left w:val="single" w:sz="4" w:space="0" w:color="000000"/>
              <w:bottom w:val="single" w:sz="4" w:space="0" w:color="000000"/>
              <w:right w:val="single" w:sz="4" w:space="0" w:color="000000"/>
            </w:tcBorders>
            <w:textDirection w:val="btLr"/>
          </w:tcPr>
          <w:p w:rsidR="00086619" w:rsidRDefault="00086619" w:rsidP="00620753">
            <w:pPr>
              <w:pStyle w:val="normal"/>
              <w:ind w:left="113" w:right="113"/>
              <w:jc w:val="center"/>
              <w:rPr>
                <w:rFonts w:ascii="Calibri" w:eastAsia="Calibri" w:hAnsi="Calibri" w:cs="Calibri"/>
                <w:b/>
                <w:sz w:val="20"/>
                <w:szCs w:val="20"/>
              </w:rPr>
            </w:pPr>
          </w:p>
          <w:p w:rsidR="00086619" w:rsidRDefault="00086619" w:rsidP="00620753">
            <w:pPr>
              <w:pStyle w:val="normal"/>
              <w:ind w:left="113" w:right="113"/>
              <w:jc w:val="center"/>
              <w:rPr>
                <w:rFonts w:ascii="Calibri" w:eastAsia="Calibri" w:hAnsi="Calibri" w:cs="Calibri"/>
                <w:b/>
                <w:sz w:val="20"/>
                <w:szCs w:val="20"/>
              </w:rPr>
            </w:pPr>
            <w:r>
              <w:rPr>
                <w:rFonts w:ascii="Calibri" w:eastAsia="Calibri" w:hAnsi="Calibri" w:cs="Calibri"/>
                <w:b/>
                <w:sz w:val="20"/>
                <w:szCs w:val="20"/>
              </w:rPr>
              <w:t xml:space="preserve">Tablet </w:t>
            </w:r>
            <w:r w:rsidR="00B0793D">
              <w:rPr>
                <w:rFonts w:ascii="Calibri" w:eastAsia="Calibri" w:hAnsi="Calibri" w:cs="Calibri"/>
                <w:b/>
                <w:sz w:val="20"/>
                <w:szCs w:val="20"/>
              </w:rPr>
              <w:t xml:space="preserve">Nr 2 </w:t>
            </w:r>
            <w:r>
              <w:rPr>
                <w:rFonts w:ascii="Calibri" w:eastAsia="Calibri" w:hAnsi="Calibri" w:cs="Calibri"/>
                <w:b/>
                <w:sz w:val="20"/>
                <w:szCs w:val="20"/>
              </w:rPr>
              <w:t>z rysikiem  – 1 szt.</w:t>
            </w: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Typ</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Tablet graficzny</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Default="00086619" w:rsidP="00620753">
            <w:pPr>
              <w:pStyle w:val="normal"/>
              <w:rPr>
                <w:rFonts w:ascii="Calibri" w:eastAsia="Calibri" w:hAnsi="Calibri" w:cs="Calibri"/>
              </w:rPr>
            </w:pPr>
            <w:r>
              <w:rPr>
                <w:rFonts w:ascii="Calibri" w:eastAsia="Calibri" w:hAnsi="Calibri" w:cs="Calibri"/>
              </w:rPr>
              <w:t>Wyświetlacz</w:t>
            </w:r>
          </w:p>
        </w:tc>
        <w:tc>
          <w:tcPr>
            <w:tcW w:w="6198"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Pr="00C05A68" w:rsidRDefault="00086619" w:rsidP="00620753">
            <w:pPr>
              <w:pStyle w:val="normal"/>
              <w:jc w:val="both"/>
              <w:rPr>
                <w:rFonts w:ascii="Calibri" w:eastAsia="Calibri" w:hAnsi="Calibri" w:cs="Calibri"/>
              </w:rPr>
            </w:pPr>
            <w:r w:rsidRPr="00C05A68">
              <w:rPr>
                <w:rFonts w:ascii="Calibri" w:eastAsia="Calibri" w:hAnsi="Calibri" w:cs="Calibri"/>
              </w:rPr>
              <w:t xml:space="preserve">Typu </w:t>
            </w:r>
            <w:proofErr w:type="spellStart"/>
            <w:r w:rsidRPr="00C05A68">
              <w:rPr>
                <w:rFonts w:ascii="Calibri" w:eastAsia="Calibri" w:hAnsi="Calibri" w:cs="Calibri"/>
              </w:rPr>
              <w:t>Retina</w:t>
            </w:r>
            <w:proofErr w:type="spellEnd"/>
            <w:r w:rsidRPr="00C05A68">
              <w:rPr>
                <w:rFonts w:ascii="Calibri" w:eastAsia="Calibri" w:hAnsi="Calibri" w:cs="Calibri"/>
              </w:rPr>
              <w:t xml:space="preserve"> lub równoważny.</w:t>
            </w:r>
          </w:p>
          <w:p w:rsidR="00086619" w:rsidRPr="00C05A68" w:rsidRDefault="00086619" w:rsidP="00620753">
            <w:pPr>
              <w:pStyle w:val="normal"/>
              <w:jc w:val="both"/>
              <w:rPr>
                <w:rFonts w:ascii="Calibri" w:eastAsia="Calibri" w:hAnsi="Calibri" w:cs="Calibri"/>
              </w:rPr>
            </w:pPr>
            <w:r w:rsidRPr="00C05A68">
              <w:rPr>
                <w:rFonts w:ascii="Calibri" w:eastAsia="Calibri" w:hAnsi="Calibri" w:cs="Calibri"/>
              </w:rPr>
              <w:t xml:space="preserve">Minimum </w:t>
            </w:r>
            <w:proofErr w:type="spellStart"/>
            <w:r w:rsidRPr="00C05A68">
              <w:rPr>
                <w:rFonts w:ascii="Calibri" w:eastAsia="Calibri" w:hAnsi="Calibri" w:cs="Calibri"/>
              </w:rPr>
              <w:t>Multi-Touch</w:t>
            </w:r>
            <w:proofErr w:type="spellEnd"/>
            <w:r w:rsidRPr="00C05A68">
              <w:rPr>
                <w:rFonts w:ascii="Calibri" w:eastAsia="Calibri" w:hAnsi="Calibri" w:cs="Calibri"/>
              </w:rPr>
              <w:t xml:space="preserve"> o przekątnej 10,5” z podświetlaniem LED </w:t>
            </w:r>
          </w:p>
          <w:p w:rsidR="00086619" w:rsidRPr="00C05A68" w:rsidRDefault="00086619" w:rsidP="00620753">
            <w:pPr>
              <w:pStyle w:val="normal"/>
              <w:jc w:val="both"/>
              <w:rPr>
                <w:rFonts w:ascii="Calibri" w:eastAsia="Calibri" w:hAnsi="Calibri" w:cs="Calibri"/>
              </w:rPr>
            </w:pPr>
            <w:r w:rsidRPr="00C05A68">
              <w:rPr>
                <w:rFonts w:ascii="Calibri" w:eastAsia="Calibri" w:hAnsi="Calibri" w:cs="Calibri"/>
              </w:rPr>
              <w:t>Rozdzielczość minimum 2224 na 1668 pikseli przy 264 pikselach na cal (</w:t>
            </w:r>
            <w:proofErr w:type="spellStart"/>
            <w:r w:rsidRPr="00C05A68">
              <w:rPr>
                <w:rFonts w:ascii="Calibri" w:eastAsia="Calibri" w:hAnsi="Calibri" w:cs="Calibri"/>
              </w:rPr>
              <w:t>ppi</w:t>
            </w:r>
            <w:proofErr w:type="spellEnd"/>
            <w:r w:rsidRPr="00C05A68">
              <w:rPr>
                <w:rFonts w:ascii="Calibri" w:eastAsia="Calibri" w:hAnsi="Calibri" w:cs="Calibri"/>
              </w:rPr>
              <w:t>)</w:t>
            </w:r>
          </w:p>
          <w:p w:rsidR="00086619" w:rsidRPr="00C05A68" w:rsidRDefault="00086619" w:rsidP="00620753">
            <w:pPr>
              <w:pStyle w:val="normal"/>
              <w:jc w:val="both"/>
              <w:rPr>
                <w:rFonts w:ascii="Calibri" w:eastAsia="Calibri" w:hAnsi="Calibri" w:cs="Calibri"/>
              </w:rPr>
            </w:pPr>
            <w:r w:rsidRPr="00C05A68">
              <w:rPr>
                <w:rFonts w:ascii="Calibri" w:eastAsia="Calibri" w:hAnsi="Calibri" w:cs="Calibri"/>
              </w:rPr>
              <w:t>Szeroka gama kolorów (P3)</w:t>
            </w:r>
            <w:r w:rsidR="00B0793D">
              <w:rPr>
                <w:rFonts w:ascii="Calibri" w:eastAsia="Calibri" w:hAnsi="Calibri" w:cs="Calibri"/>
              </w:rPr>
              <w:t xml:space="preserve">, </w:t>
            </w:r>
            <w:r w:rsidRPr="00C05A68">
              <w:rPr>
                <w:rFonts w:ascii="Calibri" w:eastAsia="Calibri" w:hAnsi="Calibri" w:cs="Calibri"/>
              </w:rPr>
              <w:t xml:space="preserve">Typ </w:t>
            </w:r>
            <w:proofErr w:type="spellStart"/>
            <w:r w:rsidRPr="00C05A68">
              <w:rPr>
                <w:rFonts w:ascii="Calibri" w:eastAsia="Calibri" w:hAnsi="Calibri" w:cs="Calibri"/>
              </w:rPr>
              <w:t>True</w:t>
            </w:r>
            <w:proofErr w:type="spellEnd"/>
            <w:r w:rsidRPr="00C05A68">
              <w:rPr>
                <w:rFonts w:ascii="Calibri" w:eastAsia="Calibri" w:hAnsi="Calibri" w:cs="Calibri"/>
              </w:rPr>
              <w:t xml:space="preserve"> </w:t>
            </w:r>
            <w:proofErr w:type="spellStart"/>
            <w:r w:rsidRPr="00C05A68">
              <w:rPr>
                <w:rFonts w:ascii="Calibri" w:eastAsia="Calibri" w:hAnsi="Calibri" w:cs="Calibri"/>
              </w:rPr>
              <w:t>Tone</w:t>
            </w:r>
            <w:proofErr w:type="spellEnd"/>
            <w:r w:rsidRPr="00C05A68">
              <w:rPr>
                <w:rFonts w:ascii="Calibri" w:eastAsia="Calibri" w:hAnsi="Calibri" w:cs="Calibri"/>
              </w:rPr>
              <w:t xml:space="preserve"> lub równoważny</w:t>
            </w:r>
          </w:p>
          <w:p w:rsidR="00086619" w:rsidRPr="00C05A68" w:rsidRDefault="00086619" w:rsidP="00620753">
            <w:pPr>
              <w:pStyle w:val="normal"/>
              <w:jc w:val="both"/>
              <w:rPr>
                <w:rFonts w:ascii="Calibri" w:eastAsia="Calibri" w:hAnsi="Calibri" w:cs="Calibri"/>
              </w:rPr>
            </w:pPr>
            <w:r w:rsidRPr="00C05A68">
              <w:rPr>
                <w:rFonts w:ascii="Calibri" w:eastAsia="Calibri" w:hAnsi="Calibri" w:cs="Calibri"/>
              </w:rPr>
              <w:t>Powłoka oleofobowa odporna na odciski palców</w:t>
            </w:r>
          </w:p>
          <w:p w:rsidR="00086619" w:rsidRDefault="00086619" w:rsidP="00620753">
            <w:pPr>
              <w:pStyle w:val="normal"/>
              <w:jc w:val="both"/>
              <w:rPr>
                <w:rFonts w:ascii="Calibri" w:eastAsia="Calibri" w:hAnsi="Calibri" w:cs="Calibri"/>
              </w:rPr>
            </w:pPr>
            <w:r w:rsidRPr="00C05A68">
              <w:rPr>
                <w:rFonts w:ascii="Calibri" w:eastAsia="Calibri" w:hAnsi="Calibri" w:cs="Calibri"/>
              </w:rPr>
              <w:t>Pełna laminacja wyświetlacza</w:t>
            </w:r>
            <w:r w:rsidR="00B0793D">
              <w:rPr>
                <w:rFonts w:ascii="Calibri" w:eastAsia="Calibri" w:hAnsi="Calibri" w:cs="Calibri"/>
              </w:rPr>
              <w:t>, p</w:t>
            </w:r>
            <w:r w:rsidRPr="00C05A68">
              <w:rPr>
                <w:rFonts w:ascii="Calibri" w:eastAsia="Calibri" w:hAnsi="Calibri" w:cs="Calibri"/>
              </w:rPr>
              <w:t>owłoka antyodblaskowa</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Procesor</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Dedykowany do oferowanego tabletu</w:t>
            </w:r>
            <w:r w:rsidR="00B0793D">
              <w:rPr>
                <w:rFonts w:ascii="Calibri" w:eastAsia="Calibri" w:hAnsi="Calibri" w:cs="Calibri"/>
              </w:rPr>
              <w:t>, a</w:t>
            </w:r>
            <w:r>
              <w:rPr>
                <w:rFonts w:ascii="Calibri" w:eastAsia="Calibri" w:hAnsi="Calibri" w:cs="Calibri"/>
              </w:rPr>
              <w:t>rchitektura 64-bitowa</w:t>
            </w:r>
          </w:p>
          <w:p w:rsidR="00086619" w:rsidRDefault="00086619" w:rsidP="00620753">
            <w:pPr>
              <w:pStyle w:val="normal"/>
              <w:rPr>
                <w:rFonts w:ascii="Calibri" w:eastAsia="Calibri" w:hAnsi="Calibri" w:cs="Calibri"/>
              </w:rPr>
            </w:pPr>
            <w:r>
              <w:rPr>
                <w:rFonts w:ascii="Calibri" w:eastAsia="Calibri" w:hAnsi="Calibri" w:cs="Calibri"/>
              </w:rPr>
              <w:t>Wbudowany koprocesor</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Default="00086619" w:rsidP="00620753">
            <w:pPr>
              <w:pStyle w:val="normal"/>
              <w:rPr>
                <w:rFonts w:ascii="Calibri" w:eastAsia="Calibri" w:hAnsi="Calibri" w:cs="Calibri"/>
              </w:rPr>
            </w:pPr>
            <w:r>
              <w:rPr>
                <w:rFonts w:ascii="Calibri" w:eastAsia="Calibri" w:hAnsi="Calibri" w:cs="Calibri"/>
              </w:rPr>
              <w:t>Pojemność</w:t>
            </w:r>
          </w:p>
        </w:tc>
        <w:tc>
          <w:tcPr>
            <w:tcW w:w="6198"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Default="00086619" w:rsidP="00620753">
            <w:pPr>
              <w:pStyle w:val="normal"/>
              <w:rPr>
                <w:rFonts w:ascii="Calibri" w:eastAsia="Calibri" w:hAnsi="Calibri" w:cs="Calibri"/>
              </w:rPr>
            </w:pPr>
            <w:r>
              <w:rPr>
                <w:rFonts w:ascii="Calibri" w:eastAsia="Calibri" w:hAnsi="Calibri" w:cs="Calibri"/>
              </w:rPr>
              <w:t>Minimum 256 GB</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Aparat</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 xml:space="preserve">Minimum 12 – mega pikselowy aparat typu </w:t>
            </w:r>
            <w:proofErr w:type="spellStart"/>
            <w:r>
              <w:rPr>
                <w:rFonts w:ascii="Calibri" w:eastAsia="Calibri" w:hAnsi="Calibri" w:cs="Calibri"/>
              </w:rPr>
              <w:t>iSight</w:t>
            </w:r>
            <w:proofErr w:type="spellEnd"/>
          </w:p>
          <w:p w:rsidR="00086619" w:rsidRDefault="00086619" w:rsidP="00620753">
            <w:pPr>
              <w:pStyle w:val="normal"/>
              <w:rPr>
                <w:rFonts w:ascii="Calibri" w:eastAsia="Calibri" w:hAnsi="Calibri" w:cs="Calibri"/>
              </w:rPr>
            </w:pPr>
            <w:proofErr w:type="spellStart"/>
            <w:r>
              <w:rPr>
                <w:rFonts w:ascii="Calibri" w:eastAsia="Calibri" w:hAnsi="Calibri" w:cs="Calibri"/>
              </w:rPr>
              <w:t>Autofocus</w:t>
            </w:r>
            <w:proofErr w:type="spellEnd"/>
            <w:r>
              <w:rPr>
                <w:rFonts w:ascii="Calibri" w:eastAsia="Calibri" w:hAnsi="Calibri" w:cs="Calibri"/>
              </w:rPr>
              <w:t xml:space="preserve"> z funkcją </w:t>
            </w:r>
            <w:proofErr w:type="spellStart"/>
            <w:r>
              <w:rPr>
                <w:rFonts w:ascii="Calibri" w:eastAsia="Calibri" w:hAnsi="Calibri" w:cs="Calibri"/>
              </w:rPr>
              <w:t>Focus</w:t>
            </w:r>
            <w:proofErr w:type="spellEnd"/>
            <w:r>
              <w:rPr>
                <w:rFonts w:ascii="Calibri" w:eastAsia="Calibri" w:hAnsi="Calibri" w:cs="Calibri"/>
              </w:rPr>
              <w:t xml:space="preserve"> </w:t>
            </w:r>
            <w:proofErr w:type="spellStart"/>
            <w:r>
              <w:rPr>
                <w:rFonts w:ascii="Calibri" w:eastAsia="Calibri" w:hAnsi="Calibri" w:cs="Calibri"/>
              </w:rPr>
              <w:t>Pixels</w:t>
            </w:r>
            <w:proofErr w:type="spellEnd"/>
          </w:p>
          <w:p w:rsidR="00086619" w:rsidRDefault="00086619" w:rsidP="00620753">
            <w:pPr>
              <w:pStyle w:val="normal"/>
              <w:rPr>
                <w:rFonts w:ascii="Calibri" w:eastAsia="Calibri" w:hAnsi="Calibri" w:cs="Calibri"/>
              </w:rPr>
            </w:pPr>
            <w:r>
              <w:rPr>
                <w:rFonts w:ascii="Calibri" w:eastAsia="Calibri" w:hAnsi="Calibri" w:cs="Calibri"/>
              </w:rPr>
              <w:t>Lampa błyskowa</w:t>
            </w:r>
            <w:r w:rsidR="00B0793D">
              <w:rPr>
                <w:rFonts w:ascii="Calibri" w:eastAsia="Calibri" w:hAnsi="Calibri" w:cs="Calibri"/>
              </w:rPr>
              <w:t>, s</w:t>
            </w:r>
            <w:r>
              <w:rPr>
                <w:rFonts w:ascii="Calibri" w:eastAsia="Calibri" w:hAnsi="Calibri" w:cs="Calibri"/>
              </w:rPr>
              <w:t>zeroka gama kolorów</w:t>
            </w:r>
          </w:p>
          <w:p w:rsidR="00086619" w:rsidRDefault="00086619" w:rsidP="00620753">
            <w:pPr>
              <w:pStyle w:val="normal"/>
              <w:rPr>
                <w:rFonts w:ascii="Calibri" w:eastAsia="Calibri" w:hAnsi="Calibri" w:cs="Calibri"/>
              </w:rPr>
            </w:pPr>
            <w:r>
              <w:rPr>
                <w:rFonts w:ascii="Calibri" w:eastAsia="Calibri" w:hAnsi="Calibri" w:cs="Calibri"/>
              </w:rPr>
              <w:t xml:space="preserve">Panorama do 63 </w:t>
            </w:r>
            <w:proofErr w:type="spellStart"/>
            <w:r>
              <w:rPr>
                <w:rFonts w:ascii="Calibri" w:eastAsia="Calibri" w:hAnsi="Calibri" w:cs="Calibri"/>
              </w:rPr>
              <w:t>megapikseli</w:t>
            </w:r>
            <w:proofErr w:type="spellEnd"/>
            <w:r w:rsidR="00B0793D">
              <w:rPr>
                <w:rFonts w:ascii="Calibri" w:eastAsia="Calibri" w:hAnsi="Calibri" w:cs="Calibri"/>
              </w:rPr>
              <w:t>, t</w:t>
            </w:r>
            <w:r>
              <w:rPr>
                <w:rFonts w:ascii="Calibri" w:eastAsia="Calibri" w:hAnsi="Calibri" w:cs="Calibri"/>
              </w:rPr>
              <w:t>ryb HDR dla zdjęć</w:t>
            </w:r>
            <w:r w:rsidR="00B0793D">
              <w:rPr>
                <w:rFonts w:ascii="Calibri" w:eastAsia="Calibri" w:hAnsi="Calibri" w:cs="Calibri"/>
              </w:rPr>
              <w:t>, k</w:t>
            </w:r>
            <w:r>
              <w:rPr>
                <w:rFonts w:ascii="Calibri" w:eastAsia="Calibri" w:hAnsi="Calibri" w:cs="Calibri"/>
              </w:rPr>
              <w:t>ontrola ekspozycji</w:t>
            </w:r>
          </w:p>
          <w:p w:rsidR="00086619" w:rsidRDefault="00086619" w:rsidP="00620753">
            <w:pPr>
              <w:pStyle w:val="normal"/>
              <w:rPr>
                <w:rFonts w:ascii="Calibri" w:eastAsia="Calibri" w:hAnsi="Calibri" w:cs="Calibri"/>
              </w:rPr>
            </w:pPr>
            <w:r>
              <w:rPr>
                <w:rFonts w:ascii="Calibri" w:eastAsia="Calibri" w:hAnsi="Calibri" w:cs="Calibri"/>
              </w:rPr>
              <w:t>Tryb zdjęć seryjnych</w:t>
            </w:r>
            <w:r w:rsidR="00B0793D">
              <w:rPr>
                <w:rFonts w:ascii="Calibri" w:eastAsia="Calibri" w:hAnsi="Calibri" w:cs="Calibri"/>
              </w:rPr>
              <w:t>, s</w:t>
            </w:r>
            <w:r>
              <w:rPr>
                <w:rFonts w:ascii="Calibri" w:eastAsia="Calibri" w:hAnsi="Calibri" w:cs="Calibri"/>
              </w:rPr>
              <w:t>amowyzwalacz</w:t>
            </w:r>
            <w:r w:rsidR="00B0793D">
              <w:rPr>
                <w:rFonts w:ascii="Calibri" w:eastAsia="Calibri" w:hAnsi="Calibri" w:cs="Calibri"/>
              </w:rPr>
              <w:t>, h</w:t>
            </w:r>
            <w:r>
              <w:rPr>
                <w:rFonts w:ascii="Calibri" w:eastAsia="Calibri" w:hAnsi="Calibri" w:cs="Calibri"/>
              </w:rPr>
              <w:t>ybrydowy filtr IR</w:t>
            </w:r>
            <w:r w:rsidR="00B0793D">
              <w:rPr>
                <w:rFonts w:ascii="Calibri" w:eastAsia="Calibri" w:hAnsi="Calibri" w:cs="Calibri"/>
              </w:rPr>
              <w:t xml:space="preserve">, </w:t>
            </w:r>
            <w:r>
              <w:rPr>
                <w:rFonts w:ascii="Calibri" w:eastAsia="Calibri" w:hAnsi="Calibri" w:cs="Calibri"/>
              </w:rPr>
              <w:t>Matryca BSI</w:t>
            </w:r>
          </w:p>
          <w:p w:rsidR="00086619" w:rsidRDefault="00086619" w:rsidP="00620753">
            <w:pPr>
              <w:pStyle w:val="normal"/>
              <w:rPr>
                <w:rFonts w:ascii="Calibri" w:eastAsia="Calibri" w:hAnsi="Calibri" w:cs="Calibri"/>
              </w:rPr>
            </w:pPr>
            <w:r>
              <w:rPr>
                <w:rFonts w:ascii="Calibri" w:eastAsia="Calibri" w:hAnsi="Calibri" w:cs="Calibri"/>
              </w:rPr>
              <w:t>Osłona obiektywu ze szkła szafirowego</w:t>
            </w:r>
          </w:p>
          <w:p w:rsidR="00086619" w:rsidRDefault="00086619" w:rsidP="00620753">
            <w:pPr>
              <w:pStyle w:val="normal"/>
              <w:rPr>
                <w:rFonts w:ascii="Calibri" w:eastAsia="Calibri" w:hAnsi="Calibri" w:cs="Calibri"/>
              </w:rPr>
            </w:pPr>
            <w:r>
              <w:rPr>
                <w:rFonts w:ascii="Calibri" w:eastAsia="Calibri" w:hAnsi="Calibri" w:cs="Calibri"/>
              </w:rPr>
              <w:t>Automatyczna stabilizacja obrazu</w:t>
            </w:r>
            <w:r w:rsidR="00B0793D">
              <w:rPr>
                <w:rFonts w:ascii="Calibri" w:eastAsia="Calibri" w:hAnsi="Calibri" w:cs="Calibri"/>
              </w:rPr>
              <w:t>, w</w:t>
            </w:r>
            <w:r>
              <w:rPr>
                <w:rFonts w:ascii="Calibri" w:eastAsia="Calibri" w:hAnsi="Calibri" w:cs="Calibri"/>
              </w:rPr>
              <w:t>ykrywanie twarzy</w:t>
            </w:r>
            <w:r w:rsidR="00B0793D">
              <w:rPr>
                <w:rFonts w:ascii="Calibri" w:eastAsia="Calibri" w:hAnsi="Calibri" w:cs="Calibri"/>
              </w:rPr>
              <w:t>, u</w:t>
            </w:r>
            <w:r>
              <w:rPr>
                <w:rFonts w:ascii="Calibri" w:eastAsia="Calibri" w:hAnsi="Calibri" w:cs="Calibri"/>
              </w:rPr>
              <w:t>lepszona redukcja szumu</w:t>
            </w:r>
          </w:p>
          <w:p w:rsidR="00086619" w:rsidRDefault="00086619" w:rsidP="00620753">
            <w:pPr>
              <w:pStyle w:val="normal"/>
              <w:rPr>
                <w:rFonts w:ascii="Calibri" w:eastAsia="Calibri" w:hAnsi="Calibri" w:cs="Calibri"/>
              </w:rPr>
            </w:pPr>
            <w:r>
              <w:rPr>
                <w:rFonts w:ascii="Calibri" w:eastAsia="Calibri" w:hAnsi="Calibri" w:cs="Calibri"/>
              </w:rPr>
              <w:t>Dodawanie geoznaczników do zdjęć</w:t>
            </w:r>
          </w:p>
          <w:p w:rsidR="00086619" w:rsidRDefault="00086619" w:rsidP="00620753">
            <w:pPr>
              <w:pStyle w:val="normal"/>
              <w:rPr>
                <w:rFonts w:ascii="Calibri" w:eastAsia="Calibri" w:hAnsi="Calibri" w:cs="Calibri"/>
              </w:rPr>
            </w:pPr>
            <w:r>
              <w:rPr>
                <w:rFonts w:ascii="Calibri" w:eastAsia="Calibri" w:hAnsi="Calibri" w:cs="Calibri"/>
              </w:rPr>
              <w:t>Nagrywanie wideo w jakości 4K (3840 na 2160) z częstością 30 kl./s</w:t>
            </w:r>
          </w:p>
          <w:p w:rsidR="00086619" w:rsidRDefault="00086619" w:rsidP="00620753">
            <w:pPr>
              <w:pStyle w:val="normal"/>
              <w:rPr>
                <w:rFonts w:ascii="Calibri" w:eastAsia="Calibri" w:hAnsi="Calibri" w:cs="Calibri"/>
              </w:rPr>
            </w:pPr>
            <w:r>
              <w:rPr>
                <w:rFonts w:ascii="Calibri" w:eastAsia="Calibri" w:hAnsi="Calibri" w:cs="Calibri"/>
              </w:rPr>
              <w:t>Nagrywanie wideo w jakości HD 1080p z częstością 30 kl./s lub 60 kl./s</w:t>
            </w:r>
          </w:p>
          <w:p w:rsidR="00086619" w:rsidRDefault="00086619" w:rsidP="00620753">
            <w:pPr>
              <w:pStyle w:val="normal"/>
              <w:rPr>
                <w:rFonts w:ascii="Calibri" w:eastAsia="Calibri" w:hAnsi="Calibri" w:cs="Calibri"/>
              </w:rPr>
            </w:pPr>
            <w:r>
              <w:rPr>
                <w:rFonts w:ascii="Calibri" w:eastAsia="Calibri" w:hAnsi="Calibri" w:cs="Calibri"/>
              </w:rPr>
              <w:t>Nagrywanie wideo w jakości HD 720p z częstością 30 kl./s</w:t>
            </w:r>
          </w:p>
          <w:p w:rsidR="00086619" w:rsidRDefault="00086619" w:rsidP="00620753">
            <w:pPr>
              <w:pStyle w:val="normal"/>
              <w:rPr>
                <w:rFonts w:ascii="Calibri" w:eastAsia="Calibri" w:hAnsi="Calibri" w:cs="Calibri"/>
              </w:rPr>
            </w:pPr>
            <w:r>
              <w:rPr>
                <w:rFonts w:ascii="Calibri" w:eastAsia="Calibri" w:hAnsi="Calibri" w:cs="Calibri"/>
              </w:rPr>
              <w:t>Wideo poklatkowe ze stabilizacją obrazu</w:t>
            </w:r>
          </w:p>
          <w:p w:rsidR="00086619" w:rsidRDefault="00086619" w:rsidP="00620753">
            <w:pPr>
              <w:pStyle w:val="normal"/>
              <w:rPr>
                <w:rFonts w:ascii="Calibri" w:eastAsia="Calibri" w:hAnsi="Calibri" w:cs="Calibri"/>
              </w:rPr>
            </w:pPr>
            <w:r>
              <w:rPr>
                <w:rFonts w:ascii="Calibri" w:eastAsia="Calibri" w:hAnsi="Calibri" w:cs="Calibri"/>
              </w:rPr>
              <w:t>Filmowa stabilizacja obrazu wideo</w:t>
            </w:r>
            <w:r w:rsidR="00B0793D">
              <w:rPr>
                <w:rFonts w:ascii="Calibri" w:eastAsia="Calibri" w:hAnsi="Calibri" w:cs="Calibri"/>
              </w:rPr>
              <w:t xml:space="preserve">, </w:t>
            </w:r>
            <w:r>
              <w:rPr>
                <w:rFonts w:ascii="Calibri" w:eastAsia="Calibri" w:hAnsi="Calibri" w:cs="Calibri"/>
              </w:rPr>
              <w:t>3 krotne powiększanie wideo</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Inne</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Głośniki, Audio na cztery głośniki, Mikrofony, dwa mikrofony do rozmów oraz rejestrowania dźwięku i materiałów wideo</w:t>
            </w:r>
          </w:p>
          <w:p w:rsidR="00086619" w:rsidRDefault="00086619" w:rsidP="00620753">
            <w:pPr>
              <w:pStyle w:val="normal"/>
              <w:rPr>
                <w:rFonts w:ascii="Calibri" w:eastAsia="Calibri" w:hAnsi="Calibri" w:cs="Calibri"/>
              </w:rPr>
            </w:pPr>
            <w:proofErr w:type="spellStart"/>
            <w:r>
              <w:rPr>
                <w:rFonts w:ascii="Calibri" w:eastAsia="Calibri" w:hAnsi="Calibri" w:cs="Calibri"/>
              </w:rPr>
              <w:t>WiFi</w:t>
            </w:r>
            <w:proofErr w:type="spellEnd"/>
            <w:r>
              <w:rPr>
                <w:rFonts w:ascii="Calibri" w:eastAsia="Calibri" w:hAnsi="Calibri" w:cs="Calibri"/>
              </w:rPr>
              <w:t xml:space="preserve"> (802.11 a/b/g/n/Ac) – dwa zakresy 2,4 GHZ i 5 </w:t>
            </w:r>
            <w:proofErr w:type="spellStart"/>
            <w:r>
              <w:rPr>
                <w:rFonts w:ascii="Calibri" w:eastAsia="Calibri" w:hAnsi="Calibri" w:cs="Calibri"/>
              </w:rPr>
              <w:t>GHz</w:t>
            </w:r>
            <w:proofErr w:type="spellEnd"/>
            <w:r>
              <w:rPr>
                <w:rFonts w:ascii="Calibri" w:eastAsia="Calibri" w:hAnsi="Calibri" w:cs="Calibri"/>
              </w:rPr>
              <w:t>), HT80 z technologią MIMO</w:t>
            </w:r>
          </w:p>
          <w:p w:rsidR="00086619" w:rsidRDefault="00086619" w:rsidP="00620753">
            <w:pPr>
              <w:pStyle w:val="normal"/>
              <w:rPr>
                <w:rFonts w:ascii="Calibri" w:eastAsia="Calibri" w:hAnsi="Calibri" w:cs="Calibri"/>
              </w:rPr>
            </w:pPr>
            <w:r>
              <w:rPr>
                <w:rFonts w:ascii="Calibri" w:eastAsia="Calibri" w:hAnsi="Calibri" w:cs="Calibri"/>
              </w:rPr>
              <w:t>Obsługa wielu języków</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Default="00086619" w:rsidP="00620753">
            <w:pPr>
              <w:pStyle w:val="normal"/>
              <w:rPr>
                <w:rFonts w:ascii="Calibri" w:eastAsia="Calibri" w:hAnsi="Calibri" w:cs="Calibri"/>
              </w:rPr>
            </w:pPr>
            <w:r>
              <w:rPr>
                <w:rFonts w:ascii="Calibri" w:eastAsia="Calibri" w:hAnsi="Calibri" w:cs="Calibri"/>
              </w:rPr>
              <w:t>Bateria</w:t>
            </w:r>
          </w:p>
        </w:tc>
        <w:tc>
          <w:tcPr>
            <w:tcW w:w="6198" w:type="dxa"/>
            <w:tcBorders>
              <w:top w:val="single" w:sz="4" w:space="0" w:color="000000"/>
              <w:left w:val="single" w:sz="4" w:space="0" w:color="000000"/>
              <w:bottom w:val="single" w:sz="4" w:space="0" w:color="000000"/>
              <w:right w:val="single" w:sz="4" w:space="0" w:color="000000"/>
            </w:tcBorders>
            <w:shd w:val="clear" w:color="auto" w:fill="auto"/>
            <w:hideMark/>
          </w:tcPr>
          <w:p w:rsidR="00086619" w:rsidRDefault="00086619" w:rsidP="00620753">
            <w:pPr>
              <w:pStyle w:val="normal"/>
              <w:jc w:val="both"/>
              <w:rPr>
                <w:rFonts w:ascii="Calibri" w:eastAsia="Calibri" w:hAnsi="Calibri" w:cs="Calibri"/>
                <w:b/>
              </w:rPr>
            </w:pPr>
            <w:r>
              <w:rPr>
                <w:rFonts w:ascii="Calibri" w:eastAsia="Calibri" w:hAnsi="Calibri" w:cs="Calibri"/>
              </w:rPr>
              <w:t xml:space="preserve">Wbudowana bateria litowo – polimerowa o </w:t>
            </w:r>
            <w:r w:rsidRPr="00C05A68">
              <w:rPr>
                <w:rFonts w:ascii="Calibri" w:eastAsia="Calibri" w:hAnsi="Calibri" w:cs="Calibri"/>
              </w:rPr>
              <w:t xml:space="preserve">pojemności 30,4 </w:t>
            </w:r>
            <w:proofErr w:type="spellStart"/>
            <w:r w:rsidRPr="00C05A68">
              <w:rPr>
                <w:rFonts w:ascii="Calibri" w:eastAsia="Calibri" w:hAnsi="Calibri" w:cs="Calibri"/>
              </w:rPr>
              <w:t>Wh</w:t>
            </w:r>
            <w:proofErr w:type="spellEnd"/>
            <w:r>
              <w:rPr>
                <w:rFonts w:ascii="Calibri" w:eastAsia="Calibri" w:hAnsi="Calibri" w:cs="Calibri"/>
                <w:b/>
              </w:rPr>
              <w:t xml:space="preserve"> </w:t>
            </w:r>
          </w:p>
          <w:p w:rsidR="00086619" w:rsidRDefault="00086619" w:rsidP="00620753">
            <w:pPr>
              <w:pStyle w:val="normal"/>
              <w:rPr>
                <w:rFonts w:ascii="Calibri" w:eastAsia="Calibri" w:hAnsi="Calibri" w:cs="Calibri"/>
              </w:rPr>
            </w:pPr>
            <w:r>
              <w:rPr>
                <w:rFonts w:ascii="Calibri" w:eastAsia="Calibri" w:hAnsi="Calibri" w:cs="Calibri"/>
              </w:rPr>
              <w:t>(do wielokrotnego ładowania)</w:t>
            </w:r>
          </w:p>
          <w:p w:rsidR="00086619" w:rsidRDefault="00086619" w:rsidP="00620753">
            <w:pPr>
              <w:pStyle w:val="normal"/>
              <w:rPr>
                <w:rFonts w:ascii="Calibri" w:eastAsia="Calibri" w:hAnsi="Calibri" w:cs="Calibri"/>
              </w:rPr>
            </w:pPr>
            <w:r>
              <w:rPr>
                <w:rFonts w:ascii="Calibri" w:eastAsia="Calibri" w:hAnsi="Calibri" w:cs="Calibri"/>
              </w:rPr>
              <w:t>Ładowanie przez zasilacz lub przewodów USB podłączony do komputera</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System operacyjny</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proofErr w:type="spellStart"/>
            <w:r>
              <w:rPr>
                <w:rFonts w:ascii="Calibri" w:eastAsia="Calibri" w:hAnsi="Calibri" w:cs="Calibri"/>
              </w:rPr>
              <w:t>iOS</w:t>
            </w:r>
            <w:proofErr w:type="spellEnd"/>
            <w:r>
              <w:rPr>
                <w:rFonts w:ascii="Calibri" w:eastAsia="Calibri" w:hAnsi="Calibri" w:cs="Calibri"/>
              </w:rPr>
              <w:t xml:space="preserve"> 10 lub równoważny dedykowany do oferowanego urządzenia</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Funkcje</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 xml:space="preserve">Centrum sterowania, Centrum powiadomień, chmura rodzinna, klawiatura typu </w:t>
            </w:r>
            <w:proofErr w:type="spellStart"/>
            <w:r>
              <w:rPr>
                <w:rFonts w:ascii="Calibri" w:eastAsia="Calibri" w:hAnsi="Calibri" w:cs="Calibri"/>
              </w:rPr>
              <w:t>QuickType</w:t>
            </w:r>
            <w:proofErr w:type="spellEnd"/>
            <w:r>
              <w:rPr>
                <w:rFonts w:ascii="Calibri" w:eastAsia="Calibri" w:hAnsi="Calibri" w:cs="Calibri"/>
              </w:rPr>
              <w:t>, Zoom, Lupa</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Odtwarzanie dźwięku</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Pasmo przenoszenia od 20 Hz do 20 000 Hz</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Obsługiwane formaty wideo</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Minimum H.264 do 4K, 30 klatek na sekundę</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Rodzaje dokumentów</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 xml:space="preserve">Minimum: JPG. </w:t>
            </w:r>
            <w:proofErr w:type="spellStart"/>
            <w:r>
              <w:rPr>
                <w:rFonts w:ascii="Calibri" w:eastAsia="Calibri" w:hAnsi="Calibri" w:cs="Calibri"/>
              </w:rPr>
              <w:t>TiFF</w:t>
            </w:r>
            <w:proofErr w:type="spellEnd"/>
            <w:r>
              <w:rPr>
                <w:rFonts w:ascii="Calibri" w:eastAsia="Calibri" w:hAnsi="Calibri" w:cs="Calibri"/>
              </w:rPr>
              <w:t xml:space="preserve">. </w:t>
            </w:r>
            <w:proofErr w:type="spellStart"/>
            <w:r>
              <w:rPr>
                <w:rFonts w:ascii="Calibri" w:eastAsia="Calibri" w:hAnsi="Calibri" w:cs="Calibri"/>
              </w:rPr>
              <w:t>GiF</w:t>
            </w:r>
            <w:proofErr w:type="spellEnd"/>
            <w:r>
              <w:rPr>
                <w:rFonts w:ascii="Calibri" w:eastAsia="Calibri" w:hAnsi="Calibri" w:cs="Calibri"/>
              </w:rPr>
              <w:t xml:space="preserve">, .doc. </w:t>
            </w:r>
            <w:proofErr w:type="spellStart"/>
            <w:r>
              <w:rPr>
                <w:rFonts w:ascii="Calibri" w:eastAsia="Calibri" w:hAnsi="Calibri" w:cs="Calibri"/>
              </w:rPr>
              <w:t>docx</w:t>
            </w:r>
            <w:proofErr w:type="spellEnd"/>
            <w:r>
              <w:rPr>
                <w:rFonts w:ascii="Calibri" w:eastAsia="Calibri" w:hAnsi="Calibri" w:cs="Calibri"/>
              </w:rPr>
              <w:t xml:space="preserve">, </w:t>
            </w:r>
            <w:proofErr w:type="spellStart"/>
            <w:r>
              <w:rPr>
                <w:rFonts w:ascii="Calibri" w:eastAsia="Calibri" w:hAnsi="Calibri" w:cs="Calibri"/>
              </w:rPr>
              <w:t>htm</w:t>
            </w:r>
            <w:proofErr w:type="spellEnd"/>
            <w:r>
              <w:rPr>
                <w:rFonts w:ascii="Calibri" w:eastAsia="Calibri" w:hAnsi="Calibri" w:cs="Calibri"/>
              </w:rPr>
              <w:t xml:space="preserve"> i </w:t>
            </w:r>
            <w:proofErr w:type="spellStart"/>
            <w:r>
              <w:rPr>
                <w:rFonts w:ascii="Calibri" w:eastAsia="Calibri" w:hAnsi="Calibri" w:cs="Calibri"/>
              </w:rPr>
              <w:t>html</w:t>
            </w:r>
            <w:proofErr w:type="spellEnd"/>
            <w:r>
              <w:rPr>
                <w:rFonts w:ascii="Calibri" w:eastAsia="Calibri" w:hAnsi="Calibri" w:cs="Calibri"/>
              </w:rPr>
              <w:t>, .</w:t>
            </w:r>
            <w:proofErr w:type="spellStart"/>
            <w:r>
              <w:rPr>
                <w:rFonts w:ascii="Calibri" w:eastAsia="Calibri" w:hAnsi="Calibri" w:cs="Calibri"/>
              </w:rPr>
              <w:t>key</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PDF,.ppt i .</w:t>
            </w:r>
            <w:proofErr w:type="spellStart"/>
            <w:r>
              <w:rPr>
                <w:rFonts w:ascii="Calibri" w:eastAsia="Calibri" w:hAnsi="Calibri" w:cs="Calibri"/>
              </w:rPr>
              <w:t>pptx</w:t>
            </w:r>
            <w:proofErr w:type="spellEnd"/>
            <w:r>
              <w:rPr>
                <w:rFonts w:ascii="Calibri" w:eastAsia="Calibri" w:hAnsi="Calibri" w:cs="Calibri"/>
              </w:rPr>
              <w:t>, .</w:t>
            </w:r>
            <w:proofErr w:type="spellStart"/>
            <w:r>
              <w:rPr>
                <w:rFonts w:ascii="Calibri" w:eastAsia="Calibri" w:hAnsi="Calibri" w:cs="Calibri"/>
              </w:rPr>
              <w:t>txt</w:t>
            </w:r>
            <w:proofErr w:type="spellEnd"/>
            <w:r>
              <w:rPr>
                <w:rFonts w:ascii="Calibri" w:eastAsia="Calibri" w:hAnsi="Calibri" w:cs="Calibri"/>
              </w:rPr>
              <w:t>, .</w:t>
            </w:r>
            <w:proofErr w:type="spellStart"/>
            <w:r>
              <w:rPr>
                <w:rFonts w:ascii="Calibri" w:eastAsia="Calibri" w:hAnsi="Calibri" w:cs="Calibri"/>
              </w:rPr>
              <w:t>rtf</w:t>
            </w:r>
            <w:proofErr w:type="spellEnd"/>
            <w:r>
              <w:rPr>
                <w:rFonts w:ascii="Calibri" w:eastAsia="Calibri" w:hAnsi="Calibri" w:cs="Calibri"/>
              </w:rPr>
              <w:t>, .</w:t>
            </w:r>
            <w:proofErr w:type="spellStart"/>
            <w:r>
              <w:rPr>
                <w:rFonts w:ascii="Calibri" w:eastAsia="Calibri" w:hAnsi="Calibri" w:cs="Calibri"/>
              </w:rPr>
              <w:t>vcf</w:t>
            </w:r>
            <w:proofErr w:type="spellEnd"/>
            <w:r>
              <w:rPr>
                <w:rFonts w:ascii="Calibri" w:eastAsia="Calibri" w:hAnsi="Calibri" w:cs="Calibri"/>
              </w:rPr>
              <w:t>, .</w:t>
            </w:r>
            <w:proofErr w:type="spellStart"/>
            <w:r>
              <w:rPr>
                <w:rFonts w:ascii="Calibri" w:eastAsia="Calibri" w:hAnsi="Calibri" w:cs="Calibri"/>
              </w:rPr>
              <w:t>xls</w:t>
            </w:r>
            <w:proofErr w:type="spellEnd"/>
            <w:r>
              <w:rPr>
                <w:rFonts w:ascii="Calibri" w:eastAsia="Calibri" w:hAnsi="Calibri" w:cs="Calibri"/>
              </w:rPr>
              <w:t xml:space="preserve"> i .</w:t>
            </w:r>
            <w:proofErr w:type="spellStart"/>
            <w:r>
              <w:rPr>
                <w:rFonts w:ascii="Calibri" w:eastAsia="Calibri" w:hAnsi="Calibri" w:cs="Calibri"/>
              </w:rPr>
              <w:t>xlsx</w:t>
            </w:r>
            <w:proofErr w:type="spellEnd"/>
            <w:r>
              <w:rPr>
                <w:rFonts w:ascii="Calibri" w:eastAsia="Calibri" w:hAnsi="Calibri" w:cs="Calibri"/>
              </w:rPr>
              <w:t xml:space="preserve">, </w:t>
            </w:r>
            <w:proofErr w:type="spellStart"/>
            <w:r>
              <w:rPr>
                <w:rFonts w:ascii="Calibri" w:eastAsia="Calibri" w:hAnsi="Calibri" w:cs="Calibri"/>
              </w:rPr>
              <w:t>zpi</w:t>
            </w:r>
            <w:proofErr w:type="spellEnd"/>
            <w:r>
              <w:rPr>
                <w:rFonts w:ascii="Calibri" w:eastAsia="Calibri" w:hAnsi="Calibri" w:cs="Calibri"/>
              </w:rPr>
              <w:t>, .</w:t>
            </w:r>
            <w:proofErr w:type="spellStart"/>
            <w:r>
              <w:rPr>
                <w:rFonts w:ascii="Calibri" w:eastAsia="Calibri" w:hAnsi="Calibri" w:cs="Calibri"/>
              </w:rPr>
              <w:t>ics</w:t>
            </w:r>
            <w:proofErr w:type="spellEnd"/>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Oprogramowanie</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 xml:space="preserve">Wymagane do synchronizacji z </w:t>
            </w:r>
            <w:proofErr w:type="spellStart"/>
            <w:r>
              <w:rPr>
                <w:rFonts w:ascii="Calibri" w:eastAsia="Calibri" w:hAnsi="Calibri" w:cs="Calibri"/>
              </w:rPr>
              <w:t>iTunes</w:t>
            </w:r>
            <w:proofErr w:type="spellEnd"/>
            <w:r>
              <w:rPr>
                <w:rFonts w:ascii="Calibri" w:eastAsia="Calibri" w:hAnsi="Calibri" w:cs="Calibri"/>
              </w:rPr>
              <w:t xml:space="preserve"> na komputerach Mac i PC</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b/>
              </w:rPr>
            </w:pPr>
            <w:r>
              <w:rPr>
                <w:rFonts w:ascii="Calibri" w:eastAsia="Calibri" w:hAnsi="Calibri" w:cs="Calibri"/>
                <w:b/>
              </w:rPr>
              <w:t>Dołączone wyposażenie</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jc w:val="both"/>
              <w:rPr>
                <w:rFonts w:ascii="Calibri" w:eastAsia="Calibri" w:hAnsi="Calibri" w:cs="Calibri"/>
                <w:b/>
              </w:rPr>
            </w:pPr>
            <w:r>
              <w:rPr>
                <w:rFonts w:ascii="Calibri" w:eastAsia="Calibri" w:hAnsi="Calibri" w:cs="Calibri"/>
                <w:b/>
              </w:rPr>
              <w:t>Pióro kompatybilne z tabletem:</w:t>
            </w:r>
          </w:p>
          <w:p w:rsidR="00086619" w:rsidRDefault="00086619" w:rsidP="00620753">
            <w:pPr>
              <w:pStyle w:val="normal"/>
              <w:jc w:val="both"/>
              <w:rPr>
                <w:rFonts w:ascii="Calibri" w:eastAsia="Calibri" w:hAnsi="Calibri" w:cs="Calibri"/>
              </w:rPr>
            </w:pPr>
            <w:r>
              <w:rPr>
                <w:rFonts w:ascii="Calibri" w:eastAsia="Calibri" w:hAnsi="Calibri" w:cs="Calibri"/>
              </w:rPr>
              <w:t>Wymiary maks.176 mm od końcówki do nasadki</w:t>
            </w:r>
            <w:r w:rsidR="00B0793D">
              <w:rPr>
                <w:rFonts w:ascii="Calibri" w:eastAsia="Calibri" w:hAnsi="Calibri" w:cs="Calibri"/>
              </w:rPr>
              <w:t>, ś</w:t>
            </w:r>
            <w:r>
              <w:rPr>
                <w:rFonts w:ascii="Calibri" w:eastAsia="Calibri" w:hAnsi="Calibri" w:cs="Calibri"/>
              </w:rPr>
              <w:t>rednica do 9 mm</w:t>
            </w:r>
            <w:r w:rsidR="00B0793D">
              <w:rPr>
                <w:rFonts w:ascii="Calibri" w:eastAsia="Calibri" w:hAnsi="Calibri" w:cs="Calibri"/>
              </w:rPr>
              <w:t>, m</w:t>
            </w:r>
            <w:r>
              <w:rPr>
                <w:rFonts w:ascii="Calibri" w:eastAsia="Calibri" w:hAnsi="Calibri" w:cs="Calibri"/>
              </w:rPr>
              <w:t>asa do 21 grama</w:t>
            </w:r>
            <w:r w:rsidR="00B0793D">
              <w:rPr>
                <w:rFonts w:ascii="Calibri" w:eastAsia="Calibri" w:hAnsi="Calibri" w:cs="Calibri"/>
              </w:rPr>
              <w:t xml:space="preserve">, </w:t>
            </w:r>
            <w:proofErr w:type="spellStart"/>
            <w:r>
              <w:rPr>
                <w:rFonts w:ascii="Calibri" w:eastAsia="Calibri" w:hAnsi="Calibri" w:cs="Calibri"/>
              </w:rPr>
              <w:t>Bluetooth</w:t>
            </w:r>
            <w:proofErr w:type="spellEnd"/>
            <w:r>
              <w:rPr>
                <w:rFonts w:ascii="Calibri" w:eastAsia="Calibri" w:hAnsi="Calibri" w:cs="Calibri"/>
              </w:rPr>
              <w:t xml:space="preserve">, złącze </w:t>
            </w:r>
            <w:proofErr w:type="spellStart"/>
            <w:r>
              <w:rPr>
                <w:rFonts w:ascii="Calibri" w:eastAsia="Calibri" w:hAnsi="Calibri" w:cs="Calibri"/>
              </w:rPr>
              <w:t>Lightining</w:t>
            </w:r>
            <w:proofErr w:type="spellEnd"/>
            <w:r>
              <w:rPr>
                <w:rFonts w:ascii="Calibri" w:eastAsia="Calibri" w:hAnsi="Calibri" w:cs="Calibri"/>
              </w:rPr>
              <w:t>, nasadka utrzymywana magnetyczne</w:t>
            </w:r>
          </w:p>
          <w:p w:rsidR="00086619" w:rsidRDefault="00086619" w:rsidP="00620753">
            <w:pPr>
              <w:pStyle w:val="normal"/>
              <w:jc w:val="both"/>
              <w:rPr>
                <w:rFonts w:ascii="Calibri" w:eastAsia="Calibri" w:hAnsi="Calibri" w:cs="Calibri"/>
                <w:b/>
              </w:rPr>
            </w:pPr>
            <w:r>
              <w:rPr>
                <w:rFonts w:ascii="Calibri" w:eastAsia="Calibri" w:hAnsi="Calibri" w:cs="Calibri"/>
                <w:b/>
              </w:rPr>
              <w:t>Etui na oferowany model tabletu</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Gwarancja</w:t>
            </w:r>
          </w:p>
        </w:tc>
        <w:tc>
          <w:tcPr>
            <w:tcW w:w="6198" w:type="dxa"/>
            <w:tcBorders>
              <w:top w:val="single" w:sz="4" w:space="0" w:color="000000"/>
              <w:left w:val="single" w:sz="4" w:space="0" w:color="000000"/>
              <w:bottom w:val="single" w:sz="4" w:space="0" w:color="000000"/>
              <w:right w:val="single" w:sz="4" w:space="0" w:color="000000"/>
            </w:tcBorders>
            <w:hideMark/>
          </w:tcPr>
          <w:p w:rsidR="00086619" w:rsidRDefault="00B0793D" w:rsidP="00620753">
            <w:pPr>
              <w:pStyle w:val="normal"/>
              <w:rPr>
                <w:rFonts w:ascii="Calibri" w:eastAsia="Calibri" w:hAnsi="Calibri" w:cs="Calibri"/>
              </w:rPr>
            </w:pPr>
            <w:r>
              <w:rPr>
                <w:rFonts w:ascii="Calibri" w:eastAsia="Calibri" w:hAnsi="Calibri" w:cs="Calibri"/>
              </w:rPr>
              <w:t xml:space="preserve">Minimum 12 </w:t>
            </w:r>
            <w:r w:rsidR="00086619">
              <w:rPr>
                <w:rFonts w:ascii="Calibri" w:eastAsia="Calibri" w:hAnsi="Calibri" w:cs="Calibri"/>
              </w:rPr>
              <w:t>miesi</w:t>
            </w:r>
            <w:r>
              <w:rPr>
                <w:rFonts w:ascii="Calibri" w:eastAsia="Calibri" w:hAnsi="Calibri" w:cs="Calibri"/>
              </w:rPr>
              <w:t>ęcy</w:t>
            </w:r>
          </w:p>
        </w:tc>
      </w:tr>
      <w:tr w:rsidR="00086619" w:rsidTr="00620753">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086619" w:rsidRDefault="00086619" w:rsidP="00620753">
            <w:pPr>
              <w:rPr>
                <w:rFonts w:ascii="Calibri" w:eastAsia="Calibri" w:hAnsi="Calibri" w:cs="Calibri"/>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hideMark/>
          </w:tcPr>
          <w:p w:rsidR="00086619" w:rsidRDefault="00086619" w:rsidP="00620753">
            <w:pPr>
              <w:pStyle w:val="normal"/>
              <w:rPr>
                <w:rFonts w:ascii="Calibri" w:eastAsia="Calibri" w:hAnsi="Calibri" w:cs="Calibri"/>
              </w:rPr>
            </w:pPr>
            <w:r>
              <w:rPr>
                <w:rFonts w:ascii="Calibri" w:eastAsia="Calibri" w:hAnsi="Calibri" w:cs="Calibri"/>
              </w:rPr>
              <w:t>Serwis</w:t>
            </w:r>
          </w:p>
        </w:tc>
        <w:tc>
          <w:tcPr>
            <w:tcW w:w="6198" w:type="dxa"/>
            <w:tcBorders>
              <w:top w:val="single" w:sz="4" w:space="0" w:color="000000"/>
              <w:left w:val="single" w:sz="4" w:space="0" w:color="000000"/>
              <w:bottom w:val="single" w:sz="4" w:space="0" w:color="000000"/>
              <w:right w:val="single" w:sz="4" w:space="0" w:color="000000"/>
            </w:tcBorders>
            <w:hideMark/>
          </w:tcPr>
          <w:p w:rsidR="00B0793D" w:rsidRDefault="00B0793D" w:rsidP="00B0793D">
            <w:pPr>
              <w:rPr>
                <w:rFonts w:ascii="Calibri" w:hAnsi="Calibri"/>
                <w:szCs w:val="18"/>
              </w:rPr>
            </w:pPr>
            <w:r>
              <w:rPr>
                <w:rFonts w:ascii="Calibri" w:hAnsi="Calibri"/>
                <w:szCs w:val="18"/>
              </w:rPr>
              <w:t>B</w:t>
            </w:r>
            <w:r w:rsidRPr="00994513">
              <w:rPr>
                <w:rFonts w:ascii="Calibri" w:hAnsi="Calibri"/>
                <w:szCs w:val="18"/>
              </w:rPr>
              <w:t>ezpłatny serwis gwarancyjny na czas trwania gwarancji</w:t>
            </w:r>
            <w:r>
              <w:rPr>
                <w:rFonts w:ascii="Calibri" w:hAnsi="Calibri"/>
                <w:szCs w:val="18"/>
              </w:rPr>
              <w:t>.</w:t>
            </w:r>
          </w:p>
          <w:p w:rsidR="00B0793D" w:rsidRPr="006B2417" w:rsidRDefault="00B0793D" w:rsidP="00B0793D">
            <w:pPr>
              <w:rPr>
                <w:rFonts w:ascii="Calibri" w:hAnsi="Calibri"/>
                <w:szCs w:val="18"/>
              </w:rPr>
            </w:pPr>
            <w:r w:rsidRPr="006B2417">
              <w:rPr>
                <w:rFonts w:ascii="Calibri" w:hAnsi="Calibri"/>
                <w:szCs w:val="18"/>
              </w:rPr>
              <w:t>Warunki serwisu gwarancyjnego obejmują:</w:t>
            </w:r>
          </w:p>
          <w:p w:rsidR="00B0793D" w:rsidRPr="006B2417" w:rsidRDefault="00B0793D" w:rsidP="00B0793D">
            <w:pPr>
              <w:numPr>
                <w:ilvl w:val="0"/>
                <w:numId w:val="7"/>
              </w:numPr>
              <w:ind w:left="318" w:hanging="284"/>
              <w:rPr>
                <w:rFonts w:ascii="Calibri" w:hAnsi="Calibri"/>
                <w:szCs w:val="18"/>
              </w:rPr>
            </w:pPr>
            <w:r w:rsidRPr="006B2417">
              <w:rPr>
                <w:rFonts w:ascii="Calibri" w:hAnsi="Calibri"/>
                <w:szCs w:val="18"/>
              </w:rPr>
              <w:t xml:space="preserve">czas przystąpienia do naprawy (podjęcie działań naprawczych) przy zgłoszeniu usterki telefonicznie, faksem lub drogą elektroniczną: maksymalnie 72 godziny; </w:t>
            </w:r>
          </w:p>
          <w:p w:rsidR="00B0793D" w:rsidRPr="006B2417" w:rsidRDefault="00B0793D" w:rsidP="00B0793D">
            <w:pPr>
              <w:numPr>
                <w:ilvl w:val="0"/>
                <w:numId w:val="7"/>
              </w:numPr>
              <w:ind w:left="318" w:hanging="284"/>
              <w:rPr>
                <w:rFonts w:ascii="Calibri" w:hAnsi="Calibri"/>
                <w:szCs w:val="18"/>
              </w:rPr>
            </w:pPr>
            <w:r w:rsidRPr="006B2417">
              <w:rPr>
                <w:rFonts w:ascii="Calibri" w:hAnsi="Calibri"/>
                <w:szCs w:val="18"/>
              </w:rPr>
              <w:t>naprawę w miejscu użytkowania sprzętu;</w:t>
            </w:r>
          </w:p>
          <w:p w:rsidR="00086619" w:rsidRDefault="00B0793D" w:rsidP="00B0793D">
            <w:pPr>
              <w:pStyle w:val="normal"/>
              <w:rPr>
                <w:rFonts w:ascii="Calibri" w:eastAsia="Calibri" w:hAnsi="Calibri" w:cs="Calibri"/>
              </w:rPr>
            </w:pPr>
            <w:r w:rsidRPr="006B2417">
              <w:rPr>
                <w:rFonts w:ascii="Calibri" w:hAnsi="Calibri"/>
              </w:rPr>
              <w:t>w przypadku konieczności wykonania naprawy poza miejscem użytkowania sprzętu, Wykonawca zapewni na własny koszt odbiór sprzętu do naprawy i jego dostawę po dokonaniu naprawy oraz jego ponowne uruchomienie.</w:t>
            </w:r>
          </w:p>
        </w:tc>
      </w:tr>
    </w:tbl>
    <w:p w:rsidR="00885DBF" w:rsidRDefault="00885DBF" w:rsidP="002D37F6">
      <w:pPr>
        <w:jc w:val="both"/>
        <w:rPr>
          <w:rFonts w:ascii="Calibri" w:hAnsi="Calibri"/>
          <w:b/>
          <w:szCs w:val="18"/>
          <w:u w:val="single"/>
        </w:rPr>
      </w:pPr>
    </w:p>
    <w:p w:rsidR="00885DBF" w:rsidRDefault="00885DBF" w:rsidP="002D37F6">
      <w:pPr>
        <w:jc w:val="both"/>
        <w:rPr>
          <w:rFonts w:ascii="Calibri" w:hAnsi="Calibri"/>
          <w:b/>
          <w:szCs w:val="18"/>
          <w:u w:val="single"/>
        </w:rPr>
      </w:pPr>
    </w:p>
    <w:p w:rsidR="00885DBF" w:rsidRDefault="00885DBF" w:rsidP="002D37F6">
      <w:pPr>
        <w:jc w:val="both"/>
        <w:rPr>
          <w:rFonts w:ascii="Calibri" w:hAnsi="Calibri"/>
          <w:b/>
          <w:szCs w:val="18"/>
          <w:u w:val="single"/>
        </w:rPr>
      </w:pPr>
    </w:p>
    <w:p w:rsidR="00B3500F" w:rsidRDefault="00B3500F" w:rsidP="002D37F6">
      <w:pPr>
        <w:jc w:val="both"/>
        <w:rPr>
          <w:rFonts w:ascii="Calibri" w:hAnsi="Calibri"/>
          <w:b/>
          <w:szCs w:val="18"/>
          <w:u w:val="single"/>
        </w:rPr>
      </w:pPr>
    </w:p>
    <w:p w:rsidR="00B3500F" w:rsidRDefault="00B3500F" w:rsidP="00B3500F">
      <w:pPr>
        <w:jc w:val="both"/>
        <w:rPr>
          <w:rFonts w:ascii="Calibri" w:hAnsi="Calibri"/>
          <w:b/>
          <w:szCs w:val="18"/>
          <w:u w:val="single"/>
        </w:rPr>
      </w:pPr>
      <w:r>
        <w:rPr>
          <w:rFonts w:ascii="Calibri" w:hAnsi="Calibri"/>
          <w:b/>
          <w:szCs w:val="18"/>
          <w:u w:val="single"/>
        </w:rPr>
        <w:lastRenderedPageBreak/>
        <w:t>Część 4: Dostawa jednostki centralnej komputera stacjonarnego – 1 szt. wraz z wyposażeniem</w:t>
      </w:r>
    </w:p>
    <w:p w:rsidR="00B3500F" w:rsidRDefault="00B3500F" w:rsidP="00B3500F">
      <w:pPr>
        <w:jc w:val="both"/>
        <w:rPr>
          <w:rFonts w:ascii="Calibri" w:hAnsi="Calibri" w:cs="Calibri"/>
          <w:b/>
          <w:bCs/>
        </w:rPr>
      </w:pPr>
      <w:r>
        <w:rPr>
          <w:rFonts w:ascii="Calibri" w:hAnsi="Calibri" w:cs="Calibri"/>
          <w:b/>
          <w:bCs/>
        </w:rPr>
        <w:t>Jednostka centralna komputera stacjonarnego – 1 szt. wraz z wyposażeniem o parametrach technicznych nie gorszych niż:</w:t>
      </w:r>
    </w:p>
    <w:p w:rsidR="00B3500F" w:rsidRDefault="00B3500F" w:rsidP="002D37F6">
      <w:pPr>
        <w:jc w:val="both"/>
        <w:rPr>
          <w:rFonts w:ascii="Calibri" w:hAnsi="Calibri"/>
          <w:b/>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6095"/>
      </w:tblGrid>
      <w:tr w:rsidR="00B3500F" w:rsidRPr="00E20FF9" w:rsidTr="00B3500F">
        <w:tc>
          <w:tcPr>
            <w:tcW w:w="817" w:type="dxa"/>
            <w:tcBorders>
              <w:top w:val="single" w:sz="4" w:space="0" w:color="auto"/>
              <w:left w:val="single" w:sz="4" w:space="0" w:color="auto"/>
              <w:bottom w:val="single" w:sz="4" w:space="0" w:color="auto"/>
              <w:right w:val="single" w:sz="4" w:space="0" w:color="auto"/>
            </w:tcBorders>
          </w:tcPr>
          <w:p w:rsidR="00D31CEA" w:rsidRDefault="00D31CEA" w:rsidP="00B3500F">
            <w:pPr>
              <w:jc w:val="center"/>
              <w:rPr>
                <w:rFonts w:ascii="Calibri" w:hAnsi="Calibri"/>
                <w:b/>
                <w:szCs w:val="18"/>
              </w:rPr>
            </w:pPr>
          </w:p>
          <w:p w:rsidR="00B3500F" w:rsidRPr="00B3500F" w:rsidRDefault="00B3500F" w:rsidP="00B3500F">
            <w:pPr>
              <w:jc w:val="center"/>
              <w:rPr>
                <w:rFonts w:ascii="Calibri" w:hAnsi="Calibri"/>
                <w:b/>
                <w:szCs w:val="18"/>
              </w:rPr>
            </w:pPr>
            <w:r w:rsidRPr="00B3500F">
              <w:rPr>
                <w:rFonts w:ascii="Calibri" w:hAnsi="Calibri"/>
                <w:b/>
                <w:szCs w:val="18"/>
              </w:rPr>
              <w:t>Część 4</w:t>
            </w: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B3500F" w:rsidP="00B3500F">
            <w:pPr>
              <w:jc w:val="center"/>
              <w:rPr>
                <w:rFonts w:ascii="Calibri" w:hAnsi="Calibri"/>
                <w:szCs w:val="18"/>
              </w:rPr>
            </w:pPr>
            <w:r>
              <w:rPr>
                <w:rFonts w:ascii="Calibri" w:eastAsia="Calibri" w:hAnsi="Calibri" w:cs="Calibri"/>
                <w:b/>
                <w:sz w:val="20"/>
                <w:szCs w:val="20"/>
              </w:rPr>
              <w:t>Nazwa podzespołu/ parametry</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B3500F" w:rsidP="00B3500F">
            <w:pPr>
              <w:jc w:val="center"/>
              <w:rPr>
                <w:rFonts w:ascii="Calibri" w:hAnsi="Calibri"/>
                <w:szCs w:val="18"/>
              </w:rPr>
            </w:pPr>
            <w:r>
              <w:rPr>
                <w:rFonts w:ascii="Calibri" w:eastAsia="Calibri" w:hAnsi="Calibri" w:cs="Calibri"/>
                <w:b/>
                <w:sz w:val="20"/>
                <w:szCs w:val="20"/>
              </w:rPr>
              <w:t>Opis minimalnych wymagań</w:t>
            </w:r>
          </w:p>
        </w:tc>
      </w:tr>
      <w:tr w:rsidR="00B3500F" w:rsidRPr="00E20FF9" w:rsidTr="00B3500F">
        <w:tc>
          <w:tcPr>
            <w:tcW w:w="817" w:type="dxa"/>
            <w:vMerge w:val="restart"/>
            <w:tcBorders>
              <w:top w:val="single" w:sz="4" w:space="0" w:color="auto"/>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B3500F" w:rsidP="00B3500F">
            <w:pPr>
              <w:rPr>
                <w:rFonts w:ascii="Calibri" w:hAnsi="Calibri"/>
                <w:szCs w:val="18"/>
              </w:rPr>
            </w:pPr>
            <w:r w:rsidRPr="00E20FF9">
              <w:rPr>
                <w:rFonts w:ascii="Calibri" w:hAnsi="Calibri"/>
                <w:szCs w:val="18"/>
              </w:rPr>
              <w:t>Typ</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B3500F" w:rsidP="006245B7">
            <w:pPr>
              <w:rPr>
                <w:rFonts w:ascii="Calibri" w:hAnsi="Calibri"/>
                <w:szCs w:val="18"/>
              </w:rPr>
            </w:pPr>
            <w:r w:rsidRPr="00E20FF9">
              <w:rPr>
                <w:rFonts w:ascii="Calibri" w:hAnsi="Calibri"/>
                <w:szCs w:val="18"/>
              </w:rPr>
              <w:t>Komputer stacjonarny</w:t>
            </w:r>
          </w:p>
        </w:tc>
      </w:tr>
      <w:tr w:rsidR="00B3500F" w:rsidRPr="00E20FF9" w:rsidTr="00B3500F">
        <w:tc>
          <w:tcPr>
            <w:tcW w:w="817" w:type="dxa"/>
            <w:vMerge/>
            <w:tcBorders>
              <w:top w:val="single" w:sz="4" w:space="0" w:color="auto"/>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B3500F" w:rsidP="00B3500F">
            <w:pPr>
              <w:rPr>
                <w:rFonts w:ascii="Calibri" w:hAnsi="Calibri"/>
                <w:szCs w:val="18"/>
              </w:rPr>
            </w:pPr>
            <w:r>
              <w:rPr>
                <w:rFonts w:ascii="Calibri" w:hAnsi="Calibri"/>
                <w:szCs w:val="18"/>
              </w:rPr>
              <w:t>Zastosowanie</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B3500F" w:rsidP="006245B7">
            <w:pPr>
              <w:rPr>
                <w:rFonts w:ascii="Calibri" w:hAnsi="Calibri"/>
                <w:szCs w:val="18"/>
              </w:rPr>
            </w:pPr>
            <w:r>
              <w:rPr>
                <w:rFonts w:ascii="Calibri" w:hAnsi="Calibri"/>
                <w:szCs w:val="18"/>
              </w:rPr>
              <w:t>Dla graczy</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B3500F" w:rsidP="00B3500F">
            <w:pPr>
              <w:rPr>
                <w:rFonts w:ascii="Calibri" w:hAnsi="Calibri"/>
                <w:szCs w:val="18"/>
              </w:rPr>
            </w:pPr>
          </w:p>
        </w:tc>
        <w:tc>
          <w:tcPr>
            <w:tcW w:w="6095" w:type="dxa"/>
            <w:tcBorders>
              <w:top w:val="single" w:sz="4" w:space="0" w:color="auto"/>
              <w:left w:val="single" w:sz="4" w:space="0" w:color="auto"/>
              <w:bottom w:val="single" w:sz="4" w:space="0" w:color="auto"/>
              <w:right w:val="single" w:sz="4" w:space="0" w:color="auto"/>
            </w:tcBorders>
          </w:tcPr>
          <w:p w:rsidR="00B3500F" w:rsidRDefault="006245B7" w:rsidP="006245B7">
            <w:pPr>
              <w:pStyle w:val="PreformattedText"/>
              <w:widowControl/>
              <w:snapToGrid w:val="0"/>
              <w:jc w:val="both"/>
              <w:rPr>
                <w:rFonts w:ascii="Calibri" w:hAnsi="Calibri"/>
                <w:sz w:val="18"/>
                <w:szCs w:val="18"/>
                <w:lang w:eastAsia="en-US"/>
              </w:rPr>
            </w:pPr>
            <w:r w:rsidRPr="006245B7">
              <w:rPr>
                <w:rFonts w:ascii="Calibri" w:hAnsi="Calibri"/>
                <w:sz w:val="18"/>
                <w:szCs w:val="18"/>
                <w:lang w:eastAsia="en-US"/>
              </w:rPr>
              <w:t xml:space="preserve">Osiągający średnią wydajność na poziomie minimum 7200 punktów w teście wydajnościowym </w:t>
            </w:r>
            <w:proofErr w:type="spellStart"/>
            <w:r w:rsidRPr="006245B7">
              <w:rPr>
                <w:rFonts w:ascii="Calibri" w:hAnsi="Calibri"/>
                <w:sz w:val="18"/>
                <w:szCs w:val="18"/>
                <w:lang w:eastAsia="en-US"/>
              </w:rPr>
              <w:t>PassMark</w:t>
            </w:r>
            <w:proofErr w:type="spellEnd"/>
            <w:r w:rsidRPr="006245B7">
              <w:rPr>
                <w:rFonts w:ascii="Calibri" w:hAnsi="Calibri"/>
                <w:sz w:val="18"/>
                <w:szCs w:val="18"/>
                <w:lang w:eastAsia="en-US"/>
              </w:rPr>
              <w:t xml:space="preserve"> CPU Mark</w:t>
            </w:r>
          </w:p>
          <w:p w:rsidR="006245B7" w:rsidRDefault="006245B7" w:rsidP="006245B7">
            <w:pPr>
              <w:pStyle w:val="PreformattedText"/>
              <w:widowControl/>
              <w:snapToGrid w:val="0"/>
              <w:jc w:val="both"/>
              <w:rPr>
                <w:rFonts w:ascii="Calibri" w:hAnsi="Calibri"/>
                <w:sz w:val="18"/>
                <w:szCs w:val="18"/>
                <w:lang w:eastAsia="en-US"/>
              </w:rPr>
            </w:pPr>
            <w:r>
              <w:rPr>
                <w:rFonts w:ascii="Calibri" w:hAnsi="Calibri"/>
                <w:sz w:val="18"/>
                <w:szCs w:val="18"/>
                <w:lang w:eastAsia="en-US"/>
              </w:rPr>
              <w:t xml:space="preserve">Taktowanie bazowe / turbo: minimum 3.2 / 3.6 </w:t>
            </w:r>
            <w:proofErr w:type="spellStart"/>
            <w:r>
              <w:rPr>
                <w:rFonts w:ascii="Calibri" w:hAnsi="Calibri"/>
                <w:sz w:val="18"/>
                <w:szCs w:val="18"/>
                <w:lang w:eastAsia="en-US"/>
              </w:rPr>
              <w:t>Ghz</w:t>
            </w:r>
            <w:proofErr w:type="spellEnd"/>
          </w:p>
          <w:p w:rsidR="006245B7" w:rsidRPr="006245B7" w:rsidRDefault="006245B7" w:rsidP="006245B7">
            <w:pPr>
              <w:pStyle w:val="PreformattedText"/>
              <w:widowControl/>
              <w:snapToGrid w:val="0"/>
              <w:jc w:val="both"/>
              <w:rPr>
                <w:rFonts w:ascii="Calibri" w:hAnsi="Calibri"/>
                <w:color w:val="000000"/>
                <w:sz w:val="18"/>
                <w:szCs w:val="18"/>
              </w:rPr>
            </w:pPr>
            <w:r>
              <w:rPr>
                <w:rFonts w:ascii="Calibri" w:hAnsi="Calibri"/>
                <w:sz w:val="18"/>
                <w:szCs w:val="18"/>
                <w:lang w:eastAsia="en-US"/>
              </w:rPr>
              <w:t>Chłodzenie procesora BOX TDP [W] 65</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Wbudowany n</w:t>
            </w:r>
            <w:r w:rsidR="00B3500F">
              <w:rPr>
                <w:rFonts w:ascii="Calibri" w:hAnsi="Calibri"/>
                <w:szCs w:val="18"/>
              </w:rPr>
              <w:t>apęd optyczny</w:t>
            </w:r>
          </w:p>
        </w:tc>
        <w:tc>
          <w:tcPr>
            <w:tcW w:w="6095" w:type="dxa"/>
            <w:tcBorders>
              <w:top w:val="single" w:sz="4" w:space="0" w:color="auto"/>
              <w:left w:val="single" w:sz="4" w:space="0" w:color="auto"/>
              <w:bottom w:val="single" w:sz="4" w:space="0" w:color="auto"/>
              <w:right w:val="single" w:sz="4" w:space="0" w:color="auto"/>
            </w:tcBorders>
          </w:tcPr>
          <w:p w:rsidR="00B3500F" w:rsidRDefault="00B3500F" w:rsidP="00B3500F">
            <w:pPr>
              <w:numPr>
                <w:ilvl w:val="0"/>
                <w:numId w:val="9"/>
              </w:numPr>
              <w:ind w:left="0"/>
              <w:rPr>
                <w:rFonts w:ascii="Calibri" w:hAnsi="Calibri"/>
                <w:szCs w:val="18"/>
              </w:rPr>
            </w:pPr>
            <w:r>
              <w:rPr>
                <w:rFonts w:ascii="Calibri" w:hAnsi="Calibri"/>
                <w:szCs w:val="18"/>
              </w:rPr>
              <w:t xml:space="preserve">Obsługiwane formaty:  </w:t>
            </w:r>
            <w:proofErr w:type="spellStart"/>
            <w:r w:rsidRPr="00B3500F">
              <w:rPr>
                <w:rFonts w:ascii="Calibri" w:hAnsi="Calibri"/>
                <w:szCs w:val="18"/>
              </w:rPr>
              <w:t>CD-R</w:t>
            </w:r>
            <w:proofErr w:type="spellEnd"/>
            <w:r>
              <w:rPr>
                <w:rFonts w:ascii="Calibri" w:hAnsi="Calibri"/>
                <w:szCs w:val="18"/>
              </w:rPr>
              <w:t xml:space="preserve">, </w:t>
            </w:r>
            <w:r w:rsidRPr="00B3500F">
              <w:rPr>
                <w:rFonts w:ascii="Calibri" w:hAnsi="Calibri"/>
                <w:szCs w:val="18"/>
              </w:rPr>
              <w:t>CD-ROM</w:t>
            </w:r>
            <w:r>
              <w:rPr>
                <w:rFonts w:ascii="Calibri" w:hAnsi="Calibri"/>
                <w:szCs w:val="18"/>
              </w:rPr>
              <w:t xml:space="preserve">, </w:t>
            </w:r>
            <w:proofErr w:type="spellStart"/>
            <w:r w:rsidRPr="00B3500F">
              <w:rPr>
                <w:rFonts w:ascii="Calibri" w:hAnsi="Calibri"/>
                <w:szCs w:val="18"/>
              </w:rPr>
              <w:t>CD-RW</w:t>
            </w:r>
            <w:proofErr w:type="spellEnd"/>
            <w:r>
              <w:rPr>
                <w:rFonts w:ascii="Calibri" w:hAnsi="Calibri"/>
                <w:szCs w:val="18"/>
              </w:rPr>
              <w:t xml:space="preserve">, </w:t>
            </w:r>
            <w:r w:rsidRPr="00B3500F">
              <w:rPr>
                <w:rFonts w:ascii="Calibri" w:hAnsi="Calibri"/>
                <w:szCs w:val="18"/>
              </w:rPr>
              <w:t>DVD+/-R</w:t>
            </w:r>
            <w:r>
              <w:rPr>
                <w:rFonts w:ascii="Calibri" w:hAnsi="Calibri"/>
                <w:szCs w:val="18"/>
              </w:rPr>
              <w:t xml:space="preserve">, </w:t>
            </w:r>
            <w:r w:rsidRPr="00B3500F">
              <w:rPr>
                <w:rFonts w:ascii="Calibri" w:hAnsi="Calibri"/>
                <w:szCs w:val="18"/>
              </w:rPr>
              <w:t>DVD+/-R DL</w:t>
            </w:r>
            <w:r>
              <w:rPr>
                <w:rFonts w:ascii="Calibri" w:hAnsi="Calibri"/>
                <w:szCs w:val="18"/>
              </w:rPr>
              <w:t>, DVD+/</w:t>
            </w:r>
            <w:r w:rsidRPr="00B3500F">
              <w:rPr>
                <w:rFonts w:ascii="Calibri" w:hAnsi="Calibri"/>
                <w:szCs w:val="18"/>
              </w:rPr>
              <w:t>RW</w:t>
            </w:r>
            <w:r>
              <w:rPr>
                <w:rFonts w:ascii="Calibri" w:hAnsi="Calibri"/>
                <w:szCs w:val="18"/>
              </w:rPr>
              <w:t xml:space="preserve">, </w:t>
            </w:r>
            <w:proofErr w:type="spellStart"/>
            <w:r w:rsidRPr="00B3500F">
              <w:rPr>
                <w:rFonts w:ascii="Calibri" w:hAnsi="Calibri"/>
                <w:szCs w:val="18"/>
              </w:rPr>
              <w:t>DVD-RAM</w:t>
            </w:r>
            <w:proofErr w:type="spellEnd"/>
            <w:r>
              <w:rPr>
                <w:rFonts w:ascii="Calibri" w:hAnsi="Calibri"/>
                <w:szCs w:val="18"/>
              </w:rPr>
              <w:t xml:space="preserve">, </w:t>
            </w:r>
            <w:proofErr w:type="spellStart"/>
            <w:r w:rsidRPr="00B3500F">
              <w:rPr>
                <w:rFonts w:ascii="Calibri" w:hAnsi="Calibri"/>
                <w:szCs w:val="18"/>
              </w:rPr>
              <w:t>DVD-ROM</w:t>
            </w:r>
            <w:proofErr w:type="spellEnd"/>
          </w:p>
          <w:p w:rsidR="00B3500F" w:rsidRPr="00B3500F" w:rsidRDefault="00B3500F" w:rsidP="00B3500F">
            <w:pPr>
              <w:numPr>
                <w:ilvl w:val="0"/>
                <w:numId w:val="9"/>
              </w:numPr>
              <w:ind w:left="0"/>
              <w:rPr>
                <w:rFonts w:ascii="Calibri" w:hAnsi="Calibri"/>
                <w:szCs w:val="18"/>
              </w:rPr>
            </w:pPr>
            <w:r>
              <w:rPr>
                <w:rFonts w:ascii="Calibri" w:hAnsi="Calibri"/>
                <w:szCs w:val="18"/>
              </w:rPr>
              <w:t xml:space="preserve">Prędkość odczytu: </w:t>
            </w:r>
            <w:r w:rsidRPr="00B3500F">
              <w:rPr>
                <w:rFonts w:ascii="Calibri" w:hAnsi="Calibri"/>
                <w:szCs w:val="18"/>
              </w:rPr>
              <w:t>CD 48x</w:t>
            </w:r>
            <w:r>
              <w:rPr>
                <w:rFonts w:ascii="Calibri" w:hAnsi="Calibri"/>
                <w:szCs w:val="18"/>
              </w:rPr>
              <w:t xml:space="preserve">, </w:t>
            </w:r>
            <w:proofErr w:type="spellStart"/>
            <w:r w:rsidRPr="00B3500F">
              <w:rPr>
                <w:rFonts w:ascii="Calibri" w:hAnsi="Calibri"/>
                <w:szCs w:val="18"/>
              </w:rPr>
              <w:t>DVD-ROM</w:t>
            </w:r>
            <w:proofErr w:type="spellEnd"/>
            <w:r w:rsidRPr="00B3500F">
              <w:rPr>
                <w:rFonts w:ascii="Calibri" w:hAnsi="Calibri"/>
                <w:szCs w:val="18"/>
              </w:rPr>
              <w:t xml:space="preserve"> 16x</w:t>
            </w:r>
          </w:p>
          <w:p w:rsidR="00B3500F" w:rsidRPr="00B3500F" w:rsidRDefault="00B3500F" w:rsidP="00B3500F">
            <w:pPr>
              <w:numPr>
                <w:ilvl w:val="0"/>
                <w:numId w:val="9"/>
              </w:numPr>
              <w:ind w:left="0"/>
              <w:rPr>
                <w:rFonts w:ascii="Calibri" w:hAnsi="Calibri"/>
                <w:szCs w:val="18"/>
              </w:rPr>
            </w:pPr>
            <w:r>
              <w:rPr>
                <w:rFonts w:ascii="Calibri" w:hAnsi="Calibri"/>
                <w:szCs w:val="18"/>
              </w:rPr>
              <w:t xml:space="preserve">Prędkość zapisu: </w:t>
            </w:r>
            <w:proofErr w:type="spellStart"/>
            <w:r w:rsidRPr="00B3500F">
              <w:rPr>
                <w:rFonts w:ascii="Calibri" w:hAnsi="Calibri"/>
                <w:szCs w:val="18"/>
              </w:rPr>
              <w:t>CD-R</w:t>
            </w:r>
            <w:proofErr w:type="spellEnd"/>
            <w:r w:rsidRPr="00B3500F">
              <w:rPr>
                <w:rFonts w:ascii="Calibri" w:hAnsi="Calibri"/>
                <w:szCs w:val="18"/>
              </w:rPr>
              <w:t xml:space="preserve"> 48x</w:t>
            </w:r>
            <w:r>
              <w:rPr>
                <w:rFonts w:ascii="Calibri" w:hAnsi="Calibri"/>
                <w:szCs w:val="18"/>
              </w:rPr>
              <w:t xml:space="preserve">, </w:t>
            </w:r>
            <w:proofErr w:type="spellStart"/>
            <w:r w:rsidRPr="00B3500F">
              <w:rPr>
                <w:rFonts w:ascii="Calibri" w:hAnsi="Calibri"/>
                <w:szCs w:val="18"/>
              </w:rPr>
              <w:t>CD-RW</w:t>
            </w:r>
            <w:proofErr w:type="spellEnd"/>
            <w:r w:rsidRPr="00B3500F">
              <w:rPr>
                <w:rFonts w:ascii="Calibri" w:hAnsi="Calibri"/>
                <w:szCs w:val="18"/>
              </w:rPr>
              <w:t xml:space="preserve"> 32x</w:t>
            </w:r>
            <w:r>
              <w:rPr>
                <w:rFonts w:ascii="Calibri" w:hAnsi="Calibri"/>
                <w:szCs w:val="18"/>
              </w:rPr>
              <w:t xml:space="preserve">, </w:t>
            </w:r>
            <w:proofErr w:type="spellStart"/>
            <w:r w:rsidRPr="00B3500F">
              <w:rPr>
                <w:rFonts w:ascii="Calibri" w:hAnsi="Calibri"/>
                <w:szCs w:val="18"/>
              </w:rPr>
              <w:t>DVD-R</w:t>
            </w:r>
            <w:proofErr w:type="spellEnd"/>
            <w:r w:rsidRPr="00B3500F">
              <w:rPr>
                <w:rFonts w:ascii="Calibri" w:hAnsi="Calibri"/>
                <w:szCs w:val="18"/>
              </w:rPr>
              <w:t xml:space="preserve"> 12x</w:t>
            </w:r>
            <w:r>
              <w:rPr>
                <w:rFonts w:ascii="Calibri" w:hAnsi="Calibri"/>
                <w:szCs w:val="18"/>
              </w:rPr>
              <w:t xml:space="preserve">, </w:t>
            </w:r>
            <w:proofErr w:type="spellStart"/>
            <w:r w:rsidRPr="00B3500F">
              <w:rPr>
                <w:rFonts w:ascii="Calibri" w:hAnsi="Calibri"/>
                <w:szCs w:val="18"/>
              </w:rPr>
              <w:t>DVD-RW</w:t>
            </w:r>
            <w:proofErr w:type="spellEnd"/>
            <w:r w:rsidRPr="00B3500F">
              <w:rPr>
                <w:rFonts w:ascii="Calibri" w:hAnsi="Calibri"/>
                <w:szCs w:val="18"/>
              </w:rPr>
              <w:t xml:space="preserve"> 12x</w:t>
            </w:r>
          </w:p>
          <w:p w:rsidR="00B3500F" w:rsidRPr="006245B7" w:rsidRDefault="00B3500F" w:rsidP="006245B7">
            <w:pPr>
              <w:numPr>
                <w:ilvl w:val="0"/>
                <w:numId w:val="9"/>
              </w:numPr>
              <w:ind w:left="0"/>
              <w:rPr>
                <w:rFonts w:ascii="Calibri" w:hAnsi="Calibri"/>
                <w:szCs w:val="18"/>
              </w:rPr>
            </w:pPr>
            <w:r>
              <w:rPr>
                <w:rFonts w:ascii="Calibri" w:hAnsi="Calibri"/>
                <w:szCs w:val="18"/>
              </w:rPr>
              <w:t>Kolorystycznie zgodna z pozostałymi elementami zestawu</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Karta sieciowa</w:t>
            </w:r>
            <w:r w:rsidR="00E16136">
              <w:rPr>
                <w:rFonts w:ascii="Calibri" w:hAnsi="Calibri"/>
                <w:szCs w:val="18"/>
              </w:rPr>
              <w:t xml:space="preserve"> bezprzewodowa</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6245B7" w:rsidP="006245B7">
            <w:pPr>
              <w:rPr>
                <w:rFonts w:ascii="Calibri" w:hAnsi="Calibri"/>
                <w:szCs w:val="18"/>
              </w:rPr>
            </w:pPr>
            <w:proofErr w:type="spellStart"/>
            <w:r>
              <w:rPr>
                <w:rFonts w:ascii="Calibri" w:hAnsi="Calibri"/>
                <w:szCs w:val="18"/>
              </w:rPr>
              <w:t>Wi-Fi</w:t>
            </w:r>
            <w:proofErr w:type="spellEnd"/>
          </w:p>
        </w:tc>
      </w:tr>
      <w:tr w:rsidR="00B3500F" w:rsidRPr="00E20FF9" w:rsidTr="00B3500F">
        <w:trPr>
          <w:trHeight w:val="196"/>
        </w:trPr>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Karta graficzna</w:t>
            </w:r>
          </w:p>
        </w:tc>
        <w:tc>
          <w:tcPr>
            <w:tcW w:w="6095" w:type="dxa"/>
            <w:tcBorders>
              <w:top w:val="single" w:sz="4" w:space="0" w:color="auto"/>
              <w:left w:val="single" w:sz="4" w:space="0" w:color="auto"/>
              <w:bottom w:val="single" w:sz="4" w:space="0" w:color="auto"/>
              <w:right w:val="single" w:sz="4" w:space="0" w:color="auto"/>
            </w:tcBorders>
          </w:tcPr>
          <w:p w:rsidR="00F97FE3" w:rsidRDefault="00F97FE3" w:rsidP="006245B7">
            <w:pPr>
              <w:pStyle w:val="PreformattedText"/>
              <w:widowControl/>
              <w:snapToGrid w:val="0"/>
              <w:rPr>
                <w:rFonts w:ascii="Calibri" w:hAnsi="Calibri" w:cs="Arial"/>
                <w:color w:val="000000"/>
                <w:sz w:val="18"/>
                <w:szCs w:val="18"/>
              </w:rPr>
            </w:pPr>
            <w:r>
              <w:rPr>
                <w:rFonts w:ascii="Calibri" w:hAnsi="Calibri" w:cs="Arial"/>
                <w:color w:val="000000"/>
                <w:sz w:val="18"/>
                <w:szCs w:val="18"/>
              </w:rPr>
              <w:t>Zintegrowana karta graficzna</w:t>
            </w:r>
          </w:p>
          <w:p w:rsidR="00B3500F" w:rsidRDefault="006245B7" w:rsidP="006245B7">
            <w:pPr>
              <w:pStyle w:val="PreformattedText"/>
              <w:widowControl/>
              <w:snapToGrid w:val="0"/>
              <w:rPr>
                <w:rFonts w:ascii="Calibri" w:hAnsi="Calibri" w:cs="Arial"/>
                <w:color w:val="000000"/>
                <w:sz w:val="18"/>
                <w:szCs w:val="18"/>
              </w:rPr>
            </w:pPr>
            <w:r>
              <w:rPr>
                <w:rFonts w:ascii="Calibri" w:hAnsi="Calibri" w:cs="Arial"/>
                <w:color w:val="000000"/>
                <w:sz w:val="18"/>
                <w:szCs w:val="18"/>
              </w:rPr>
              <w:t>Ilość pamięci karty graficznej: minimum 3 GB</w:t>
            </w:r>
          </w:p>
          <w:p w:rsidR="006245B7" w:rsidRDefault="006245B7" w:rsidP="006245B7">
            <w:pPr>
              <w:pStyle w:val="PreformattedText"/>
              <w:widowControl/>
              <w:snapToGrid w:val="0"/>
              <w:rPr>
                <w:rFonts w:ascii="Calibri" w:hAnsi="Calibri" w:cs="Arial"/>
                <w:color w:val="000000"/>
                <w:sz w:val="18"/>
                <w:szCs w:val="18"/>
              </w:rPr>
            </w:pPr>
            <w:r>
              <w:rPr>
                <w:rFonts w:ascii="Calibri" w:hAnsi="Calibri" w:cs="Arial"/>
                <w:color w:val="000000"/>
                <w:sz w:val="18"/>
                <w:szCs w:val="18"/>
              </w:rPr>
              <w:t xml:space="preserve">Wyjścia wideo: 3 x </w:t>
            </w:r>
            <w:proofErr w:type="spellStart"/>
            <w:r>
              <w:rPr>
                <w:rFonts w:ascii="Calibri" w:hAnsi="Calibri" w:cs="Arial"/>
                <w:color w:val="000000"/>
                <w:sz w:val="18"/>
                <w:szCs w:val="18"/>
              </w:rPr>
              <w:t>DisplayPort</w:t>
            </w:r>
            <w:proofErr w:type="spellEnd"/>
            <w:r>
              <w:rPr>
                <w:rFonts w:ascii="Calibri" w:hAnsi="Calibri" w:cs="Arial"/>
                <w:color w:val="000000"/>
                <w:sz w:val="18"/>
                <w:szCs w:val="18"/>
              </w:rPr>
              <w:t>, DVI-D, HDMI</w:t>
            </w:r>
          </w:p>
          <w:p w:rsidR="006245B7" w:rsidRPr="00E20FF9" w:rsidRDefault="006245B7" w:rsidP="006245B7">
            <w:pPr>
              <w:pStyle w:val="PreformattedText"/>
              <w:widowControl/>
              <w:snapToGrid w:val="0"/>
              <w:jc w:val="both"/>
              <w:rPr>
                <w:rFonts w:ascii="Calibri" w:hAnsi="Calibri" w:cs="Arial"/>
                <w:color w:val="000000"/>
                <w:sz w:val="18"/>
                <w:szCs w:val="18"/>
              </w:rPr>
            </w:pPr>
            <w:r w:rsidRPr="006245B7">
              <w:rPr>
                <w:rFonts w:ascii="Calibri" w:hAnsi="Calibri" w:cs="Arial"/>
                <w:color w:val="000000"/>
                <w:sz w:val="18"/>
                <w:szCs w:val="18"/>
              </w:rPr>
              <w:t>Osiągająca średnią wy</w:t>
            </w:r>
            <w:r>
              <w:rPr>
                <w:rFonts w:ascii="Calibri" w:hAnsi="Calibri" w:cs="Arial"/>
                <w:color w:val="000000"/>
                <w:sz w:val="18"/>
                <w:szCs w:val="18"/>
              </w:rPr>
              <w:t>dajność na poziomie minimum 8500</w:t>
            </w:r>
            <w:r w:rsidRPr="006245B7">
              <w:rPr>
                <w:rFonts w:ascii="Calibri" w:hAnsi="Calibri" w:cs="Arial"/>
                <w:color w:val="000000"/>
                <w:sz w:val="18"/>
                <w:szCs w:val="18"/>
              </w:rPr>
              <w:t xml:space="preserve"> punktów w teście wydajnościowym </w:t>
            </w:r>
            <w:proofErr w:type="spellStart"/>
            <w:r w:rsidRPr="006245B7">
              <w:rPr>
                <w:rFonts w:ascii="Calibri" w:hAnsi="Calibri" w:cs="Arial"/>
                <w:color w:val="000000"/>
                <w:sz w:val="18"/>
                <w:szCs w:val="18"/>
              </w:rPr>
              <w:t>Passmark</w:t>
            </w:r>
            <w:proofErr w:type="spellEnd"/>
            <w:r w:rsidRPr="006245B7">
              <w:rPr>
                <w:rFonts w:ascii="Calibri" w:hAnsi="Calibri" w:cs="Arial"/>
                <w:color w:val="000000"/>
                <w:sz w:val="18"/>
                <w:szCs w:val="18"/>
              </w:rPr>
              <w:t xml:space="preserve"> G3D Mark</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Płyta główna</w:t>
            </w:r>
          </w:p>
        </w:tc>
        <w:tc>
          <w:tcPr>
            <w:tcW w:w="6095" w:type="dxa"/>
            <w:tcBorders>
              <w:top w:val="single" w:sz="4" w:space="0" w:color="auto"/>
              <w:left w:val="single" w:sz="4" w:space="0" w:color="auto"/>
              <w:bottom w:val="single" w:sz="4" w:space="0" w:color="auto"/>
              <w:right w:val="single" w:sz="4" w:space="0" w:color="auto"/>
            </w:tcBorders>
          </w:tcPr>
          <w:p w:rsidR="006245B7" w:rsidRPr="006245B7" w:rsidRDefault="006245B7" w:rsidP="006245B7">
            <w:pPr>
              <w:jc w:val="both"/>
              <w:rPr>
                <w:rFonts w:ascii="Calibri" w:hAnsi="Calibri"/>
                <w:szCs w:val="18"/>
              </w:rPr>
            </w:pPr>
            <w:r>
              <w:rPr>
                <w:rFonts w:ascii="Calibri" w:hAnsi="Calibri"/>
                <w:szCs w:val="18"/>
              </w:rPr>
              <w:t xml:space="preserve">Standard płyty: </w:t>
            </w:r>
            <w:r w:rsidRPr="006245B7">
              <w:rPr>
                <w:rFonts w:ascii="Calibri" w:hAnsi="Calibri"/>
                <w:szCs w:val="18"/>
              </w:rPr>
              <w:t>Micro ATX</w:t>
            </w:r>
          </w:p>
          <w:p w:rsidR="006245B7" w:rsidRPr="006245B7" w:rsidRDefault="006245B7" w:rsidP="006245B7">
            <w:pPr>
              <w:jc w:val="both"/>
              <w:rPr>
                <w:rFonts w:ascii="Calibri" w:hAnsi="Calibri"/>
                <w:szCs w:val="18"/>
              </w:rPr>
            </w:pPr>
            <w:r>
              <w:rPr>
                <w:rFonts w:ascii="Calibri" w:hAnsi="Calibri"/>
                <w:szCs w:val="18"/>
              </w:rPr>
              <w:t xml:space="preserve">Zastosowane technologie: </w:t>
            </w:r>
            <w:hyperlink r:id="rId7" w:history="1">
              <w:r w:rsidRPr="006245B7">
                <w:rPr>
                  <w:rStyle w:val="Hipercze"/>
                  <w:rFonts w:ascii="Calibri" w:hAnsi="Calibri"/>
                  <w:color w:val="auto"/>
                  <w:szCs w:val="18"/>
                  <w:u w:val="none"/>
                </w:rPr>
                <w:t xml:space="preserve">PXE </w:t>
              </w:r>
            </w:hyperlink>
            <w:r w:rsidRPr="006245B7">
              <w:rPr>
                <w:rFonts w:ascii="Calibri" w:hAnsi="Calibri"/>
                <w:szCs w:val="18"/>
              </w:rPr>
              <w:t xml:space="preserve">, </w:t>
            </w:r>
            <w:hyperlink r:id="rId8" w:history="1">
              <w:r w:rsidRPr="006245B7">
                <w:rPr>
                  <w:rStyle w:val="Hipercze"/>
                  <w:rFonts w:ascii="Calibri" w:hAnsi="Calibri"/>
                  <w:color w:val="auto"/>
                  <w:szCs w:val="18"/>
                  <w:u w:val="none"/>
                </w:rPr>
                <w:t xml:space="preserve">Wake On LAN </w:t>
              </w:r>
            </w:hyperlink>
          </w:p>
          <w:p w:rsidR="006245B7" w:rsidRDefault="00F97FE3" w:rsidP="006245B7">
            <w:pPr>
              <w:jc w:val="both"/>
              <w:rPr>
                <w:rFonts w:ascii="Calibri" w:hAnsi="Calibri"/>
                <w:szCs w:val="18"/>
              </w:rPr>
            </w:pPr>
            <w:r>
              <w:rPr>
                <w:rFonts w:ascii="Calibri" w:hAnsi="Calibri"/>
                <w:szCs w:val="18"/>
              </w:rPr>
              <w:t>Złącza zewnętrzne:</w:t>
            </w:r>
          </w:p>
          <w:p w:rsidR="00F97FE3" w:rsidRPr="00F97FE3" w:rsidRDefault="00F97FE3" w:rsidP="00F97FE3">
            <w:pPr>
              <w:jc w:val="both"/>
              <w:rPr>
                <w:rFonts w:ascii="Calibri" w:hAnsi="Calibri"/>
                <w:szCs w:val="18"/>
              </w:rPr>
            </w:pPr>
            <w:r w:rsidRPr="00F97FE3">
              <w:rPr>
                <w:rFonts w:ascii="Calibri" w:hAnsi="Calibri"/>
                <w:szCs w:val="18"/>
              </w:rPr>
              <w:t>1x Clear CMOS Jumper</w:t>
            </w:r>
            <w:r>
              <w:rPr>
                <w:rFonts w:ascii="Calibri" w:hAnsi="Calibri"/>
                <w:szCs w:val="18"/>
              </w:rPr>
              <w:t xml:space="preserve">, </w:t>
            </w:r>
            <w:r w:rsidRPr="00F97FE3">
              <w:rPr>
                <w:rFonts w:ascii="Calibri" w:hAnsi="Calibri"/>
                <w:szCs w:val="18"/>
              </w:rPr>
              <w:t>1x Front audio panel</w:t>
            </w:r>
          </w:p>
          <w:p w:rsidR="00F97FE3" w:rsidRPr="00F97FE3" w:rsidRDefault="00F97FE3" w:rsidP="00F97FE3">
            <w:pPr>
              <w:jc w:val="both"/>
              <w:rPr>
                <w:rFonts w:ascii="Calibri" w:hAnsi="Calibri"/>
                <w:szCs w:val="18"/>
              </w:rPr>
            </w:pPr>
            <w:r w:rsidRPr="00F97FE3">
              <w:rPr>
                <w:rFonts w:ascii="Calibri" w:hAnsi="Calibri"/>
                <w:szCs w:val="18"/>
              </w:rPr>
              <w:t xml:space="preserve">1x </w:t>
            </w:r>
            <w:proofErr w:type="spellStart"/>
            <w:r w:rsidRPr="00F97FE3">
              <w:rPr>
                <w:rFonts w:ascii="Calibri" w:hAnsi="Calibri"/>
                <w:szCs w:val="18"/>
              </w:rPr>
              <w:t>Parallel</w:t>
            </w:r>
            <w:proofErr w:type="spellEnd"/>
            <w:r w:rsidRPr="00F97FE3">
              <w:rPr>
                <w:rFonts w:ascii="Calibri" w:hAnsi="Calibri"/>
                <w:szCs w:val="18"/>
              </w:rPr>
              <w:t xml:space="preserve"> Port </w:t>
            </w:r>
            <w:proofErr w:type="spellStart"/>
            <w:r w:rsidRPr="00F97FE3">
              <w:rPr>
                <w:rFonts w:ascii="Calibri" w:hAnsi="Calibri"/>
                <w:szCs w:val="18"/>
              </w:rPr>
              <w:t>Connector</w:t>
            </w:r>
            <w:proofErr w:type="spellEnd"/>
            <w:r>
              <w:rPr>
                <w:rFonts w:ascii="Calibri" w:hAnsi="Calibri"/>
                <w:szCs w:val="18"/>
              </w:rPr>
              <w:t xml:space="preserve">, </w:t>
            </w:r>
            <w:r w:rsidRPr="00F97FE3">
              <w:rPr>
                <w:rFonts w:ascii="Calibri" w:hAnsi="Calibri"/>
                <w:szCs w:val="18"/>
              </w:rPr>
              <w:t>1x USB 3.1 gen 1 (umożliwia wprowadzenie 2 portów USB 3.1 gen 1)</w:t>
            </w:r>
            <w:r>
              <w:rPr>
                <w:rFonts w:ascii="Calibri" w:hAnsi="Calibri"/>
                <w:szCs w:val="18"/>
              </w:rPr>
              <w:t xml:space="preserve">, </w:t>
            </w:r>
            <w:r w:rsidRPr="00F97FE3">
              <w:rPr>
                <w:rFonts w:ascii="Calibri" w:hAnsi="Calibri"/>
                <w:szCs w:val="18"/>
              </w:rPr>
              <w:t>2x wentylator obudowy</w:t>
            </w:r>
          </w:p>
          <w:p w:rsidR="00F97FE3" w:rsidRPr="00F97FE3" w:rsidRDefault="00F97FE3" w:rsidP="00F97FE3">
            <w:pPr>
              <w:jc w:val="both"/>
              <w:rPr>
                <w:rFonts w:ascii="Calibri" w:hAnsi="Calibri"/>
                <w:szCs w:val="18"/>
              </w:rPr>
            </w:pPr>
            <w:r w:rsidRPr="00F97FE3">
              <w:rPr>
                <w:rFonts w:ascii="Calibri" w:hAnsi="Calibri"/>
                <w:szCs w:val="18"/>
              </w:rPr>
              <w:t>3x USB 2.0 (umożliwiają wyprowadzenie 5 portów USB2.0)</w:t>
            </w:r>
          </w:p>
          <w:p w:rsidR="00F97FE3" w:rsidRDefault="00F97FE3" w:rsidP="00F97FE3">
            <w:pPr>
              <w:jc w:val="both"/>
              <w:rPr>
                <w:rFonts w:ascii="Calibri" w:hAnsi="Calibri"/>
                <w:szCs w:val="18"/>
              </w:rPr>
            </w:pPr>
            <w:r w:rsidRPr="00F97FE3">
              <w:rPr>
                <w:rFonts w:ascii="Calibri" w:hAnsi="Calibri"/>
                <w:szCs w:val="18"/>
              </w:rPr>
              <w:t>ATX 24P</w:t>
            </w:r>
            <w:r>
              <w:rPr>
                <w:rFonts w:ascii="Calibri" w:hAnsi="Calibri"/>
                <w:szCs w:val="18"/>
              </w:rPr>
              <w:t xml:space="preserve">, </w:t>
            </w:r>
            <w:r w:rsidRPr="00F97FE3">
              <w:rPr>
                <w:rFonts w:ascii="Calibri" w:hAnsi="Calibri"/>
                <w:szCs w:val="18"/>
              </w:rPr>
              <w:t>ATX12V 4P</w:t>
            </w:r>
            <w:r>
              <w:rPr>
                <w:rFonts w:ascii="Calibri" w:hAnsi="Calibri"/>
                <w:szCs w:val="18"/>
              </w:rPr>
              <w:t xml:space="preserve">, </w:t>
            </w:r>
            <w:r w:rsidRPr="00F97FE3">
              <w:rPr>
                <w:rFonts w:ascii="Calibri" w:hAnsi="Calibri"/>
                <w:szCs w:val="18"/>
              </w:rPr>
              <w:t>Serial</w:t>
            </w:r>
            <w:r>
              <w:rPr>
                <w:rFonts w:ascii="Calibri" w:hAnsi="Calibri"/>
                <w:szCs w:val="18"/>
              </w:rPr>
              <w:t xml:space="preserve">, </w:t>
            </w:r>
            <w:r w:rsidRPr="00F97FE3">
              <w:rPr>
                <w:rFonts w:ascii="Calibri" w:hAnsi="Calibri"/>
                <w:szCs w:val="18"/>
              </w:rPr>
              <w:t>TPM</w:t>
            </w:r>
            <w:r>
              <w:rPr>
                <w:rFonts w:ascii="Calibri" w:hAnsi="Calibri"/>
                <w:szCs w:val="18"/>
              </w:rPr>
              <w:t xml:space="preserve">, </w:t>
            </w:r>
            <w:r w:rsidRPr="00F97FE3">
              <w:rPr>
                <w:rFonts w:ascii="Calibri" w:hAnsi="Calibri"/>
                <w:szCs w:val="18"/>
              </w:rPr>
              <w:t>Wentylator CPU</w:t>
            </w:r>
          </w:p>
          <w:p w:rsidR="00F97FE3" w:rsidRDefault="00F97FE3" w:rsidP="00F97FE3">
            <w:pPr>
              <w:jc w:val="both"/>
              <w:rPr>
                <w:rFonts w:ascii="Calibri" w:hAnsi="Calibri"/>
                <w:szCs w:val="18"/>
              </w:rPr>
            </w:pPr>
            <w:r>
              <w:rPr>
                <w:rFonts w:ascii="Calibri" w:hAnsi="Calibri"/>
                <w:szCs w:val="18"/>
              </w:rPr>
              <w:t>Złącza napędów:</w:t>
            </w:r>
          </w:p>
          <w:p w:rsidR="00F97FE3" w:rsidRPr="00F97FE3" w:rsidRDefault="00F97FE3" w:rsidP="00F97FE3">
            <w:pPr>
              <w:jc w:val="both"/>
              <w:rPr>
                <w:rFonts w:ascii="Calibri" w:hAnsi="Calibri"/>
                <w:szCs w:val="18"/>
              </w:rPr>
            </w:pPr>
            <w:r w:rsidRPr="00F97FE3">
              <w:rPr>
                <w:rFonts w:ascii="Calibri" w:hAnsi="Calibri"/>
                <w:szCs w:val="18"/>
              </w:rPr>
              <w:t>1x SATA Express</w:t>
            </w:r>
            <w:r>
              <w:rPr>
                <w:rFonts w:ascii="Calibri" w:hAnsi="Calibri"/>
                <w:szCs w:val="18"/>
              </w:rPr>
              <w:t xml:space="preserve">, </w:t>
            </w:r>
            <w:r w:rsidRPr="00F97FE3">
              <w:rPr>
                <w:rFonts w:ascii="Calibri" w:hAnsi="Calibri"/>
                <w:szCs w:val="18"/>
              </w:rPr>
              <w:t>6x SATA III</w:t>
            </w:r>
          </w:p>
          <w:p w:rsidR="00F97FE3" w:rsidRDefault="00F97FE3" w:rsidP="00F97FE3">
            <w:pPr>
              <w:jc w:val="both"/>
              <w:rPr>
                <w:rFonts w:ascii="Calibri" w:hAnsi="Calibri"/>
                <w:szCs w:val="18"/>
              </w:rPr>
            </w:pPr>
            <w:r>
              <w:rPr>
                <w:rFonts w:ascii="Calibri" w:hAnsi="Calibri"/>
                <w:szCs w:val="18"/>
              </w:rPr>
              <w:t>Panel tylny:</w:t>
            </w:r>
          </w:p>
          <w:p w:rsidR="00F97FE3" w:rsidRPr="00F97FE3" w:rsidRDefault="00F97FE3" w:rsidP="00F97FE3">
            <w:pPr>
              <w:jc w:val="both"/>
              <w:rPr>
                <w:rFonts w:ascii="Calibri" w:hAnsi="Calibri"/>
                <w:szCs w:val="18"/>
              </w:rPr>
            </w:pPr>
            <w:r w:rsidRPr="00F97FE3">
              <w:rPr>
                <w:rFonts w:ascii="Calibri" w:hAnsi="Calibri"/>
                <w:szCs w:val="18"/>
              </w:rPr>
              <w:t xml:space="preserve">1x </w:t>
            </w:r>
            <w:proofErr w:type="spellStart"/>
            <w:r w:rsidRPr="00F97FE3">
              <w:rPr>
                <w:rFonts w:ascii="Calibri" w:hAnsi="Calibri"/>
                <w:szCs w:val="18"/>
              </w:rPr>
              <w:t>D-Sub</w:t>
            </w:r>
            <w:proofErr w:type="spellEnd"/>
            <w:r w:rsidRPr="00F97FE3">
              <w:rPr>
                <w:rFonts w:ascii="Calibri" w:hAnsi="Calibri"/>
                <w:szCs w:val="18"/>
              </w:rPr>
              <w:t xml:space="preserve"> (VGA)</w:t>
            </w:r>
            <w:r>
              <w:rPr>
                <w:rFonts w:ascii="Calibri" w:hAnsi="Calibri"/>
                <w:szCs w:val="18"/>
              </w:rPr>
              <w:t xml:space="preserve">, </w:t>
            </w:r>
            <w:r w:rsidRPr="00F97FE3">
              <w:rPr>
                <w:rFonts w:ascii="Calibri" w:hAnsi="Calibri"/>
                <w:szCs w:val="18"/>
              </w:rPr>
              <w:t>1x DVI-D</w:t>
            </w:r>
            <w:r>
              <w:rPr>
                <w:rFonts w:ascii="Calibri" w:hAnsi="Calibri"/>
                <w:szCs w:val="18"/>
              </w:rPr>
              <w:t xml:space="preserve">, </w:t>
            </w:r>
            <w:r w:rsidRPr="00F97FE3">
              <w:rPr>
                <w:rFonts w:ascii="Calibri" w:hAnsi="Calibri"/>
                <w:szCs w:val="18"/>
              </w:rPr>
              <w:t>1x HDMI</w:t>
            </w:r>
            <w:r>
              <w:rPr>
                <w:rFonts w:ascii="Calibri" w:hAnsi="Calibri"/>
                <w:szCs w:val="18"/>
              </w:rPr>
              <w:t xml:space="preserve">, </w:t>
            </w:r>
            <w:r w:rsidRPr="00F97FE3">
              <w:rPr>
                <w:rFonts w:ascii="Calibri" w:hAnsi="Calibri"/>
                <w:szCs w:val="18"/>
              </w:rPr>
              <w:t>1x RJ-45</w:t>
            </w:r>
            <w:r>
              <w:rPr>
                <w:rFonts w:ascii="Calibri" w:hAnsi="Calibri"/>
                <w:szCs w:val="18"/>
              </w:rPr>
              <w:t xml:space="preserve">, </w:t>
            </w:r>
            <w:r w:rsidRPr="00F97FE3">
              <w:rPr>
                <w:rFonts w:ascii="Calibri" w:hAnsi="Calibri"/>
                <w:szCs w:val="18"/>
              </w:rPr>
              <w:t>2x PS/2</w:t>
            </w:r>
          </w:p>
          <w:p w:rsidR="00F97FE3" w:rsidRPr="00F97FE3" w:rsidRDefault="00F97FE3" w:rsidP="00F97FE3">
            <w:pPr>
              <w:jc w:val="both"/>
              <w:rPr>
                <w:rFonts w:ascii="Calibri" w:hAnsi="Calibri"/>
                <w:szCs w:val="18"/>
              </w:rPr>
            </w:pPr>
            <w:r w:rsidRPr="00F97FE3">
              <w:rPr>
                <w:rFonts w:ascii="Calibri" w:hAnsi="Calibri"/>
                <w:szCs w:val="18"/>
              </w:rPr>
              <w:t>2x USB 2.0</w:t>
            </w:r>
            <w:r>
              <w:rPr>
                <w:rFonts w:ascii="Calibri" w:hAnsi="Calibri"/>
                <w:szCs w:val="18"/>
              </w:rPr>
              <w:t xml:space="preserve">, </w:t>
            </w:r>
            <w:r w:rsidRPr="00F97FE3">
              <w:rPr>
                <w:rFonts w:ascii="Calibri" w:hAnsi="Calibri"/>
                <w:szCs w:val="18"/>
              </w:rPr>
              <w:t>3x złącze audio</w:t>
            </w:r>
            <w:r>
              <w:rPr>
                <w:rFonts w:ascii="Calibri" w:hAnsi="Calibri"/>
                <w:szCs w:val="18"/>
              </w:rPr>
              <w:t xml:space="preserve">, </w:t>
            </w:r>
            <w:r w:rsidRPr="00F97FE3">
              <w:rPr>
                <w:rFonts w:ascii="Calibri" w:hAnsi="Calibri"/>
                <w:szCs w:val="18"/>
              </w:rPr>
              <w:t>4x USB 3.1 gen 1</w:t>
            </w:r>
          </w:p>
          <w:p w:rsidR="00F97FE3" w:rsidRDefault="00F97FE3" w:rsidP="00F97FE3">
            <w:pPr>
              <w:jc w:val="both"/>
              <w:rPr>
                <w:rFonts w:ascii="Calibri" w:hAnsi="Calibri"/>
                <w:szCs w:val="18"/>
              </w:rPr>
            </w:pPr>
            <w:r>
              <w:rPr>
                <w:rFonts w:ascii="Calibri" w:hAnsi="Calibri"/>
                <w:szCs w:val="18"/>
              </w:rPr>
              <w:t>Gniazda rozszerzeń:</w:t>
            </w:r>
          </w:p>
          <w:p w:rsidR="006245B7" w:rsidRPr="00E20FF9" w:rsidRDefault="00F97FE3" w:rsidP="006245B7">
            <w:pPr>
              <w:jc w:val="both"/>
              <w:rPr>
                <w:rFonts w:ascii="Calibri" w:hAnsi="Calibri"/>
                <w:szCs w:val="18"/>
              </w:rPr>
            </w:pPr>
            <w:r w:rsidRPr="00F97FE3">
              <w:rPr>
                <w:rFonts w:ascii="Calibri" w:hAnsi="Calibri"/>
                <w:szCs w:val="18"/>
              </w:rPr>
              <w:t>PCI Express x1 (2 szt.)</w:t>
            </w:r>
            <w:r>
              <w:rPr>
                <w:rFonts w:ascii="Calibri" w:hAnsi="Calibri"/>
                <w:szCs w:val="18"/>
              </w:rPr>
              <w:t xml:space="preserve">, </w:t>
            </w:r>
            <w:r w:rsidRPr="00F97FE3">
              <w:rPr>
                <w:rFonts w:ascii="Calibri" w:hAnsi="Calibri"/>
                <w:szCs w:val="18"/>
              </w:rPr>
              <w:t>PCI Express x16 (1 szt.)</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Karta dźwiękowa</w:t>
            </w:r>
          </w:p>
        </w:tc>
        <w:tc>
          <w:tcPr>
            <w:tcW w:w="6095" w:type="dxa"/>
            <w:tcBorders>
              <w:top w:val="single" w:sz="4" w:space="0" w:color="auto"/>
              <w:left w:val="single" w:sz="4" w:space="0" w:color="auto"/>
              <w:bottom w:val="single" w:sz="4" w:space="0" w:color="auto"/>
              <w:right w:val="single" w:sz="4" w:space="0" w:color="auto"/>
            </w:tcBorders>
          </w:tcPr>
          <w:p w:rsidR="006245B7" w:rsidRPr="00E20FF9" w:rsidRDefault="006245B7" w:rsidP="006245B7">
            <w:pPr>
              <w:jc w:val="both"/>
              <w:rPr>
                <w:rFonts w:ascii="Calibri" w:hAnsi="Calibri"/>
                <w:szCs w:val="18"/>
              </w:rPr>
            </w:pPr>
            <w:r>
              <w:rPr>
                <w:rFonts w:ascii="Calibri" w:hAnsi="Calibri"/>
                <w:szCs w:val="18"/>
              </w:rPr>
              <w:t>Zintegrowana</w:t>
            </w:r>
            <w:r w:rsidR="00F97FE3">
              <w:rPr>
                <w:rFonts w:ascii="Calibri" w:hAnsi="Calibri"/>
                <w:szCs w:val="18"/>
              </w:rPr>
              <w:t>, l</w:t>
            </w:r>
            <w:r>
              <w:rPr>
                <w:rFonts w:ascii="Calibri" w:hAnsi="Calibri"/>
                <w:szCs w:val="18"/>
              </w:rPr>
              <w:t>iczba kanałów karty dźwiękowej 7.1</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6245B7" w:rsidP="00B3500F">
            <w:pPr>
              <w:rPr>
                <w:rFonts w:ascii="Calibri" w:hAnsi="Calibri"/>
                <w:szCs w:val="18"/>
              </w:rPr>
            </w:pPr>
            <w:r>
              <w:rPr>
                <w:rFonts w:ascii="Calibri" w:hAnsi="Calibri"/>
                <w:szCs w:val="18"/>
              </w:rPr>
              <w:t>Karta sieciowa</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6245B7" w:rsidP="006245B7">
            <w:pPr>
              <w:jc w:val="both"/>
              <w:rPr>
                <w:rFonts w:ascii="Calibri" w:hAnsi="Calibri"/>
                <w:szCs w:val="18"/>
              </w:rPr>
            </w:pPr>
            <w:r>
              <w:rPr>
                <w:rFonts w:ascii="Calibri" w:hAnsi="Calibri"/>
                <w:szCs w:val="18"/>
              </w:rPr>
              <w:t>Zintegrowana 10/100/1000</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Pamięć RAM</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F97FE3" w:rsidP="006245B7">
            <w:pPr>
              <w:pStyle w:val="PreformattedText"/>
              <w:widowControl/>
              <w:snapToGrid w:val="0"/>
              <w:rPr>
                <w:rFonts w:ascii="Calibri" w:hAnsi="Calibri" w:cs="Arial"/>
                <w:sz w:val="18"/>
                <w:szCs w:val="18"/>
              </w:rPr>
            </w:pPr>
            <w:r>
              <w:rPr>
                <w:rFonts w:ascii="Calibri" w:hAnsi="Calibri" w:cs="Arial"/>
                <w:sz w:val="18"/>
                <w:szCs w:val="18"/>
              </w:rPr>
              <w:t>Minimum 8 GB</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Dysk HDD</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F97FE3" w:rsidP="006245B7">
            <w:pPr>
              <w:pStyle w:val="PreformattedText"/>
              <w:widowControl/>
              <w:snapToGrid w:val="0"/>
              <w:jc w:val="both"/>
              <w:rPr>
                <w:rFonts w:ascii="Calibri" w:hAnsi="Calibri" w:cs="Arial"/>
                <w:color w:val="000000"/>
                <w:sz w:val="18"/>
                <w:szCs w:val="18"/>
              </w:rPr>
            </w:pPr>
            <w:r>
              <w:rPr>
                <w:rFonts w:ascii="Calibri" w:hAnsi="Calibri" w:cs="Arial"/>
                <w:color w:val="000000"/>
                <w:sz w:val="18"/>
                <w:szCs w:val="18"/>
              </w:rPr>
              <w:t>Minimum 1 TB pojemności</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Zasilacz</w:t>
            </w:r>
          </w:p>
        </w:tc>
        <w:tc>
          <w:tcPr>
            <w:tcW w:w="6095" w:type="dxa"/>
            <w:tcBorders>
              <w:top w:val="single" w:sz="4" w:space="0" w:color="auto"/>
              <w:left w:val="single" w:sz="4" w:space="0" w:color="auto"/>
              <w:bottom w:val="single" w:sz="4" w:space="0" w:color="auto"/>
              <w:right w:val="single" w:sz="4" w:space="0" w:color="auto"/>
            </w:tcBorders>
          </w:tcPr>
          <w:p w:rsidR="00B3500F" w:rsidRDefault="00F97FE3" w:rsidP="006245B7">
            <w:pPr>
              <w:jc w:val="both"/>
              <w:rPr>
                <w:rFonts w:ascii="Calibri" w:hAnsi="Calibri"/>
                <w:szCs w:val="18"/>
              </w:rPr>
            </w:pPr>
            <w:r>
              <w:rPr>
                <w:rFonts w:ascii="Calibri" w:hAnsi="Calibri"/>
                <w:szCs w:val="18"/>
              </w:rPr>
              <w:t>Moc 450 [W]</w:t>
            </w:r>
          </w:p>
          <w:p w:rsidR="00F97FE3" w:rsidRDefault="00F97FE3" w:rsidP="006245B7">
            <w:pPr>
              <w:jc w:val="both"/>
              <w:rPr>
                <w:rFonts w:ascii="Calibri" w:hAnsi="Calibri"/>
                <w:szCs w:val="18"/>
              </w:rPr>
            </w:pPr>
            <w:r>
              <w:rPr>
                <w:rFonts w:ascii="Calibri" w:hAnsi="Calibri"/>
                <w:szCs w:val="18"/>
              </w:rPr>
              <w:t>Certyfikat sprawności 80 plus</w:t>
            </w:r>
          </w:p>
          <w:p w:rsidR="00F97FE3" w:rsidRDefault="00F97FE3" w:rsidP="006245B7">
            <w:pPr>
              <w:jc w:val="both"/>
              <w:rPr>
                <w:rFonts w:ascii="Calibri" w:hAnsi="Calibri"/>
                <w:szCs w:val="18"/>
              </w:rPr>
            </w:pPr>
            <w:r>
              <w:rPr>
                <w:rFonts w:ascii="Calibri" w:hAnsi="Calibri"/>
                <w:szCs w:val="18"/>
              </w:rPr>
              <w:t>Układ PFC aktywny</w:t>
            </w:r>
          </w:p>
          <w:p w:rsidR="00F97FE3" w:rsidRPr="00F97FE3" w:rsidRDefault="00F97FE3" w:rsidP="00F97FE3">
            <w:pPr>
              <w:jc w:val="both"/>
              <w:rPr>
                <w:rFonts w:ascii="Calibri" w:hAnsi="Calibri"/>
                <w:szCs w:val="18"/>
              </w:rPr>
            </w:pPr>
            <w:r w:rsidRPr="00F97FE3">
              <w:rPr>
                <w:rFonts w:ascii="Calibri" w:hAnsi="Calibri"/>
                <w:szCs w:val="18"/>
              </w:rPr>
              <w:t>Średnica wentylatora [mm] 120</w:t>
            </w:r>
          </w:p>
          <w:p w:rsidR="00F97FE3" w:rsidRDefault="00F97FE3" w:rsidP="006245B7">
            <w:pPr>
              <w:jc w:val="both"/>
              <w:rPr>
                <w:rFonts w:ascii="Calibri" w:hAnsi="Calibri"/>
                <w:szCs w:val="18"/>
              </w:rPr>
            </w:pPr>
            <w:r>
              <w:rPr>
                <w:rFonts w:ascii="Calibri" w:hAnsi="Calibri"/>
                <w:szCs w:val="18"/>
              </w:rPr>
              <w:t>Złącza:</w:t>
            </w:r>
          </w:p>
          <w:p w:rsidR="00F97FE3" w:rsidRPr="00F97FE3" w:rsidRDefault="004831BA" w:rsidP="00F97FE3">
            <w:pPr>
              <w:jc w:val="both"/>
              <w:rPr>
                <w:rFonts w:ascii="Calibri" w:hAnsi="Calibri"/>
                <w:szCs w:val="18"/>
              </w:rPr>
            </w:pPr>
            <w:hyperlink r:id="rId9" w:history="1">
              <w:r w:rsidR="00F97FE3" w:rsidRPr="00F97FE3">
                <w:rPr>
                  <w:rStyle w:val="Hipercze"/>
                  <w:rFonts w:ascii="Calibri" w:hAnsi="Calibri"/>
                  <w:color w:val="auto"/>
                  <w:szCs w:val="18"/>
                  <w:u w:val="none"/>
                </w:rPr>
                <w:t xml:space="preserve">ATX 24-pin (20+4) </w:t>
              </w:r>
            </w:hyperlink>
            <w:r w:rsidR="00F97FE3" w:rsidRPr="00F97FE3">
              <w:rPr>
                <w:rFonts w:ascii="Calibri" w:hAnsi="Calibri"/>
                <w:szCs w:val="18"/>
              </w:rPr>
              <w:t xml:space="preserve"> 1</w:t>
            </w:r>
            <w:r w:rsidR="00F97FE3">
              <w:rPr>
                <w:rFonts w:ascii="Calibri" w:hAnsi="Calibri"/>
                <w:szCs w:val="18"/>
              </w:rPr>
              <w:t xml:space="preserve">, </w:t>
            </w:r>
            <w:hyperlink r:id="rId10" w:history="1">
              <w:proofErr w:type="spellStart"/>
              <w:r w:rsidR="00F97FE3" w:rsidRPr="00F97FE3">
                <w:rPr>
                  <w:rStyle w:val="Hipercze"/>
                  <w:rFonts w:ascii="Calibri" w:hAnsi="Calibri"/>
                  <w:color w:val="auto"/>
                  <w:szCs w:val="18"/>
                  <w:u w:val="none"/>
                </w:rPr>
                <w:t>PCI-E</w:t>
              </w:r>
              <w:proofErr w:type="spellEnd"/>
              <w:r w:rsidR="00F97FE3" w:rsidRPr="00F97FE3">
                <w:rPr>
                  <w:rStyle w:val="Hipercze"/>
                  <w:rFonts w:ascii="Calibri" w:hAnsi="Calibri"/>
                  <w:color w:val="auto"/>
                  <w:szCs w:val="18"/>
                  <w:u w:val="none"/>
                </w:rPr>
                <w:t xml:space="preserve"> 8-pin (6+2) </w:t>
              </w:r>
            </w:hyperlink>
            <w:r w:rsidR="00F97FE3" w:rsidRPr="00F97FE3">
              <w:rPr>
                <w:rFonts w:ascii="Calibri" w:hAnsi="Calibri"/>
                <w:szCs w:val="18"/>
              </w:rPr>
              <w:t>2</w:t>
            </w:r>
            <w:r w:rsidR="00F97FE3">
              <w:rPr>
                <w:rFonts w:ascii="Calibri" w:hAnsi="Calibri"/>
                <w:szCs w:val="18"/>
              </w:rPr>
              <w:t xml:space="preserve">, </w:t>
            </w:r>
            <w:hyperlink r:id="rId11" w:history="1">
              <w:r w:rsidR="00F97FE3" w:rsidRPr="00F97FE3">
                <w:rPr>
                  <w:rStyle w:val="Hipercze"/>
                  <w:rFonts w:ascii="Calibri" w:hAnsi="Calibri"/>
                  <w:color w:val="auto"/>
                  <w:szCs w:val="18"/>
                  <w:u w:val="none"/>
                </w:rPr>
                <w:t xml:space="preserve">SATA </w:t>
              </w:r>
            </w:hyperlink>
            <w:r w:rsidR="00F97FE3" w:rsidRPr="00F97FE3">
              <w:rPr>
                <w:rFonts w:ascii="Calibri" w:hAnsi="Calibri"/>
                <w:szCs w:val="18"/>
              </w:rPr>
              <w:t>4</w:t>
            </w:r>
          </w:p>
          <w:p w:rsidR="00F97FE3" w:rsidRPr="00E20FF9" w:rsidRDefault="004831BA" w:rsidP="006245B7">
            <w:pPr>
              <w:jc w:val="both"/>
              <w:rPr>
                <w:rFonts w:ascii="Calibri" w:hAnsi="Calibri"/>
                <w:szCs w:val="18"/>
              </w:rPr>
            </w:pPr>
            <w:hyperlink r:id="rId12" w:history="1">
              <w:proofErr w:type="spellStart"/>
              <w:r w:rsidR="00F97FE3" w:rsidRPr="00F97FE3">
                <w:rPr>
                  <w:rStyle w:val="Hipercze"/>
                  <w:rFonts w:ascii="Calibri" w:hAnsi="Calibri"/>
                  <w:color w:val="auto"/>
                  <w:szCs w:val="18"/>
                  <w:u w:val="none"/>
                </w:rPr>
                <w:t>Molex</w:t>
              </w:r>
              <w:proofErr w:type="spellEnd"/>
              <w:r w:rsidR="00F97FE3" w:rsidRPr="00F97FE3">
                <w:rPr>
                  <w:rStyle w:val="Hipercze"/>
                  <w:rFonts w:ascii="Calibri" w:hAnsi="Calibri"/>
                  <w:color w:val="auto"/>
                  <w:szCs w:val="18"/>
                  <w:u w:val="none"/>
                </w:rPr>
                <w:t xml:space="preserve"> </w:t>
              </w:r>
            </w:hyperlink>
            <w:r w:rsidR="00F97FE3" w:rsidRPr="00F97FE3">
              <w:rPr>
                <w:rFonts w:ascii="Calibri" w:hAnsi="Calibri"/>
                <w:szCs w:val="18"/>
              </w:rPr>
              <w:t>4</w:t>
            </w:r>
            <w:r w:rsidR="00F97FE3">
              <w:rPr>
                <w:rFonts w:ascii="Calibri" w:hAnsi="Calibri"/>
                <w:szCs w:val="18"/>
              </w:rPr>
              <w:t xml:space="preserve"> </w:t>
            </w:r>
            <w:hyperlink r:id="rId13" w:history="1">
              <w:r w:rsidR="00F97FE3" w:rsidRPr="00F97FE3">
                <w:rPr>
                  <w:rStyle w:val="Hipercze"/>
                  <w:rFonts w:ascii="Calibri" w:hAnsi="Calibri"/>
                  <w:color w:val="auto"/>
                  <w:szCs w:val="18"/>
                  <w:u w:val="none"/>
                </w:rPr>
                <w:t>Pozostałe złącza</w:t>
              </w:r>
              <w:r w:rsidR="00F97FE3">
                <w:rPr>
                  <w:rStyle w:val="Hipercze"/>
                  <w:rFonts w:ascii="Calibri" w:hAnsi="Calibri"/>
                  <w:color w:val="auto"/>
                  <w:szCs w:val="18"/>
                  <w:u w:val="none"/>
                </w:rPr>
                <w:t>:</w:t>
              </w:r>
              <w:r w:rsidR="00F97FE3" w:rsidRPr="00F97FE3">
                <w:rPr>
                  <w:rStyle w:val="Hipercze"/>
                  <w:rFonts w:ascii="Calibri" w:hAnsi="Calibri"/>
                  <w:color w:val="auto"/>
                  <w:szCs w:val="18"/>
                  <w:u w:val="none"/>
                </w:rPr>
                <w:t xml:space="preserve"> </w:t>
              </w:r>
            </w:hyperlink>
            <w:r w:rsidR="00F97FE3" w:rsidRPr="00F97FE3">
              <w:rPr>
                <w:rFonts w:ascii="Calibri" w:hAnsi="Calibri"/>
                <w:szCs w:val="18"/>
              </w:rPr>
              <w:t>1 x EPS 12V 8P (4+4)</w:t>
            </w:r>
            <w:r w:rsidR="00F97FE3">
              <w:rPr>
                <w:rFonts w:ascii="Calibri" w:hAnsi="Calibri"/>
                <w:szCs w:val="18"/>
              </w:rPr>
              <w:t xml:space="preserve">, </w:t>
            </w:r>
            <w:r w:rsidR="00F97FE3" w:rsidRPr="00F97FE3">
              <w:rPr>
                <w:rFonts w:ascii="Calibri" w:hAnsi="Calibri"/>
                <w:szCs w:val="18"/>
              </w:rPr>
              <w:t xml:space="preserve">2 x </w:t>
            </w:r>
            <w:proofErr w:type="spellStart"/>
            <w:r w:rsidR="00F97FE3" w:rsidRPr="00F97FE3">
              <w:rPr>
                <w:rFonts w:ascii="Calibri" w:hAnsi="Calibri"/>
                <w:szCs w:val="18"/>
              </w:rPr>
              <w:t>Floppy</w:t>
            </w:r>
            <w:proofErr w:type="spellEnd"/>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Obudowa</w:t>
            </w:r>
          </w:p>
        </w:tc>
        <w:tc>
          <w:tcPr>
            <w:tcW w:w="6095" w:type="dxa"/>
            <w:tcBorders>
              <w:top w:val="single" w:sz="4" w:space="0" w:color="auto"/>
              <w:left w:val="single" w:sz="4" w:space="0" w:color="auto"/>
              <w:bottom w:val="single" w:sz="4" w:space="0" w:color="auto"/>
              <w:right w:val="single" w:sz="4" w:space="0" w:color="auto"/>
            </w:tcBorders>
          </w:tcPr>
          <w:p w:rsidR="00F97FE3" w:rsidRDefault="00F97FE3" w:rsidP="006245B7">
            <w:pPr>
              <w:rPr>
                <w:rFonts w:ascii="Calibri" w:hAnsi="Calibri"/>
                <w:szCs w:val="18"/>
              </w:rPr>
            </w:pPr>
            <w:r>
              <w:rPr>
                <w:rFonts w:ascii="Calibri" w:hAnsi="Calibri"/>
                <w:szCs w:val="18"/>
              </w:rPr>
              <w:t>Złącza na przednim panelu (minimum):</w:t>
            </w:r>
          </w:p>
          <w:p w:rsidR="00F97FE3" w:rsidRDefault="00F97FE3" w:rsidP="006245B7">
            <w:pPr>
              <w:rPr>
                <w:rFonts w:ascii="Calibri" w:hAnsi="Calibri"/>
                <w:szCs w:val="18"/>
              </w:rPr>
            </w:pPr>
            <w:r>
              <w:rPr>
                <w:rFonts w:ascii="Calibri" w:hAnsi="Calibri"/>
                <w:szCs w:val="18"/>
              </w:rPr>
              <w:t>1 x USB 2.0, 1 x USB 3.0, audio</w:t>
            </w:r>
          </w:p>
          <w:p w:rsidR="00F97FE3" w:rsidRDefault="00F97FE3" w:rsidP="006245B7">
            <w:pPr>
              <w:rPr>
                <w:rFonts w:ascii="Calibri" w:hAnsi="Calibri"/>
                <w:szCs w:val="18"/>
              </w:rPr>
            </w:pPr>
            <w:r>
              <w:rPr>
                <w:rFonts w:ascii="Calibri" w:hAnsi="Calibri"/>
                <w:szCs w:val="18"/>
              </w:rPr>
              <w:t>Kolor czarny</w:t>
            </w:r>
          </w:p>
          <w:p w:rsidR="00F97FE3" w:rsidRPr="00F97FE3" w:rsidRDefault="00F97FE3" w:rsidP="00F97FE3">
            <w:pPr>
              <w:rPr>
                <w:rFonts w:ascii="Calibri" w:hAnsi="Calibri"/>
                <w:szCs w:val="18"/>
              </w:rPr>
            </w:pPr>
            <w:r>
              <w:rPr>
                <w:rFonts w:ascii="Calibri" w:hAnsi="Calibri"/>
                <w:szCs w:val="18"/>
              </w:rPr>
              <w:t xml:space="preserve">Typ obudowy: </w:t>
            </w:r>
            <w:r w:rsidRPr="00F97FE3">
              <w:rPr>
                <w:rFonts w:ascii="Calibri" w:hAnsi="Calibri"/>
                <w:szCs w:val="18"/>
              </w:rPr>
              <w:t>Midi Tower</w:t>
            </w:r>
          </w:p>
          <w:p w:rsidR="00F97FE3" w:rsidRDefault="00F97FE3" w:rsidP="00F97FE3">
            <w:pPr>
              <w:rPr>
                <w:rFonts w:ascii="Calibri" w:hAnsi="Calibri"/>
                <w:szCs w:val="18"/>
              </w:rPr>
            </w:pPr>
            <w:r>
              <w:rPr>
                <w:rFonts w:ascii="Calibri" w:hAnsi="Calibri"/>
                <w:szCs w:val="18"/>
              </w:rPr>
              <w:t xml:space="preserve">Kompatybilność: </w:t>
            </w:r>
            <w:r w:rsidRPr="00F97FE3">
              <w:rPr>
                <w:rFonts w:ascii="Calibri" w:hAnsi="Calibri"/>
                <w:szCs w:val="18"/>
              </w:rPr>
              <w:t>ATX</w:t>
            </w:r>
            <w:r>
              <w:rPr>
                <w:rFonts w:ascii="Calibri" w:hAnsi="Calibri"/>
                <w:szCs w:val="18"/>
              </w:rPr>
              <w:t xml:space="preserve">, </w:t>
            </w:r>
            <w:r w:rsidRPr="00F97FE3">
              <w:rPr>
                <w:rFonts w:ascii="Calibri" w:hAnsi="Calibri"/>
                <w:szCs w:val="18"/>
              </w:rPr>
              <w:t>Micro ATX (</w:t>
            </w:r>
            <w:proofErr w:type="spellStart"/>
            <w:r w:rsidRPr="00F97FE3">
              <w:rPr>
                <w:rFonts w:ascii="Calibri" w:hAnsi="Calibri"/>
                <w:szCs w:val="18"/>
              </w:rPr>
              <w:t>uATX</w:t>
            </w:r>
            <w:proofErr w:type="spellEnd"/>
            <w:r w:rsidRPr="00F97FE3">
              <w:rPr>
                <w:rFonts w:ascii="Calibri" w:hAnsi="Calibri"/>
                <w:szCs w:val="18"/>
              </w:rPr>
              <w:t>)</w:t>
            </w:r>
            <w:r>
              <w:rPr>
                <w:rFonts w:ascii="Calibri" w:hAnsi="Calibri"/>
                <w:szCs w:val="18"/>
              </w:rPr>
              <w:t xml:space="preserve">, </w:t>
            </w:r>
            <w:r w:rsidRPr="00F97FE3">
              <w:rPr>
                <w:rFonts w:ascii="Calibri" w:hAnsi="Calibri"/>
                <w:szCs w:val="18"/>
              </w:rPr>
              <w:t>Mini ITX</w:t>
            </w:r>
          </w:p>
          <w:p w:rsidR="00F97FE3" w:rsidRPr="00F97FE3" w:rsidRDefault="00F97FE3" w:rsidP="00F97FE3">
            <w:pPr>
              <w:rPr>
                <w:rFonts w:ascii="Calibri" w:hAnsi="Calibri"/>
                <w:szCs w:val="18"/>
              </w:rPr>
            </w:pPr>
            <w:r>
              <w:rPr>
                <w:rFonts w:ascii="Calibri" w:hAnsi="Calibri"/>
                <w:szCs w:val="18"/>
              </w:rPr>
              <w:t>Okno</w:t>
            </w:r>
          </w:p>
          <w:p w:rsidR="00F97FE3" w:rsidRPr="00F97FE3" w:rsidRDefault="00F97FE3" w:rsidP="00F97FE3">
            <w:pPr>
              <w:rPr>
                <w:rFonts w:ascii="Calibri" w:hAnsi="Calibri"/>
                <w:szCs w:val="18"/>
              </w:rPr>
            </w:pPr>
            <w:r>
              <w:rPr>
                <w:rFonts w:ascii="Calibri" w:hAnsi="Calibri"/>
                <w:szCs w:val="18"/>
              </w:rPr>
              <w:t xml:space="preserve">Pozostałe złącza: </w:t>
            </w:r>
            <w:r w:rsidRPr="00F97FE3">
              <w:rPr>
                <w:rFonts w:ascii="Calibri" w:hAnsi="Calibri"/>
                <w:szCs w:val="18"/>
              </w:rPr>
              <w:t>Mikrofonowe</w:t>
            </w:r>
            <w:r>
              <w:rPr>
                <w:rFonts w:ascii="Calibri" w:hAnsi="Calibri"/>
                <w:szCs w:val="18"/>
              </w:rPr>
              <w:t>, Słuchawkowe/Gł</w:t>
            </w:r>
            <w:r w:rsidRPr="00F97FE3">
              <w:rPr>
                <w:rFonts w:ascii="Calibri" w:hAnsi="Calibri"/>
                <w:szCs w:val="18"/>
              </w:rPr>
              <w:t>ośnikowe</w:t>
            </w:r>
          </w:p>
          <w:p w:rsidR="00F97FE3" w:rsidRDefault="00E16136" w:rsidP="006245B7">
            <w:pPr>
              <w:rPr>
                <w:rFonts w:ascii="Calibri" w:hAnsi="Calibri"/>
                <w:szCs w:val="18"/>
              </w:rPr>
            </w:pPr>
            <w:r>
              <w:rPr>
                <w:rFonts w:ascii="Calibri" w:hAnsi="Calibri"/>
                <w:szCs w:val="18"/>
              </w:rPr>
              <w:t>Zainstalowane wentylatory: 1, opcjonalnie 5</w:t>
            </w:r>
          </w:p>
          <w:p w:rsidR="00E16136" w:rsidRPr="00E20FF9" w:rsidRDefault="00E16136" w:rsidP="006245B7">
            <w:pPr>
              <w:rPr>
                <w:rFonts w:ascii="Calibri" w:hAnsi="Calibri"/>
                <w:szCs w:val="18"/>
              </w:rPr>
            </w:pPr>
            <w:r>
              <w:rPr>
                <w:rFonts w:ascii="Calibri" w:hAnsi="Calibri"/>
                <w:szCs w:val="18"/>
              </w:rPr>
              <w:t>Wymiary (maksymalnie): 48 x 20 x 43 cm (wys. x szer. x głęb.)</w:t>
            </w:r>
          </w:p>
        </w:tc>
      </w:tr>
      <w:tr w:rsidR="00B3500F" w:rsidRPr="00E20FF9" w:rsidTr="00B3500F">
        <w:tc>
          <w:tcPr>
            <w:tcW w:w="817" w:type="dxa"/>
            <w:vMerge/>
            <w:tcBorders>
              <w:left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Gwarancja</w:t>
            </w:r>
          </w:p>
        </w:tc>
        <w:tc>
          <w:tcPr>
            <w:tcW w:w="6095" w:type="dxa"/>
            <w:tcBorders>
              <w:top w:val="single" w:sz="4" w:space="0" w:color="auto"/>
              <w:left w:val="single" w:sz="4" w:space="0" w:color="auto"/>
              <w:bottom w:val="single" w:sz="4" w:space="0" w:color="auto"/>
              <w:right w:val="single" w:sz="4" w:space="0" w:color="auto"/>
            </w:tcBorders>
          </w:tcPr>
          <w:p w:rsidR="00B3500F" w:rsidRPr="00E20FF9" w:rsidRDefault="00B3500F" w:rsidP="006245B7">
            <w:pPr>
              <w:rPr>
                <w:rFonts w:ascii="Calibri" w:hAnsi="Calibri"/>
                <w:szCs w:val="18"/>
              </w:rPr>
            </w:pPr>
            <w:r w:rsidRPr="00E20FF9">
              <w:rPr>
                <w:rFonts w:ascii="Calibri" w:hAnsi="Calibri"/>
                <w:szCs w:val="18"/>
              </w:rPr>
              <w:t>Minimum 24 miesiące</w:t>
            </w:r>
          </w:p>
        </w:tc>
      </w:tr>
      <w:tr w:rsidR="00B3500F" w:rsidRPr="00E20FF9" w:rsidTr="00B3500F">
        <w:tc>
          <w:tcPr>
            <w:tcW w:w="817" w:type="dxa"/>
            <w:vMerge/>
            <w:tcBorders>
              <w:left w:val="single" w:sz="4" w:space="0" w:color="auto"/>
              <w:bottom w:val="single" w:sz="4" w:space="0" w:color="auto"/>
              <w:right w:val="single" w:sz="4" w:space="0" w:color="auto"/>
            </w:tcBorders>
          </w:tcPr>
          <w:p w:rsidR="00B3500F" w:rsidRPr="00E20FF9" w:rsidRDefault="00B3500F" w:rsidP="006245B7">
            <w:pPr>
              <w:rPr>
                <w:rFonts w:ascii="Calibri" w:hAnsi="Calibri"/>
                <w:szCs w:val="18"/>
              </w:rPr>
            </w:pPr>
          </w:p>
        </w:tc>
        <w:tc>
          <w:tcPr>
            <w:tcW w:w="2552" w:type="dxa"/>
            <w:tcBorders>
              <w:top w:val="single" w:sz="4" w:space="0" w:color="auto"/>
              <w:left w:val="single" w:sz="4" w:space="0" w:color="auto"/>
              <w:bottom w:val="single" w:sz="4" w:space="0" w:color="auto"/>
              <w:right w:val="single" w:sz="4" w:space="0" w:color="auto"/>
            </w:tcBorders>
          </w:tcPr>
          <w:p w:rsidR="00B3500F" w:rsidRPr="00E20FF9" w:rsidRDefault="00F97FE3" w:rsidP="00B3500F">
            <w:pPr>
              <w:rPr>
                <w:rFonts w:ascii="Calibri" w:hAnsi="Calibri"/>
                <w:szCs w:val="18"/>
              </w:rPr>
            </w:pPr>
            <w:r>
              <w:rPr>
                <w:rFonts w:ascii="Calibri" w:hAnsi="Calibri"/>
                <w:szCs w:val="18"/>
              </w:rPr>
              <w:t>Serwis</w:t>
            </w:r>
          </w:p>
        </w:tc>
        <w:tc>
          <w:tcPr>
            <w:tcW w:w="6095" w:type="dxa"/>
            <w:tcBorders>
              <w:top w:val="single" w:sz="4" w:space="0" w:color="auto"/>
              <w:left w:val="single" w:sz="4" w:space="0" w:color="auto"/>
              <w:bottom w:val="single" w:sz="4" w:space="0" w:color="auto"/>
              <w:right w:val="single" w:sz="4" w:space="0" w:color="auto"/>
            </w:tcBorders>
          </w:tcPr>
          <w:p w:rsidR="00F97FE3" w:rsidRDefault="00F97FE3" w:rsidP="00F97FE3">
            <w:pPr>
              <w:rPr>
                <w:rFonts w:ascii="Calibri" w:hAnsi="Calibri"/>
                <w:szCs w:val="18"/>
              </w:rPr>
            </w:pPr>
            <w:r>
              <w:rPr>
                <w:rFonts w:ascii="Calibri" w:hAnsi="Calibri"/>
                <w:szCs w:val="18"/>
              </w:rPr>
              <w:t>B</w:t>
            </w:r>
            <w:r w:rsidRPr="00994513">
              <w:rPr>
                <w:rFonts w:ascii="Calibri" w:hAnsi="Calibri"/>
                <w:szCs w:val="18"/>
              </w:rPr>
              <w:t>ezpłatny serwis gwarancyjny na czas trwania gwarancji</w:t>
            </w:r>
            <w:r>
              <w:rPr>
                <w:rFonts w:ascii="Calibri" w:hAnsi="Calibri"/>
                <w:szCs w:val="18"/>
              </w:rPr>
              <w:t>.</w:t>
            </w:r>
          </w:p>
          <w:p w:rsidR="00F97FE3" w:rsidRPr="006B2417" w:rsidRDefault="00F97FE3" w:rsidP="00F97FE3">
            <w:pPr>
              <w:rPr>
                <w:rFonts w:ascii="Calibri" w:hAnsi="Calibri"/>
                <w:szCs w:val="18"/>
              </w:rPr>
            </w:pPr>
            <w:r w:rsidRPr="006B2417">
              <w:rPr>
                <w:rFonts w:ascii="Calibri" w:hAnsi="Calibri"/>
                <w:szCs w:val="18"/>
              </w:rPr>
              <w:t>Warunki serwisu gwarancyjnego obejmują:</w:t>
            </w:r>
          </w:p>
          <w:p w:rsidR="00F97FE3" w:rsidRPr="006B2417" w:rsidRDefault="00F97FE3" w:rsidP="00F97FE3">
            <w:pPr>
              <w:numPr>
                <w:ilvl w:val="0"/>
                <w:numId w:val="7"/>
              </w:numPr>
              <w:ind w:left="318" w:hanging="284"/>
              <w:rPr>
                <w:rFonts w:ascii="Calibri" w:hAnsi="Calibri"/>
                <w:szCs w:val="18"/>
              </w:rPr>
            </w:pPr>
            <w:r w:rsidRPr="006B2417">
              <w:rPr>
                <w:rFonts w:ascii="Calibri" w:hAnsi="Calibri"/>
                <w:szCs w:val="18"/>
              </w:rPr>
              <w:t xml:space="preserve">czas przystąpienia do naprawy (podjęcie działań naprawczych) przy zgłoszeniu usterki telefonicznie, faksem lub drogą elektroniczną: </w:t>
            </w:r>
            <w:r w:rsidRPr="006B2417">
              <w:rPr>
                <w:rFonts w:ascii="Calibri" w:hAnsi="Calibri"/>
                <w:szCs w:val="18"/>
              </w:rPr>
              <w:lastRenderedPageBreak/>
              <w:t xml:space="preserve">maksymalnie 72 godziny; </w:t>
            </w:r>
          </w:p>
          <w:p w:rsidR="00F97FE3" w:rsidRPr="006B2417" w:rsidRDefault="00F97FE3" w:rsidP="00F97FE3">
            <w:pPr>
              <w:numPr>
                <w:ilvl w:val="0"/>
                <w:numId w:val="7"/>
              </w:numPr>
              <w:ind w:left="318" w:hanging="284"/>
              <w:rPr>
                <w:rFonts w:ascii="Calibri" w:hAnsi="Calibri"/>
                <w:szCs w:val="18"/>
              </w:rPr>
            </w:pPr>
            <w:r w:rsidRPr="006B2417">
              <w:rPr>
                <w:rFonts w:ascii="Calibri" w:hAnsi="Calibri"/>
                <w:szCs w:val="18"/>
              </w:rPr>
              <w:t>naprawę w miejscu użytkowania sprzętu;</w:t>
            </w:r>
          </w:p>
          <w:p w:rsidR="00B3500F" w:rsidRPr="00E20FF9" w:rsidRDefault="00F97FE3" w:rsidP="00F97FE3">
            <w:pPr>
              <w:rPr>
                <w:rFonts w:ascii="Calibri" w:hAnsi="Calibri"/>
                <w:szCs w:val="18"/>
              </w:rPr>
            </w:pPr>
            <w:r w:rsidRPr="006B2417">
              <w:rPr>
                <w:rFonts w:ascii="Calibri" w:hAnsi="Calibri"/>
              </w:rPr>
              <w:t>w przypadku konieczności wykonania naprawy poza miejscem użytkowania sprzętu, Wykonawca zapewni na własny koszt odbiór sprzętu do naprawy i jego dostawę po dokonaniu naprawy oraz jego ponowne uruchomienie.</w:t>
            </w:r>
          </w:p>
        </w:tc>
      </w:tr>
    </w:tbl>
    <w:p w:rsidR="00B3500F" w:rsidRDefault="00B3500F" w:rsidP="002D37F6">
      <w:pPr>
        <w:jc w:val="both"/>
        <w:rPr>
          <w:rFonts w:ascii="Calibri" w:hAnsi="Calibri"/>
          <w:b/>
          <w:szCs w:val="18"/>
          <w:u w:val="single"/>
        </w:rPr>
      </w:pPr>
    </w:p>
    <w:p w:rsidR="00B3500F" w:rsidRDefault="00E16136" w:rsidP="002D37F6">
      <w:pPr>
        <w:jc w:val="both"/>
        <w:rPr>
          <w:rFonts w:ascii="Calibri" w:hAnsi="Calibri"/>
          <w:b/>
          <w:szCs w:val="18"/>
          <w:u w:val="single"/>
        </w:rPr>
      </w:pPr>
      <w:r>
        <w:rPr>
          <w:rFonts w:ascii="Calibri" w:hAnsi="Calibri"/>
          <w:b/>
          <w:szCs w:val="18"/>
          <w:u w:val="single"/>
        </w:rPr>
        <w:t>Dołączone wyposażenie</w:t>
      </w:r>
      <w:r w:rsidR="00D31CEA">
        <w:rPr>
          <w:rFonts w:ascii="Calibri" w:hAnsi="Calibri"/>
          <w:b/>
          <w:szCs w:val="18"/>
          <w:u w:val="single"/>
        </w:rPr>
        <w:t xml:space="preserve"> (Część 4)</w:t>
      </w:r>
      <w:r>
        <w:rPr>
          <w:rFonts w:ascii="Calibri" w:hAnsi="Calibri"/>
          <w:b/>
          <w:szCs w:val="18"/>
          <w:u w:val="single"/>
        </w:rPr>
        <w:t>:</w:t>
      </w:r>
    </w:p>
    <w:p w:rsidR="00E16136" w:rsidRDefault="00E16136" w:rsidP="002D37F6">
      <w:pPr>
        <w:jc w:val="both"/>
        <w:rPr>
          <w:rFonts w:ascii="Calibri" w:hAnsi="Calibri"/>
          <w:b/>
          <w:szCs w:val="18"/>
          <w:u w:val="single"/>
        </w:rPr>
      </w:pPr>
    </w:p>
    <w:p w:rsidR="00B3500F" w:rsidRDefault="00E16136" w:rsidP="002D37F6">
      <w:pPr>
        <w:jc w:val="both"/>
        <w:rPr>
          <w:rFonts w:ascii="Calibri" w:hAnsi="Calibri"/>
          <w:b/>
          <w:szCs w:val="18"/>
        </w:rPr>
      </w:pPr>
      <w:r w:rsidRPr="00E16136">
        <w:rPr>
          <w:rFonts w:ascii="Calibri" w:hAnsi="Calibri"/>
          <w:b/>
          <w:szCs w:val="18"/>
        </w:rPr>
        <w:t>Głośniki</w:t>
      </w:r>
      <w:r>
        <w:rPr>
          <w:rFonts w:ascii="Calibri" w:hAnsi="Calibri"/>
          <w:b/>
          <w:szCs w:val="18"/>
        </w:rPr>
        <w:t>:</w:t>
      </w:r>
    </w:p>
    <w:p w:rsidR="00E16136" w:rsidRDefault="00E16136" w:rsidP="00E16136">
      <w:pPr>
        <w:rPr>
          <w:rFonts w:ascii="Calibri" w:hAnsi="Calibri"/>
          <w:szCs w:val="18"/>
        </w:rPr>
      </w:pPr>
      <w:r w:rsidRPr="00E16136">
        <w:rPr>
          <w:rFonts w:ascii="Calibri" w:hAnsi="Calibri"/>
          <w:szCs w:val="18"/>
        </w:rPr>
        <w:t xml:space="preserve">studyjne monitory </w:t>
      </w:r>
      <w:proofErr w:type="spellStart"/>
      <w:r w:rsidRPr="00E16136">
        <w:rPr>
          <w:rFonts w:ascii="Calibri" w:hAnsi="Calibri"/>
          <w:szCs w:val="18"/>
        </w:rPr>
        <w:t>ak</w:t>
      </w:r>
      <w:proofErr w:type="spellEnd"/>
      <w:r w:rsidRPr="00E16136">
        <w:rPr>
          <w:rFonts w:ascii="Calibri" w:hAnsi="Calibri"/>
          <w:szCs w:val="18"/>
        </w:rPr>
        <w:t xml:space="preserve">., </w:t>
      </w:r>
      <w:proofErr w:type="spellStart"/>
      <w:r>
        <w:rPr>
          <w:rFonts w:ascii="Calibri" w:hAnsi="Calibri"/>
          <w:szCs w:val="18"/>
        </w:rPr>
        <w:t>expo</w:t>
      </w:r>
      <w:proofErr w:type="spellEnd"/>
      <w:r>
        <w:rPr>
          <w:rFonts w:ascii="Calibri" w:hAnsi="Calibri"/>
          <w:szCs w:val="18"/>
        </w:rPr>
        <w:t xml:space="preserve"> </w:t>
      </w:r>
      <w:r>
        <w:rPr>
          <w:rFonts w:ascii="Calibri" w:hAnsi="Calibri"/>
          <w:szCs w:val="18"/>
        </w:rPr>
        <w:br/>
      </w:r>
      <w:r w:rsidRPr="00E16136">
        <w:rPr>
          <w:rFonts w:ascii="Calibri" w:hAnsi="Calibri"/>
          <w:szCs w:val="18"/>
        </w:rPr>
        <w:t xml:space="preserve">moc: </w:t>
      </w:r>
      <w:r>
        <w:rPr>
          <w:rFonts w:ascii="Calibri" w:hAnsi="Calibri"/>
          <w:szCs w:val="18"/>
        </w:rPr>
        <w:t xml:space="preserve">minimum 95 W </w:t>
      </w:r>
      <w:r>
        <w:rPr>
          <w:rFonts w:ascii="Calibri" w:hAnsi="Calibri"/>
          <w:szCs w:val="18"/>
        </w:rPr>
        <w:br/>
      </w:r>
      <w:r w:rsidRPr="00E16136">
        <w:rPr>
          <w:rFonts w:ascii="Calibri" w:hAnsi="Calibri"/>
          <w:szCs w:val="18"/>
        </w:rPr>
        <w:t>głośnik 6,5" odpowiadają</w:t>
      </w:r>
      <w:r>
        <w:rPr>
          <w:rFonts w:ascii="Calibri" w:hAnsi="Calibri"/>
          <w:szCs w:val="18"/>
        </w:rPr>
        <w:t xml:space="preserve">cy za niskie i średnie pasmo </w:t>
      </w:r>
      <w:r>
        <w:rPr>
          <w:rFonts w:ascii="Calibri" w:hAnsi="Calibri"/>
          <w:szCs w:val="18"/>
        </w:rPr>
        <w:br/>
        <w:t xml:space="preserve">1" jedwabny </w:t>
      </w:r>
      <w:proofErr w:type="spellStart"/>
      <w:r>
        <w:rPr>
          <w:rFonts w:ascii="Calibri" w:hAnsi="Calibri"/>
          <w:szCs w:val="18"/>
        </w:rPr>
        <w:t>tweeter</w:t>
      </w:r>
      <w:proofErr w:type="spellEnd"/>
      <w:r>
        <w:rPr>
          <w:rFonts w:ascii="Calibri" w:hAnsi="Calibri"/>
          <w:szCs w:val="18"/>
        </w:rPr>
        <w:t xml:space="preserve"> </w:t>
      </w:r>
      <w:r>
        <w:rPr>
          <w:rFonts w:ascii="Calibri" w:hAnsi="Calibri"/>
          <w:szCs w:val="18"/>
        </w:rPr>
        <w:br/>
      </w:r>
      <w:r w:rsidRPr="00E16136">
        <w:rPr>
          <w:rFonts w:ascii="Calibri" w:hAnsi="Calibri"/>
          <w:szCs w:val="18"/>
        </w:rPr>
        <w:t>wysokiej jakości komponenty zapewniają</w:t>
      </w:r>
      <w:r>
        <w:rPr>
          <w:rFonts w:ascii="Calibri" w:hAnsi="Calibri"/>
          <w:szCs w:val="18"/>
        </w:rPr>
        <w:t>ce</w:t>
      </w:r>
      <w:r w:rsidRPr="00E16136">
        <w:rPr>
          <w:rFonts w:ascii="Calibri" w:hAnsi="Calibri"/>
          <w:szCs w:val="18"/>
        </w:rPr>
        <w:t xml:space="preserve"> niski poziom zak</w:t>
      </w:r>
      <w:r>
        <w:rPr>
          <w:rFonts w:ascii="Calibri" w:hAnsi="Calibri"/>
          <w:szCs w:val="18"/>
        </w:rPr>
        <w:t xml:space="preserve">łóceń i płynną pracę kolumny </w:t>
      </w:r>
      <w:r>
        <w:rPr>
          <w:rFonts w:ascii="Calibri" w:hAnsi="Calibri"/>
          <w:szCs w:val="18"/>
        </w:rPr>
        <w:br/>
      </w:r>
      <w:r w:rsidRPr="00E16136">
        <w:rPr>
          <w:rFonts w:ascii="Calibri" w:hAnsi="Calibri"/>
          <w:szCs w:val="18"/>
        </w:rPr>
        <w:t xml:space="preserve">gniazda XLR i </w:t>
      </w:r>
      <w:r>
        <w:rPr>
          <w:rFonts w:ascii="Calibri" w:hAnsi="Calibri"/>
          <w:szCs w:val="18"/>
        </w:rPr>
        <w:t xml:space="preserve">1/4"TRS z regulacją głośności </w:t>
      </w:r>
    </w:p>
    <w:p w:rsidR="00E16136" w:rsidRPr="00E16136" w:rsidRDefault="00E16136" w:rsidP="00E16136">
      <w:pPr>
        <w:rPr>
          <w:rFonts w:ascii="Calibri" w:hAnsi="Calibri"/>
          <w:szCs w:val="18"/>
        </w:rPr>
      </w:pPr>
      <w:r w:rsidRPr="00E16136">
        <w:rPr>
          <w:rFonts w:ascii="Calibri" w:hAnsi="Calibri"/>
          <w:szCs w:val="18"/>
        </w:rPr>
        <w:t>przełącznik regulacji gęstości dolnego pasma w celu dostosowania monitora do pan</w:t>
      </w:r>
      <w:r>
        <w:rPr>
          <w:rFonts w:ascii="Calibri" w:hAnsi="Calibri"/>
          <w:szCs w:val="18"/>
        </w:rPr>
        <w:t xml:space="preserve">ujących warunków akustycznych </w:t>
      </w:r>
      <w:r>
        <w:rPr>
          <w:rFonts w:ascii="Calibri" w:hAnsi="Calibri"/>
          <w:szCs w:val="18"/>
        </w:rPr>
        <w:br/>
      </w:r>
      <w:r w:rsidRPr="00E16136">
        <w:rPr>
          <w:rFonts w:ascii="Calibri" w:hAnsi="Calibri"/>
          <w:szCs w:val="18"/>
        </w:rPr>
        <w:t xml:space="preserve">podbicie basu na tylnej płycie, regulację SPL, trójdrożna </w:t>
      </w:r>
      <w:proofErr w:type="spellStart"/>
      <w:r w:rsidRPr="00E16136">
        <w:rPr>
          <w:rFonts w:ascii="Calibri" w:hAnsi="Calibri"/>
          <w:szCs w:val="18"/>
        </w:rPr>
        <w:t>equaliz</w:t>
      </w:r>
      <w:r>
        <w:rPr>
          <w:rFonts w:ascii="Calibri" w:hAnsi="Calibri"/>
          <w:szCs w:val="18"/>
        </w:rPr>
        <w:t>acja</w:t>
      </w:r>
      <w:proofErr w:type="spellEnd"/>
      <w:r>
        <w:rPr>
          <w:rFonts w:ascii="Calibri" w:hAnsi="Calibri"/>
          <w:szCs w:val="18"/>
        </w:rPr>
        <w:t xml:space="preserve"> w postaci przełączników </w:t>
      </w:r>
      <w:r>
        <w:rPr>
          <w:rFonts w:ascii="Calibri" w:hAnsi="Calibri"/>
          <w:szCs w:val="18"/>
        </w:rPr>
        <w:br/>
      </w:r>
      <w:r w:rsidRPr="00E16136">
        <w:rPr>
          <w:rFonts w:ascii="Calibri" w:hAnsi="Calibri"/>
          <w:szCs w:val="18"/>
        </w:rPr>
        <w:t>podświetlany włącznik na szczycie kolumny</w:t>
      </w:r>
    </w:p>
    <w:p w:rsidR="00D05A19" w:rsidRDefault="00D05A19" w:rsidP="002D37F6">
      <w:pPr>
        <w:jc w:val="both"/>
        <w:rPr>
          <w:rFonts w:ascii="Calibri" w:hAnsi="Calibri"/>
          <w:b/>
          <w:szCs w:val="18"/>
          <w:u w:val="single"/>
        </w:rPr>
      </w:pPr>
    </w:p>
    <w:p w:rsidR="00E16136" w:rsidRDefault="00E16136" w:rsidP="002D37F6">
      <w:pPr>
        <w:jc w:val="both"/>
        <w:rPr>
          <w:rFonts w:ascii="Calibri" w:hAnsi="Calibri"/>
          <w:b/>
          <w:szCs w:val="18"/>
        </w:rPr>
      </w:pPr>
      <w:r w:rsidRPr="00E16136">
        <w:rPr>
          <w:rFonts w:ascii="Calibri" w:hAnsi="Calibri"/>
          <w:b/>
          <w:szCs w:val="18"/>
        </w:rPr>
        <w:t>Napęd</w:t>
      </w:r>
      <w:r w:rsidR="00D31CEA">
        <w:rPr>
          <w:rFonts w:ascii="Calibri" w:hAnsi="Calibri"/>
          <w:b/>
          <w:szCs w:val="18"/>
        </w:rPr>
        <w:t xml:space="preserve"> (Część 4)</w:t>
      </w:r>
      <w:r w:rsidRPr="00E16136">
        <w:rPr>
          <w:rFonts w:ascii="Calibri" w:hAnsi="Calibri"/>
          <w:b/>
          <w:szCs w:val="18"/>
        </w:rPr>
        <w:t>:</w:t>
      </w:r>
    </w:p>
    <w:tbl>
      <w:tblPr>
        <w:tblW w:w="0" w:type="auto"/>
        <w:tblCellSpacing w:w="15" w:type="dxa"/>
        <w:tblCellMar>
          <w:top w:w="15" w:type="dxa"/>
          <w:left w:w="15" w:type="dxa"/>
          <w:bottom w:w="15" w:type="dxa"/>
          <w:right w:w="15" w:type="dxa"/>
        </w:tblCellMar>
        <w:tblLook w:val="04A0"/>
      </w:tblPr>
      <w:tblGrid>
        <w:gridCol w:w="2392"/>
        <w:gridCol w:w="5012"/>
      </w:tblGrid>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Rodzaj napędu</w:t>
            </w:r>
            <w:r>
              <w:rPr>
                <w:rFonts w:ascii="Calibri" w:hAnsi="Calibri"/>
                <w:szCs w:val="18"/>
              </w:rPr>
              <w:t>:</w:t>
            </w:r>
            <w:r w:rsidRPr="00E16136">
              <w:rPr>
                <w:rFonts w:ascii="Calibri" w:hAnsi="Calibri"/>
                <w:szCs w:val="18"/>
              </w:rPr>
              <w:t xml:space="preserve"> Super Multi</w:t>
            </w:r>
          </w:p>
        </w:tc>
        <w:tc>
          <w:tcPr>
            <w:tcW w:w="0" w:type="auto"/>
            <w:vAlign w:val="center"/>
            <w:hideMark/>
          </w:tcPr>
          <w:p w:rsidR="00E16136" w:rsidRPr="00E16136" w:rsidRDefault="00E16136" w:rsidP="00E16136">
            <w:pPr>
              <w:jc w:val="both"/>
              <w:rPr>
                <w:rFonts w:ascii="Calibri" w:hAnsi="Calibri"/>
                <w:szCs w:val="18"/>
              </w:rPr>
            </w:pPr>
          </w:p>
        </w:tc>
      </w:tr>
      <w:tr w:rsidR="00E16136" w:rsidRPr="00E16136" w:rsidTr="00E16136">
        <w:trPr>
          <w:tblCellSpacing w:w="15" w:type="dxa"/>
        </w:trPr>
        <w:tc>
          <w:tcPr>
            <w:tcW w:w="0" w:type="auto"/>
            <w:vAlign w:val="center"/>
            <w:hideMark/>
          </w:tcPr>
          <w:p w:rsidR="00E16136" w:rsidRPr="008F1E9C" w:rsidRDefault="004831BA" w:rsidP="00E16136">
            <w:pPr>
              <w:jc w:val="both"/>
              <w:rPr>
                <w:rFonts w:ascii="Calibri" w:hAnsi="Calibri"/>
                <w:szCs w:val="18"/>
              </w:rPr>
            </w:pPr>
            <w:hyperlink r:id="rId14" w:tooltip="Rodzaj napędu" w:history="1">
              <w:r w:rsidR="00E16136" w:rsidRPr="008F1E9C">
                <w:rPr>
                  <w:rStyle w:val="Hipercze"/>
                  <w:rFonts w:ascii="Calibri" w:hAnsi="Calibri"/>
                  <w:color w:val="auto"/>
                  <w:szCs w:val="18"/>
                  <w:u w:val="none"/>
                </w:rPr>
                <w:t>Typ napę</w:t>
              </w:r>
              <w:r w:rsidR="008F1E9C" w:rsidRPr="008F1E9C">
                <w:rPr>
                  <w:rStyle w:val="Hipercze"/>
                  <w:rFonts w:ascii="Calibri" w:hAnsi="Calibri"/>
                  <w:color w:val="auto"/>
                  <w:szCs w:val="18"/>
                  <w:u w:val="none"/>
                </w:rPr>
                <w:t>du: zewnętrzny</w:t>
              </w:r>
              <w:r w:rsidR="00E16136" w:rsidRPr="008F1E9C">
                <w:rPr>
                  <w:rStyle w:val="Hipercze"/>
                  <w:rFonts w:ascii="Calibri" w:hAnsi="Calibri"/>
                  <w:color w:val="auto"/>
                  <w:szCs w:val="18"/>
                  <w:u w:val="none"/>
                </w:rPr>
                <w:t xml:space="preserve"> </w:t>
              </w:r>
            </w:hyperlink>
          </w:p>
        </w:tc>
        <w:tc>
          <w:tcPr>
            <w:tcW w:w="0" w:type="auto"/>
            <w:vAlign w:val="center"/>
            <w:hideMark/>
          </w:tcPr>
          <w:p w:rsidR="00E16136" w:rsidRPr="00E16136" w:rsidRDefault="00E16136" w:rsidP="00E16136">
            <w:pPr>
              <w:jc w:val="both"/>
              <w:rPr>
                <w:rFonts w:ascii="Calibri" w:hAnsi="Calibri"/>
                <w:szCs w:val="18"/>
              </w:rPr>
            </w:pPr>
          </w:p>
        </w:tc>
      </w:tr>
      <w:tr w:rsidR="00E16136" w:rsidRPr="00E16136" w:rsidTr="00E16136">
        <w:trPr>
          <w:tblCellSpacing w:w="15" w:type="dxa"/>
        </w:trPr>
        <w:tc>
          <w:tcPr>
            <w:tcW w:w="0" w:type="auto"/>
            <w:vAlign w:val="center"/>
            <w:hideMark/>
          </w:tcPr>
          <w:p w:rsidR="00E16136" w:rsidRPr="008F1E9C" w:rsidRDefault="004831BA" w:rsidP="00E16136">
            <w:pPr>
              <w:jc w:val="both"/>
              <w:rPr>
                <w:rFonts w:ascii="Calibri" w:hAnsi="Calibri"/>
                <w:szCs w:val="18"/>
              </w:rPr>
            </w:pPr>
            <w:hyperlink r:id="rId15" w:tooltip="Typ podłączenia - dyski" w:history="1">
              <w:r w:rsidR="00E16136" w:rsidRPr="008F1E9C">
                <w:rPr>
                  <w:rStyle w:val="Hipercze"/>
                  <w:rFonts w:ascii="Calibri" w:hAnsi="Calibri"/>
                  <w:color w:val="auto"/>
                  <w:szCs w:val="18"/>
                  <w:u w:val="none"/>
                </w:rPr>
                <w:t xml:space="preserve">Typ podłączenia </w:t>
              </w:r>
            </w:hyperlink>
            <w:r w:rsidR="008F1E9C" w:rsidRPr="008F1E9C">
              <w:rPr>
                <w:rFonts w:ascii="Calibri" w:hAnsi="Calibri"/>
                <w:szCs w:val="18"/>
              </w:rPr>
              <w:t>USB</w:t>
            </w:r>
          </w:p>
        </w:tc>
        <w:tc>
          <w:tcPr>
            <w:tcW w:w="0" w:type="auto"/>
            <w:vAlign w:val="center"/>
            <w:hideMark/>
          </w:tcPr>
          <w:p w:rsidR="00E16136" w:rsidRPr="00E16136" w:rsidRDefault="00E16136" w:rsidP="00E16136">
            <w:pPr>
              <w:jc w:val="both"/>
              <w:rPr>
                <w:rFonts w:ascii="Calibri" w:hAnsi="Calibri"/>
                <w:szCs w:val="18"/>
              </w:rPr>
            </w:pPr>
          </w:p>
        </w:tc>
      </w:tr>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Standardy odczytywanych płyt</w:t>
            </w:r>
            <w:r w:rsidR="008F1E9C">
              <w:rPr>
                <w:rFonts w:ascii="Calibri" w:hAnsi="Calibri"/>
                <w:szCs w:val="18"/>
              </w:rPr>
              <w:t>:</w:t>
            </w:r>
            <w:r w:rsidRPr="00E16136">
              <w:rPr>
                <w:rFonts w:ascii="Calibri" w:hAnsi="Calibri"/>
                <w:szCs w:val="18"/>
              </w:rPr>
              <w:t xml:space="preserve">  </w:t>
            </w:r>
          </w:p>
        </w:tc>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CD-Audio, </w:t>
            </w:r>
            <w:proofErr w:type="spellStart"/>
            <w:r w:rsidRPr="00E16136">
              <w:rPr>
                <w:rFonts w:ascii="Calibri" w:hAnsi="Calibri"/>
                <w:szCs w:val="18"/>
              </w:rPr>
              <w:t>CD-R</w:t>
            </w:r>
            <w:proofErr w:type="spellEnd"/>
            <w:r w:rsidRPr="00E16136">
              <w:rPr>
                <w:rFonts w:ascii="Calibri" w:hAnsi="Calibri"/>
                <w:szCs w:val="18"/>
              </w:rPr>
              <w:t xml:space="preserve">/RW, </w:t>
            </w:r>
            <w:proofErr w:type="spellStart"/>
            <w:r w:rsidRPr="00E16136">
              <w:rPr>
                <w:rFonts w:ascii="Calibri" w:hAnsi="Calibri"/>
                <w:szCs w:val="18"/>
              </w:rPr>
              <w:t>DVD+R</w:t>
            </w:r>
            <w:proofErr w:type="spellEnd"/>
            <w:r w:rsidRPr="00E16136">
              <w:rPr>
                <w:rFonts w:ascii="Calibri" w:hAnsi="Calibri"/>
                <w:szCs w:val="18"/>
              </w:rPr>
              <w:t xml:space="preserve">/RW, </w:t>
            </w:r>
            <w:proofErr w:type="spellStart"/>
            <w:r w:rsidRPr="00E16136">
              <w:rPr>
                <w:rFonts w:ascii="Calibri" w:hAnsi="Calibri"/>
                <w:szCs w:val="18"/>
              </w:rPr>
              <w:t>DVD±R</w:t>
            </w:r>
            <w:proofErr w:type="spellEnd"/>
            <w:r w:rsidRPr="00E16136">
              <w:rPr>
                <w:rFonts w:ascii="Calibri" w:hAnsi="Calibri"/>
                <w:szCs w:val="18"/>
              </w:rPr>
              <w:t xml:space="preserve"> DL, </w:t>
            </w:r>
            <w:proofErr w:type="spellStart"/>
            <w:r w:rsidRPr="00E16136">
              <w:rPr>
                <w:rFonts w:ascii="Calibri" w:hAnsi="Calibri"/>
                <w:szCs w:val="18"/>
              </w:rPr>
              <w:t>DVD-R</w:t>
            </w:r>
            <w:proofErr w:type="spellEnd"/>
            <w:r w:rsidRPr="00E16136">
              <w:rPr>
                <w:rFonts w:ascii="Calibri" w:hAnsi="Calibri"/>
                <w:szCs w:val="18"/>
              </w:rPr>
              <w:t xml:space="preserve">/RW, </w:t>
            </w:r>
            <w:proofErr w:type="spellStart"/>
            <w:r w:rsidRPr="00E16136">
              <w:rPr>
                <w:rFonts w:ascii="Calibri" w:hAnsi="Calibri"/>
                <w:szCs w:val="18"/>
              </w:rPr>
              <w:t>DVD-ROM</w:t>
            </w:r>
            <w:proofErr w:type="spellEnd"/>
            <w:r w:rsidRPr="00E16136">
              <w:rPr>
                <w:rFonts w:ascii="Calibri" w:hAnsi="Calibri"/>
                <w:szCs w:val="18"/>
              </w:rPr>
              <w:t xml:space="preserve"> </w:t>
            </w:r>
          </w:p>
        </w:tc>
      </w:tr>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Standardy zapisywanych płyt  </w:t>
            </w:r>
          </w:p>
        </w:tc>
        <w:tc>
          <w:tcPr>
            <w:tcW w:w="0" w:type="auto"/>
            <w:vAlign w:val="center"/>
            <w:hideMark/>
          </w:tcPr>
          <w:p w:rsidR="00E16136" w:rsidRPr="00E16136" w:rsidRDefault="00E16136" w:rsidP="00E16136">
            <w:pPr>
              <w:jc w:val="both"/>
              <w:rPr>
                <w:rFonts w:ascii="Calibri" w:hAnsi="Calibri"/>
                <w:szCs w:val="18"/>
              </w:rPr>
            </w:pPr>
            <w:proofErr w:type="spellStart"/>
            <w:r w:rsidRPr="00E16136">
              <w:rPr>
                <w:rFonts w:ascii="Calibri" w:hAnsi="Calibri"/>
                <w:szCs w:val="18"/>
              </w:rPr>
              <w:t>CD-R</w:t>
            </w:r>
            <w:proofErr w:type="spellEnd"/>
            <w:r w:rsidRPr="00E16136">
              <w:rPr>
                <w:rFonts w:ascii="Calibri" w:hAnsi="Calibri"/>
                <w:szCs w:val="18"/>
              </w:rPr>
              <w:t xml:space="preserve">/RW, </w:t>
            </w:r>
            <w:proofErr w:type="spellStart"/>
            <w:r w:rsidRPr="00E16136">
              <w:rPr>
                <w:rFonts w:ascii="Calibri" w:hAnsi="Calibri"/>
                <w:szCs w:val="18"/>
              </w:rPr>
              <w:t>DVD+R</w:t>
            </w:r>
            <w:proofErr w:type="spellEnd"/>
            <w:r w:rsidRPr="00E16136">
              <w:rPr>
                <w:rFonts w:ascii="Calibri" w:hAnsi="Calibri"/>
                <w:szCs w:val="18"/>
              </w:rPr>
              <w:t xml:space="preserve">/RW, </w:t>
            </w:r>
            <w:proofErr w:type="spellStart"/>
            <w:r w:rsidRPr="00E16136">
              <w:rPr>
                <w:rFonts w:ascii="Calibri" w:hAnsi="Calibri"/>
                <w:szCs w:val="18"/>
              </w:rPr>
              <w:t>DVD±R</w:t>
            </w:r>
            <w:proofErr w:type="spellEnd"/>
            <w:r w:rsidRPr="00E16136">
              <w:rPr>
                <w:rFonts w:ascii="Calibri" w:hAnsi="Calibri"/>
                <w:szCs w:val="18"/>
              </w:rPr>
              <w:t xml:space="preserve"> DL, </w:t>
            </w:r>
            <w:proofErr w:type="spellStart"/>
            <w:r w:rsidRPr="00E16136">
              <w:rPr>
                <w:rFonts w:ascii="Calibri" w:hAnsi="Calibri"/>
                <w:szCs w:val="18"/>
              </w:rPr>
              <w:t>DVD-R</w:t>
            </w:r>
            <w:proofErr w:type="spellEnd"/>
            <w:r w:rsidRPr="00E16136">
              <w:rPr>
                <w:rFonts w:ascii="Calibri" w:hAnsi="Calibri"/>
                <w:szCs w:val="18"/>
              </w:rPr>
              <w:t xml:space="preserve">/RW </w:t>
            </w:r>
          </w:p>
        </w:tc>
      </w:tr>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Mechanizm podawania płyt  </w:t>
            </w:r>
          </w:p>
        </w:tc>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slot </w:t>
            </w:r>
            <w:proofErr w:type="spellStart"/>
            <w:r w:rsidRPr="00E16136">
              <w:rPr>
                <w:rFonts w:ascii="Calibri" w:hAnsi="Calibri"/>
                <w:szCs w:val="18"/>
              </w:rPr>
              <w:t>in</w:t>
            </w:r>
            <w:proofErr w:type="spellEnd"/>
            <w:r w:rsidRPr="00E16136">
              <w:rPr>
                <w:rFonts w:ascii="Calibri" w:hAnsi="Calibri"/>
                <w:szCs w:val="18"/>
              </w:rPr>
              <w:t xml:space="preserve"> </w:t>
            </w:r>
          </w:p>
        </w:tc>
      </w:tr>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Kolor przedniego panelu  </w:t>
            </w:r>
          </w:p>
        </w:tc>
        <w:tc>
          <w:tcPr>
            <w:tcW w:w="0" w:type="auto"/>
            <w:vAlign w:val="center"/>
            <w:hideMark/>
          </w:tcPr>
          <w:p w:rsidR="00E16136" w:rsidRPr="00E16136" w:rsidRDefault="008F1E9C" w:rsidP="00E16136">
            <w:pPr>
              <w:jc w:val="both"/>
              <w:rPr>
                <w:rFonts w:ascii="Calibri" w:hAnsi="Calibri"/>
                <w:szCs w:val="18"/>
              </w:rPr>
            </w:pPr>
            <w:r>
              <w:rPr>
                <w:rFonts w:ascii="Calibri" w:hAnsi="Calibri"/>
                <w:szCs w:val="18"/>
              </w:rPr>
              <w:t>sreb</w:t>
            </w:r>
            <w:r w:rsidR="00E16136" w:rsidRPr="00E16136">
              <w:rPr>
                <w:rFonts w:ascii="Calibri" w:hAnsi="Calibri"/>
                <w:szCs w:val="18"/>
              </w:rPr>
              <w:t xml:space="preserve">rny </w:t>
            </w:r>
          </w:p>
        </w:tc>
      </w:tr>
      <w:tr w:rsidR="00E16136" w:rsidRPr="00E16136" w:rsidTr="00E16136">
        <w:trPr>
          <w:tblCellSpacing w:w="15" w:type="dxa"/>
        </w:trPr>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Waga  </w:t>
            </w:r>
          </w:p>
        </w:tc>
        <w:tc>
          <w:tcPr>
            <w:tcW w:w="0" w:type="auto"/>
            <w:vAlign w:val="center"/>
            <w:hideMark/>
          </w:tcPr>
          <w:p w:rsidR="00E16136" w:rsidRPr="00E16136" w:rsidRDefault="00E16136" w:rsidP="00E16136">
            <w:pPr>
              <w:jc w:val="both"/>
              <w:rPr>
                <w:rFonts w:ascii="Calibri" w:hAnsi="Calibri"/>
                <w:szCs w:val="18"/>
              </w:rPr>
            </w:pPr>
            <w:r w:rsidRPr="00E16136">
              <w:rPr>
                <w:rFonts w:ascii="Calibri" w:hAnsi="Calibri"/>
                <w:szCs w:val="18"/>
              </w:rPr>
              <w:t xml:space="preserve">335 g </w:t>
            </w:r>
          </w:p>
        </w:tc>
      </w:tr>
    </w:tbl>
    <w:p w:rsidR="00E16136" w:rsidRDefault="008F1E9C" w:rsidP="002D37F6">
      <w:pPr>
        <w:jc w:val="both"/>
        <w:rPr>
          <w:rFonts w:ascii="Calibri" w:hAnsi="Calibri"/>
          <w:szCs w:val="18"/>
        </w:rPr>
      </w:pPr>
      <w:r w:rsidRPr="008F1E9C">
        <w:rPr>
          <w:rFonts w:ascii="Calibri" w:hAnsi="Calibri"/>
          <w:szCs w:val="18"/>
        </w:rPr>
        <w:t>Gwarancja: 12 miesi</w:t>
      </w:r>
      <w:r>
        <w:rPr>
          <w:rFonts w:ascii="Calibri" w:hAnsi="Calibri"/>
          <w:szCs w:val="18"/>
        </w:rPr>
        <w:t>ęcy</w:t>
      </w:r>
    </w:p>
    <w:p w:rsidR="00D425A3" w:rsidRDefault="00D425A3" w:rsidP="002D37F6">
      <w:pPr>
        <w:jc w:val="both"/>
        <w:rPr>
          <w:rFonts w:ascii="Calibri" w:hAnsi="Calibri"/>
          <w:szCs w:val="18"/>
        </w:rPr>
      </w:pPr>
    </w:p>
    <w:p w:rsidR="00D425A3" w:rsidRPr="00D425A3" w:rsidRDefault="00D425A3" w:rsidP="00D425A3">
      <w:pPr>
        <w:jc w:val="both"/>
        <w:rPr>
          <w:rFonts w:ascii="Calibri" w:hAnsi="Calibri"/>
          <w:bCs/>
          <w:szCs w:val="18"/>
        </w:rPr>
      </w:pPr>
      <w:r>
        <w:rPr>
          <w:rFonts w:ascii="Calibri" w:hAnsi="Calibri"/>
          <w:bCs/>
          <w:szCs w:val="18"/>
        </w:rPr>
        <w:t>Napęd: z</w:t>
      </w:r>
      <w:r w:rsidRPr="00D425A3">
        <w:rPr>
          <w:rFonts w:ascii="Calibri" w:hAnsi="Calibri"/>
          <w:bCs/>
          <w:szCs w:val="18"/>
        </w:rPr>
        <w:t xml:space="preserve">godny z następującymi komputerami: </w:t>
      </w:r>
    </w:p>
    <w:p w:rsidR="00D425A3" w:rsidRPr="00D425A3" w:rsidRDefault="00D425A3" w:rsidP="00D425A3">
      <w:pPr>
        <w:jc w:val="both"/>
        <w:rPr>
          <w:rFonts w:ascii="Calibri" w:hAnsi="Calibri"/>
          <w:szCs w:val="18"/>
        </w:rPr>
      </w:pPr>
      <w:proofErr w:type="spellStart"/>
      <w:r w:rsidRPr="00D425A3">
        <w:rPr>
          <w:rFonts w:ascii="Calibri" w:hAnsi="Calibri"/>
          <w:szCs w:val="18"/>
        </w:rPr>
        <w:t>MacB</w:t>
      </w:r>
      <w:r>
        <w:rPr>
          <w:rFonts w:ascii="Calibri" w:hAnsi="Calibri"/>
          <w:szCs w:val="18"/>
        </w:rPr>
        <w:t>ook</w:t>
      </w:r>
      <w:proofErr w:type="spellEnd"/>
      <w:r>
        <w:rPr>
          <w:rFonts w:ascii="Calibri" w:hAnsi="Calibri"/>
          <w:szCs w:val="18"/>
        </w:rPr>
        <w:t xml:space="preserve"> Pro z wyświetlaczem </w:t>
      </w:r>
      <w:proofErr w:type="spellStart"/>
      <w:r>
        <w:rPr>
          <w:rFonts w:ascii="Calibri" w:hAnsi="Calibri"/>
          <w:szCs w:val="18"/>
        </w:rPr>
        <w:t>Retina</w:t>
      </w:r>
      <w:proofErr w:type="spellEnd"/>
      <w:r>
        <w:rPr>
          <w:rFonts w:ascii="Calibri" w:hAnsi="Calibri"/>
          <w:szCs w:val="18"/>
        </w:rPr>
        <w:t xml:space="preserve">, </w:t>
      </w:r>
      <w:proofErr w:type="spellStart"/>
      <w:r>
        <w:rPr>
          <w:rFonts w:ascii="Calibri" w:hAnsi="Calibri"/>
          <w:szCs w:val="18"/>
        </w:rPr>
        <w:t>MacBook</w:t>
      </w:r>
      <w:proofErr w:type="spellEnd"/>
      <w:r>
        <w:rPr>
          <w:rFonts w:ascii="Calibri" w:hAnsi="Calibri"/>
          <w:szCs w:val="18"/>
        </w:rPr>
        <w:t xml:space="preserve"> Air, </w:t>
      </w:r>
      <w:proofErr w:type="spellStart"/>
      <w:r w:rsidRPr="00D425A3">
        <w:rPr>
          <w:rFonts w:ascii="Calibri" w:hAnsi="Calibri"/>
          <w:szCs w:val="18"/>
        </w:rPr>
        <w:t>iMac</w:t>
      </w:r>
      <w:proofErr w:type="spellEnd"/>
      <w:r w:rsidRPr="00D425A3">
        <w:rPr>
          <w:rFonts w:ascii="Calibri" w:hAnsi="Calibri"/>
          <w:szCs w:val="18"/>
        </w:rPr>
        <w:t xml:space="preserve"> (koniec 2012 r.) i nowsze modele </w:t>
      </w:r>
    </w:p>
    <w:p w:rsidR="00D425A3" w:rsidRPr="00D425A3" w:rsidRDefault="00D425A3" w:rsidP="00D425A3">
      <w:pPr>
        <w:jc w:val="both"/>
        <w:rPr>
          <w:rFonts w:ascii="Calibri" w:hAnsi="Calibri"/>
          <w:szCs w:val="18"/>
        </w:rPr>
      </w:pPr>
      <w:r w:rsidRPr="00D425A3">
        <w:rPr>
          <w:rFonts w:ascii="Calibri" w:hAnsi="Calibri"/>
          <w:szCs w:val="18"/>
        </w:rPr>
        <w:t xml:space="preserve">Mac mini (koniec 2009 </w:t>
      </w:r>
      <w:r>
        <w:rPr>
          <w:rFonts w:ascii="Calibri" w:hAnsi="Calibri"/>
          <w:szCs w:val="18"/>
        </w:rPr>
        <w:t xml:space="preserve">r.) i nowsze modele, </w:t>
      </w:r>
      <w:r w:rsidRPr="00D425A3">
        <w:rPr>
          <w:rFonts w:ascii="Calibri" w:hAnsi="Calibri"/>
          <w:szCs w:val="18"/>
        </w:rPr>
        <w:t xml:space="preserve">Mac Pro (koniec 2013 r.) </w:t>
      </w:r>
    </w:p>
    <w:p w:rsidR="00D425A3" w:rsidRDefault="00D425A3" w:rsidP="002D37F6">
      <w:pPr>
        <w:jc w:val="both"/>
        <w:rPr>
          <w:rFonts w:ascii="Calibri" w:hAnsi="Calibri"/>
          <w:szCs w:val="18"/>
        </w:rPr>
      </w:pPr>
    </w:p>
    <w:p w:rsidR="00D425A3" w:rsidRPr="00D425A3" w:rsidRDefault="00D425A3" w:rsidP="00D425A3">
      <w:pPr>
        <w:jc w:val="both"/>
        <w:rPr>
          <w:rFonts w:ascii="Calibri" w:hAnsi="Calibri"/>
          <w:szCs w:val="18"/>
        </w:rPr>
      </w:pPr>
      <w:r>
        <w:rPr>
          <w:rFonts w:ascii="Calibri" w:hAnsi="Calibri"/>
          <w:szCs w:val="18"/>
        </w:rPr>
        <w:t xml:space="preserve">Zawartość opakowania: </w:t>
      </w:r>
      <w:r w:rsidRPr="00D425A3">
        <w:rPr>
          <w:rFonts w:ascii="Calibri" w:hAnsi="Calibri"/>
          <w:szCs w:val="18"/>
        </w:rPr>
        <w:t xml:space="preserve">Napęd </w:t>
      </w:r>
      <w:proofErr w:type="spellStart"/>
      <w:r w:rsidRPr="00D425A3">
        <w:rPr>
          <w:rFonts w:ascii="Calibri" w:hAnsi="Calibri"/>
          <w:szCs w:val="18"/>
        </w:rPr>
        <w:t>SuperDrive</w:t>
      </w:r>
      <w:proofErr w:type="spellEnd"/>
      <w:r w:rsidRPr="00D425A3">
        <w:rPr>
          <w:rFonts w:ascii="Calibri" w:hAnsi="Calibri"/>
          <w:szCs w:val="18"/>
        </w:rPr>
        <w:t xml:space="preserve"> USB z kablem USB </w:t>
      </w:r>
    </w:p>
    <w:p w:rsidR="00D425A3" w:rsidRPr="00D425A3" w:rsidRDefault="00D425A3" w:rsidP="00D425A3">
      <w:pPr>
        <w:jc w:val="both"/>
        <w:rPr>
          <w:rFonts w:ascii="Calibri" w:hAnsi="Calibri"/>
          <w:szCs w:val="18"/>
        </w:rPr>
      </w:pPr>
      <w:r w:rsidRPr="00D425A3">
        <w:rPr>
          <w:rFonts w:ascii="Calibri" w:hAnsi="Calibri"/>
          <w:szCs w:val="18"/>
        </w:rPr>
        <w:t xml:space="preserve">Podręcznik użytkownika </w:t>
      </w:r>
    </w:p>
    <w:p w:rsidR="00D425A3" w:rsidRPr="008F1E9C" w:rsidRDefault="00D425A3" w:rsidP="002D37F6">
      <w:pPr>
        <w:jc w:val="both"/>
        <w:rPr>
          <w:rFonts w:ascii="Calibri" w:hAnsi="Calibri"/>
          <w:szCs w:val="18"/>
        </w:rPr>
      </w:pPr>
    </w:p>
    <w:sectPr w:rsidR="00D425A3" w:rsidRPr="008F1E9C" w:rsidSect="00E571D3">
      <w:footerReference w:type="default" r:id="rId16"/>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47" w:rsidRDefault="00DA3D47" w:rsidP="00E571D3">
      <w:r>
        <w:separator/>
      </w:r>
    </w:p>
  </w:endnote>
  <w:endnote w:type="continuationSeparator" w:id="0">
    <w:p w:rsidR="00DA3D47" w:rsidRDefault="00DA3D47" w:rsidP="00E57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3244"/>
      <w:docPartObj>
        <w:docPartGallery w:val="Page Numbers (Bottom of Page)"/>
        <w:docPartUnique/>
      </w:docPartObj>
    </w:sdtPr>
    <w:sdtContent>
      <w:p w:rsidR="006245B7" w:rsidRDefault="004831BA">
        <w:pPr>
          <w:pStyle w:val="Stopka"/>
          <w:jc w:val="right"/>
        </w:pPr>
        <w:fldSimple w:instr=" PAGE   \* MERGEFORMAT ">
          <w:r w:rsidR="00D31CEA">
            <w:rPr>
              <w:noProof/>
            </w:rPr>
            <w:t>6</w:t>
          </w:r>
        </w:fldSimple>
      </w:p>
    </w:sdtContent>
  </w:sdt>
  <w:p w:rsidR="006245B7" w:rsidRDefault="006245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47" w:rsidRDefault="00DA3D47" w:rsidP="00E571D3">
      <w:r>
        <w:separator/>
      </w:r>
    </w:p>
  </w:footnote>
  <w:footnote w:type="continuationSeparator" w:id="0">
    <w:p w:rsidR="00DA3D47" w:rsidRDefault="00DA3D47" w:rsidP="00E5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1136AC5"/>
    <w:multiLevelType w:val="hybridMultilevel"/>
    <w:tmpl w:val="970AC418"/>
    <w:lvl w:ilvl="0" w:tplc="03960332">
      <w:start w:val="2"/>
      <w:numFmt w:val="bullet"/>
      <w:lvlText w:val=""/>
      <w:lvlJc w:val="left"/>
      <w:pPr>
        <w:tabs>
          <w:tab w:val="num" w:pos="2706"/>
        </w:tabs>
        <w:ind w:left="2706" w:hanging="284"/>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
    <w:nsid w:val="07F042EA"/>
    <w:multiLevelType w:val="hybridMultilevel"/>
    <w:tmpl w:val="30B85B10"/>
    <w:lvl w:ilvl="0" w:tplc="96BAD94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4B02964"/>
    <w:multiLevelType w:val="hybridMultilevel"/>
    <w:tmpl w:val="9318934A"/>
    <w:lvl w:ilvl="0" w:tplc="0F5CA90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71D3"/>
    <w:rsid w:val="00001033"/>
    <w:rsid w:val="00020714"/>
    <w:rsid w:val="00023577"/>
    <w:rsid w:val="00027EE1"/>
    <w:rsid w:val="00061490"/>
    <w:rsid w:val="00063BCB"/>
    <w:rsid w:val="00064958"/>
    <w:rsid w:val="000660CB"/>
    <w:rsid w:val="00067204"/>
    <w:rsid w:val="00072C36"/>
    <w:rsid w:val="00082B78"/>
    <w:rsid w:val="00085795"/>
    <w:rsid w:val="00086619"/>
    <w:rsid w:val="000B182E"/>
    <w:rsid w:val="000B3414"/>
    <w:rsid w:val="000B5DF5"/>
    <w:rsid w:val="000D4545"/>
    <w:rsid w:val="000D57CB"/>
    <w:rsid w:val="000D5FC4"/>
    <w:rsid w:val="000F02BE"/>
    <w:rsid w:val="000F1136"/>
    <w:rsid w:val="000F1CD1"/>
    <w:rsid w:val="000F483A"/>
    <w:rsid w:val="000F67DB"/>
    <w:rsid w:val="00101AE0"/>
    <w:rsid w:val="00101DFC"/>
    <w:rsid w:val="0010425D"/>
    <w:rsid w:val="0011073A"/>
    <w:rsid w:val="001161F6"/>
    <w:rsid w:val="00117C6C"/>
    <w:rsid w:val="0012772C"/>
    <w:rsid w:val="00132A6B"/>
    <w:rsid w:val="001330CE"/>
    <w:rsid w:val="00134E9F"/>
    <w:rsid w:val="001372D2"/>
    <w:rsid w:val="00140060"/>
    <w:rsid w:val="0014188C"/>
    <w:rsid w:val="00143B1A"/>
    <w:rsid w:val="00150C5D"/>
    <w:rsid w:val="001546BD"/>
    <w:rsid w:val="00160D4B"/>
    <w:rsid w:val="001723F2"/>
    <w:rsid w:val="0017291D"/>
    <w:rsid w:val="00173523"/>
    <w:rsid w:val="0017456A"/>
    <w:rsid w:val="00185633"/>
    <w:rsid w:val="001943FB"/>
    <w:rsid w:val="001A2DCF"/>
    <w:rsid w:val="001A4741"/>
    <w:rsid w:val="001B039B"/>
    <w:rsid w:val="001C08BE"/>
    <w:rsid w:val="001C5047"/>
    <w:rsid w:val="001D5EFE"/>
    <w:rsid w:val="001D759D"/>
    <w:rsid w:val="001F2BFF"/>
    <w:rsid w:val="001F3AE8"/>
    <w:rsid w:val="002001D0"/>
    <w:rsid w:val="00202709"/>
    <w:rsid w:val="00204BC0"/>
    <w:rsid w:val="00231462"/>
    <w:rsid w:val="002407FA"/>
    <w:rsid w:val="00242373"/>
    <w:rsid w:val="00242BCB"/>
    <w:rsid w:val="0024387A"/>
    <w:rsid w:val="0024645E"/>
    <w:rsid w:val="0025153A"/>
    <w:rsid w:val="00252F2B"/>
    <w:rsid w:val="00255B6A"/>
    <w:rsid w:val="00256206"/>
    <w:rsid w:val="00257EB8"/>
    <w:rsid w:val="0027523B"/>
    <w:rsid w:val="002827DD"/>
    <w:rsid w:val="00295124"/>
    <w:rsid w:val="002A3BB7"/>
    <w:rsid w:val="002C2CCE"/>
    <w:rsid w:val="002C46B7"/>
    <w:rsid w:val="002D37F6"/>
    <w:rsid w:val="002D3BD9"/>
    <w:rsid w:val="002D58E0"/>
    <w:rsid w:val="002F67AB"/>
    <w:rsid w:val="003019B5"/>
    <w:rsid w:val="003035BB"/>
    <w:rsid w:val="00307B5D"/>
    <w:rsid w:val="00317B05"/>
    <w:rsid w:val="00323491"/>
    <w:rsid w:val="00327521"/>
    <w:rsid w:val="00330396"/>
    <w:rsid w:val="00333222"/>
    <w:rsid w:val="00350903"/>
    <w:rsid w:val="00367B73"/>
    <w:rsid w:val="0037105F"/>
    <w:rsid w:val="0037176D"/>
    <w:rsid w:val="00371FD6"/>
    <w:rsid w:val="00372970"/>
    <w:rsid w:val="00375769"/>
    <w:rsid w:val="0039006A"/>
    <w:rsid w:val="00395CA9"/>
    <w:rsid w:val="0039684B"/>
    <w:rsid w:val="003A1C94"/>
    <w:rsid w:val="003A43D5"/>
    <w:rsid w:val="003B029A"/>
    <w:rsid w:val="003C7D12"/>
    <w:rsid w:val="003D28FA"/>
    <w:rsid w:val="003E46D4"/>
    <w:rsid w:val="003F2321"/>
    <w:rsid w:val="003F44E6"/>
    <w:rsid w:val="003F58B3"/>
    <w:rsid w:val="003F73D1"/>
    <w:rsid w:val="003F77D7"/>
    <w:rsid w:val="0040237C"/>
    <w:rsid w:val="00404B14"/>
    <w:rsid w:val="004064CC"/>
    <w:rsid w:val="004263CC"/>
    <w:rsid w:val="00435B64"/>
    <w:rsid w:val="004413E8"/>
    <w:rsid w:val="0045087E"/>
    <w:rsid w:val="00450969"/>
    <w:rsid w:val="00451BAB"/>
    <w:rsid w:val="00473595"/>
    <w:rsid w:val="004770C3"/>
    <w:rsid w:val="004831BA"/>
    <w:rsid w:val="00483B1D"/>
    <w:rsid w:val="00485A15"/>
    <w:rsid w:val="00490D82"/>
    <w:rsid w:val="004A300D"/>
    <w:rsid w:val="004A4FCB"/>
    <w:rsid w:val="004B3199"/>
    <w:rsid w:val="004B3671"/>
    <w:rsid w:val="004C127C"/>
    <w:rsid w:val="004C257E"/>
    <w:rsid w:val="004C3353"/>
    <w:rsid w:val="004D5FF1"/>
    <w:rsid w:val="004D7632"/>
    <w:rsid w:val="004E4980"/>
    <w:rsid w:val="004F1050"/>
    <w:rsid w:val="004F1E5D"/>
    <w:rsid w:val="004F39F2"/>
    <w:rsid w:val="004F4AAD"/>
    <w:rsid w:val="004F69E9"/>
    <w:rsid w:val="00520555"/>
    <w:rsid w:val="0052287C"/>
    <w:rsid w:val="00524923"/>
    <w:rsid w:val="0052501C"/>
    <w:rsid w:val="00526C40"/>
    <w:rsid w:val="00531E66"/>
    <w:rsid w:val="0055285E"/>
    <w:rsid w:val="0056137F"/>
    <w:rsid w:val="00571414"/>
    <w:rsid w:val="00577A28"/>
    <w:rsid w:val="00587C6B"/>
    <w:rsid w:val="00591D5A"/>
    <w:rsid w:val="005930DE"/>
    <w:rsid w:val="005A1BEA"/>
    <w:rsid w:val="005A2F2A"/>
    <w:rsid w:val="005A37A5"/>
    <w:rsid w:val="005A5148"/>
    <w:rsid w:val="005C329B"/>
    <w:rsid w:val="005E28EC"/>
    <w:rsid w:val="005E51BE"/>
    <w:rsid w:val="005F1A35"/>
    <w:rsid w:val="00607DDE"/>
    <w:rsid w:val="0061624C"/>
    <w:rsid w:val="00620753"/>
    <w:rsid w:val="006242A4"/>
    <w:rsid w:val="006245B7"/>
    <w:rsid w:val="006433D2"/>
    <w:rsid w:val="00653221"/>
    <w:rsid w:val="006551FC"/>
    <w:rsid w:val="006652C5"/>
    <w:rsid w:val="0066549F"/>
    <w:rsid w:val="00687AB8"/>
    <w:rsid w:val="00693CDB"/>
    <w:rsid w:val="006A1403"/>
    <w:rsid w:val="006A7856"/>
    <w:rsid w:val="006B0508"/>
    <w:rsid w:val="006B21A0"/>
    <w:rsid w:val="006B39CD"/>
    <w:rsid w:val="006B4514"/>
    <w:rsid w:val="006C0E20"/>
    <w:rsid w:val="006C149D"/>
    <w:rsid w:val="006C6063"/>
    <w:rsid w:val="006D35DC"/>
    <w:rsid w:val="006D4359"/>
    <w:rsid w:val="006D588F"/>
    <w:rsid w:val="006E5B8F"/>
    <w:rsid w:val="006F4153"/>
    <w:rsid w:val="006F769F"/>
    <w:rsid w:val="007044A9"/>
    <w:rsid w:val="007101C5"/>
    <w:rsid w:val="00717E93"/>
    <w:rsid w:val="0072321F"/>
    <w:rsid w:val="0072431D"/>
    <w:rsid w:val="00732208"/>
    <w:rsid w:val="00732F79"/>
    <w:rsid w:val="00735320"/>
    <w:rsid w:val="00741403"/>
    <w:rsid w:val="00743385"/>
    <w:rsid w:val="0074518B"/>
    <w:rsid w:val="00747D89"/>
    <w:rsid w:val="0075407D"/>
    <w:rsid w:val="007568DB"/>
    <w:rsid w:val="00771E27"/>
    <w:rsid w:val="00776197"/>
    <w:rsid w:val="00783D8C"/>
    <w:rsid w:val="00784C4C"/>
    <w:rsid w:val="00795ED0"/>
    <w:rsid w:val="00797A37"/>
    <w:rsid w:val="007A4FB5"/>
    <w:rsid w:val="007A5EB7"/>
    <w:rsid w:val="007B1883"/>
    <w:rsid w:val="007C608B"/>
    <w:rsid w:val="007D149C"/>
    <w:rsid w:val="007D490D"/>
    <w:rsid w:val="007D5E0C"/>
    <w:rsid w:val="007E00F9"/>
    <w:rsid w:val="00800A67"/>
    <w:rsid w:val="00802343"/>
    <w:rsid w:val="00806DA5"/>
    <w:rsid w:val="00807DED"/>
    <w:rsid w:val="00836791"/>
    <w:rsid w:val="0083742D"/>
    <w:rsid w:val="00841C0B"/>
    <w:rsid w:val="00845EBA"/>
    <w:rsid w:val="00853607"/>
    <w:rsid w:val="008605EE"/>
    <w:rsid w:val="00866AD5"/>
    <w:rsid w:val="008676EE"/>
    <w:rsid w:val="00872C30"/>
    <w:rsid w:val="008779F3"/>
    <w:rsid w:val="00881128"/>
    <w:rsid w:val="008813F0"/>
    <w:rsid w:val="00883C2C"/>
    <w:rsid w:val="00885288"/>
    <w:rsid w:val="008857D6"/>
    <w:rsid w:val="00885DBF"/>
    <w:rsid w:val="008A2489"/>
    <w:rsid w:val="008B02B8"/>
    <w:rsid w:val="008C441B"/>
    <w:rsid w:val="008E2191"/>
    <w:rsid w:val="008E65D8"/>
    <w:rsid w:val="008E736A"/>
    <w:rsid w:val="008E756B"/>
    <w:rsid w:val="008F1E9C"/>
    <w:rsid w:val="0090520D"/>
    <w:rsid w:val="009130F9"/>
    <w:rsid w:val="00922EC5"/>
    <w:rsid w:val="00945D2C"/>
    <w:rsid w:val="00963076"/>
    <w:rsid w:val="009661E0"/>
    <w:rsid w:val="00967B3B"/>
    <w:rsid w:val="009760FB"/>
    <w:rsid w:val="00981CF9"/>
    <w:rsid w:val="0099439E"/>
    <w:rsid w:val="009A1BD8"/>
    <w:rsid w:val="009A7F75"/>
    <w:rsid w:val="009B6BB5"/>
    <w:rsid w:val="009C0E46"/>
    <w:rsid w:val="009C4DDD"/>
    <w:rsid w:val="009D3B17"/>
    <w:rsid w:val="009E1E1D"/>
    <w:rsid w:val="009E2C22"/>
    <w:rsid w:val="009E4A9A"/>
    <w:rsid w:val="009F54D0"/>
    <w:rsid w:val="00A011E4"/>
    <w:rsid w:val="00A01539"/>
    <w:rsid w:val="00A02977"/>
    <w:rsid w:val="00A1082F"/>
    <w:rsid w:val="00A11B1A"/>
    <w:rsid w:val="00A1292B"/>
    <w:rsid w:val="00A15412"/>
    <w:rsid w:val="00A17E3C"/>
    <w:rsid w:val="00A23704"/>
    <w:rsid w:val="00A50CA3"/>
    <w:rsid w:val="00A50F09"/>
    <w:rsid w:val="00A52E5A"/>
    <w:rsid w:val="00A57912"/>
    <w:rsid w:val="00A61792"/>
    <w:rsid w:val="00A61C28"/>
    <w:rsid w:val="00A636F1"/>
    <w:rsid w:val="00A71079"/>
    <w:rsid w:val="00A721E7"/>
    <w:rsid w:val="00A73B55"/>
    <w:rsid w:val="00A766A0"/>
    <w:rsid w:val="00A77F08"/>
    <w:rsid w:val="00A83EF3"/>
    <w:rsid w:val="00AA09A5"/>
    <w:rsid w:val="00AA13B1"/>
    <w:rsid w:val="00AA78AB"/>
    <w:rsid w:val="00AC383E"/>
    <w:rsid w:val="00AC4649"/>
    <w:rsid w:val="00AC4CA6"/>
    <w:rsid w:val="00AD0BFD"/>
    <w:rsid w:val="00AE21A9"/>
    <w:rsid w:val="00AE2997"/>
    <w:rsid w:val="00AE7D29"/>
    <w:rsid w:val="00AF2567"/>
    <w:rsid w:val="00B0793D"/>
    <w:rsid w:val="00B24A8B"/>
    <w:rsid w:val="00B3323A"/>
    <w:rsid w:val="00B33B7A"/>
    <w:rsid w:val="00B3500F"/>
    <w:rsid w:val="00B366F8"/>
    <w:rsid w:val="00B45D6F"/>
    <w:rsid w:val="00B54E6D"/>
    <w:rsid w:val="00B5685C"/>
    <w:rsid w:val="00B6081F"/>
    <w:rsid w:val="00B704B9"/>
    <w:rsid w:val="00B73FCA"/>
    <w:rsid w:val="00B75C7E"/>
    <w:rsid w:val="00B76B92"/>
    <w:rsid w:val="00B949E3"/>
    <w:rsid w:val="00BA03F4"/>
    <w:rsid w:val="00BA7E11"/>
    <w:rsid w:val="00BC29C4"/>
    <w:rsid w:val="00BC5B83"/>
    <w:rsid w:val="00BD56F9"/>
    <w:rsid w:val="00BD6A2A"/>
    <w:rsid w:val="00BE4C7A"/>
    <w:rsid w:val="00BF16C7"/>
    <w:rsid w:val="00BF3B9D"/>
    <w:rsid w:val="00C04B47"/>
    <w:rsid w:val="00C05A68"/>
    <w:rsid w:val="00C05C55"/>
    <w:rsid w:val="00C1252A"/>
    <w:rsid w:val="00C17D3F"/>
    <w:rsid w:val="00C17D7D"/>
    <w:rsid w:val="00C207E6"/>
    <w:rsid w:val="00C22905"/>
    <w:rsid w:val="00C25303"/>
    <w:rsid w:val="00C321C1"/>
    <w:rsid w:val="00C34024"/>
    <w:rsid w:val="00C36022"/>
    <w:rsid w:val="00C37017"/>
    <w:rsid w:val="00C40D4E"/>
    <w:rsid w:val="00C459D1"/>
    <w:rsid w:val="00C46442"/>
    <w:rsid w:val="00C5271C"/>
    <w:rsid w:val="00C538DF"/>
    <w:rsid w:val="00C65ED2"/>
    <w:rsid w:val="00C670A1"/>
    <w:rsid w:val="00C83D6C"/>
    <w:rsid w:val="00C86417"/>
    <w:rsid w:val="00C93B04"/>
    <w:rsid w:val="00CA429B"/>
    <w:rsid w:val="00CB2895"/>
    <w:rsid w:val="00CB5FDA"/>
    <w:rsid w:val="00CC30A9"/>
    <w:rsid w:val="00CC6E25"/>
    <w:rsid w:val="00CD535D"/>
    <w:rsid w:val="00CF02D4"/>
    <w:rsid w:val="00CF20C3"/>
    <w:rsid w:val="00D04D1B"/>
    <w:rsid w:val="00D05A19"/>
    <w:rsid w:val="00D166B9"/>
    <w:rsid w:val="00D20C36"/>
    <w:rsid w:val="00D31CEA"/>
    <w:rsid w:val="00D32CF6"/>
    <w:rsid w:val="00D365EC"/>
    <w:rsid w:val="00D4170B"/>
    <w:rsid w:val="00D425A3"/>
    <w:rsid w:val="00D42DDB"/>
    <w:rsid w:val="00D44249"/>
    <w:rsid w:val="00D45B60"/>
    <w:rsid w:val="00D51986"/>
    <w:rsid w:val="00D53E8B"/>
    <w:rsid w:val="00D6015F"/>
    <w:rsid w:val="00D60E1D"/>
    <w:rsid w:val="00D84E98"/>
    <w:rsid w:val="00D91EE6"/>
    <w:rsid w:val="00D92728"/>
    <w:rsid w:val="00D9650A"/>
    <w:rsid w:val="00D9742F"/>
    <w:rsid w:val="00DA03DA"/>
    <w:rsid w:val="00DA3D47"/>
    <w:rsid w:val="00DA6879"/>
    <w:rsid w:val="00DB575D"/>
    <w:rsid w:val="00DC15D1"/>
    <w:rsid w:val="00DC49A8"/>
    <w:rsid w:val="00DD2D63"/>
    <w:rsid w:val="00DD4A6D"/>
    <w:rsid w:val="00DD4F93"/>
    <w:rsid w:val="00DD6EE7"/>
    <w:rsid w:val="00DE061E"/>
    <w:rsid w:val="00DE71F7"/>
    <w:rsid w:val="00DF331D"/>
    <w:rsid w:val="00DF62E6"/>
    <w:rsid w:val="00E003E9"/>
    <w:rsid w:val="00E03A16"/>
    <w:rsid w:val="00E143F3"/>
    <w:rsid w:val="00E15A97"/>
    <w:rsid w:val="00E16136"/>
    <w:rsid w:val="00E27622"/>
    <w:rsid w:val="00E30309"/>
    <w:rsid w:val="00E33A45"/>
    <w:rsid w:val="00E3402A"/>
    <w:rsid w:val="00E4185A"/>
    <w:rsid w:val="00E42FF8"/>
    <w:rsid w:val="00E46146"/>
    <w:rsid w:val="00E47753"/>
    <w:rsid w:val="00E52A50"/>
    <w:rsid w:val="00E54924"/>
    <w:rsid w:val="00E571D3"/>
    <w:rsid w:val="00E62F93"/>
    <w:rsid w:val="00E637C9"/>
    <w:rsid w:val="00E71668"/>
    <w:rsid w:val="00E7274D"/>
    <w:rsid w:val="00E77411"/>
    <w:rsid w:val="00E80B17"/>
    <w:rsid w:val="00E92201"/>
    <w:rsid w:val="00E9430C"/>
    <w:rsid w:val="00E94D19"/>
    <w:rsid w:val="00E95C30"/>
    <w:rsid w:val="00EA22CE"/>
    <w:rsid w:val="00EB1317"/>
    <w:rsid w:val="00ED3FB9"/>
    <w:rsid w:val="00ED5ADC"/>
    <w:rsid w:val="00ED60B6"/>
    <w:rsid w:val="00EF1644"/>
    <w:rsid w:val="00EF4753"/>
    <w:rsid w:val="00EF4870"/>
    <w:rsid w:val="00F00090"/>
    <w:rsid w:val="00F003B9"/>
    <w:rsid w:val="00F355DB"/>
    <w:rsid w:val="00F360E0"/>
    <w:rsid w:val="00F40097"/>
    <w:rsid w:val="00F45FA8"/>
    <w:rsid w:val="00F65B83"/>
    <w:rsid w:val="00F75C7D"/>
    <w:rsid w:val="00F76EB9"/>
    <w:rsid w:val="00F8086D"/>
    <w:rsid w:val="00F9141F"/>
    <w:rsid w:val="00F91AC0"/>
    <w:rsid w:val="00F97FE3"/>
    <w:rsid w:val="00FA0C99"/>
    <w:rsid w:val="00FA3B17"/>
    <w:rsid w:val="00FB2912"/>
    <w:rsid w:val="00FB62DE"/>
    <w:rsid w:val="00FC4076"/>
    <w:rsid w:val="00FD0C29"/>
    <w:rsid w:val="00FE2C32"/>
    <w:rsid w:val="00FF7C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1D3"/>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571D3"/>
    <w:pPr>
      <w:widowControl w:val="0"/>
      <w:suppressAutoHyphens/>
      <w:autoSpaceDN w:val="0"/>
      <w:spacing w:line="100" w:lineRule="atLeast"/>
    </w:pPr>
    <w:rPr>
      <w:rFonts w:ascii="Courier New" w:eastAsia="Courier New" w:hAnsi="Courier New" w:cs="Courier New"/>
      <w:kern w:val="3"/>
      <w:sz w:val="20"/>
      <w:szCs w:val="20"/>
      <w:lang w:eastAsia="zh-CN" w:bidi="hi-IN"/>
    </w:rPr>
  </w:style>
  <w:style w:type="paragraph" w:customStyle="1" w:styleId="Standard">
    <w:name w:val="Standard"/>
    <w:rsid w:val="00E571D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semiHidden/>
    <w:unhideWhenUsed/>
    <w:rsid w:val="00E571D3"/>
    <w:pPr>
      <w:tabs>
        <w:tab w:val="center" w:pos="4536"/>
        <w:tab w:val="right" w:pos="9072"/>
      </w:tabs>
    </w:pPr>
  </w:style>
  <w:style w:type="character" w:customStyle="1" w:styleId="NagwekZnak">
    <w:name w:val="Nagłówek Znak"/>
    <w:basedOn w:val="Domylnaczcionkaakapitu"/>
    <w:link w:val="Nagwek"/>
    <w:uiPriority w:val="99"/>
    <w:semiHidden/>
    <w:rsid w:val="00E571D3"/>
    <w:rPr>
      <w:rFonts w:ascii="Times New Roman" w:eastAsia="Times New Roman" w:hAnsi="Times New Roman" w:cs="Arial"/>
      <w:sz w:val="18"/>
      <w:szCs w:val="24"/>
      <w:lang w:eastAsia="pl-PL"/>
    </w:rPr>
  </w:style>
  <w:style w:type="paragraph" w:styleId="Stopka">
    <w:name w:val="footer"/>
    <w:basedOn w:val="Normalny"/>
    <w:link w:val="StopkaZnak"/>
    <w:uiPriority w:val="99"/>
    <w:unhideWhenUsed/>
    <w:rsid w:val="00E571D3"/>
    <w:pPr>
      <w:tabs>
        <w:tab w:val="center" w:pos="4536"/>
        <w:tab w:val="right" w:pos="9072"/>
      </w:tabs>
    </w:pPr>
  </w:style>
  <w:style w:type="character" w:customStyle="1" w:styleId="StopkaZnak">
    <w:name w:val="Stopka Znak"/>
    <w:basedOn w:val="Domylnaczcionkaakapitu"/>
    <w:link w:val="Stopka"/>
    <w:uiPriority w:val="99"/>
    <w:rsid w:val="00E571D3"/>
    <w:rPr>
      <w:rFonts w:ascii="Times New Roman" w:eastAsia="Times New Roman" w:hAnsi="Times New Roman" w:cs="Arial"/>
      <w:sz w:val="18"/>
      <w:szCs w:val="24"/>
      <w:lang w:eastAsia="pl-PL"/>
    </w:rPr>
  </w:style>
  <w:style w:type="paragraph" w:styleId="Bezodstpw">
    <w:name w:val="No Spacing"/>
    <w:qFormat/>
    <w:rsid w:val="00AE7D29"/>
    <w:pPr>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8B02B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02B8"/>
    <w:rPr>
      <w:rFonts w:ascii="Consolas" w:eastAsia="Times New Roman" w:hAnsi="Consolas" w:cs="Arial"/>
      <w:sz w:val="20"/>
      <w:szCs w:val="20"/>
      <w:lang w:eastAsia="pl-PL"/>
    </w:rPr>
  </w:style>
  <w:style w:type="character" w:styleId="Hipercze">
    <w:name w:val="Hyperlink"/>
    <w:basedOn w:val="Domylnaczcionkaakapitu"/>
    <w:uiPriority w:val="99"/>
    <w:unhideWhenUsed/>
    <w:rsid w:val="008B02B8"/>
    <w:rPr>
      <w:color w:val="0000FF" w:themeColor="hyperlink"/>
      <w:u w:val="single"/>
    </w:rPr>
  </w:style>
  <w:style w:type="paragraph" w:styleId="Tekstprzypisukocowego">
    <w:name w:val="endnote text"/>
    <w:basedOn w:val="Normalny"/>
    <w:link w:val="TekstprzypisukocowegoZnak"/>
    <w:uiPriority w:val="99"/>
    <w:semiHidden/>
    <w:unhideWhenUsed/>
    <w:rsid w:val="00EB1317"/>
    <w:rPr>
      <w:sz w:val="20"/>
      <w:szCs w:val="20"/>
    </w:rPr>
  </w:style>
  <w:style w:type="character" w:customStyle="1" w:styleId="TekstprzypisukocowegoZnak">
    <w:name w:val="Tekst przypisu końcowego Znak"/>
    <w:basedOn w:val="Domylnaczcionkaakapitu"/>
    <w:link w:val="Tekstprzypisukocowego"/>
    <w:uiPriority w:val="99"/>
    <w:semiHidden/>
    <w:rsid w:val="00EB1317"/>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EB1317"/>
    <w:rPr>
      <w:vertAlign w:val="superscript"/>
    </w:rPr>
  </w:style>
  <w:style w:type="character" w:customStyle="1" w:styleId="ver8b">
    <w:name w:val="ver8b"/>
    <w:basedOn w:val="Domylnaczcionkaakapitu"/>
    <w:rsid w:val="00E143F3"/>
  </w:style>
  <w:style w:type="character" w:customStyle="1" w:styleId="Domylnaczcionkaakapitu1">
    <w:name w:val="Domyślna czcionka akapitu1"/>
    <w:rsid w:val="00E143F3"/>
  </w:style>
  <w:style w:type="paragraph" w:customStyle="1" w:styleId="Normalny1">
    <w:name w:val="Normalny1"/>
    <w:rsid w:val="00E143F3"/>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normal">
    <w:name w:val="normal"/>
    <w:rsid w:val="00485A15"/>
    <w:pPr>
      <w:widowControl w:val="0"/>
      <w:spacing w:after="0" w:line="240" w:lineRule="auto"/>
    </w:pPr>
    <w:rPr>
      <w:rFonts w:ascii="Times New Roman" w:eastAsia="Times New Roman" w:hAnsi="Times New Roman" w:cs="Times New Roman"/>
      <w:color w:val="000000"/>
      <w:sz w:val="18"/>
      <w:szCs w:val="18"/>
      <w:lang w:eastAsia="pl-PL"/>
    </w:rPr>
  </w:style>
</w:styles>
</file>

<file path=word/webSettings.xml><?xml version="1.0" encoding="utf-8"?>
<w:webSettings xmlns:r="http://schemas.openxmlformats.org/officeDocument/2006/relationships" xmlns:w="http://schemas.openxmlformats.org/wordprocessingml/2006/main">
  <w:divs>
    <w:div w:id="3829087">
      <w:bodyDiv w:val="1"/>
      <w:marLeft w:val="0"/>
      <w:marRight w:val="0"/>
      <w:marTop w:val="0"/>
      <w:marBottom w:val="0"/>
      <w:divBdr>
        <w:top w:val="none" w:sz="0" w:space="0" w:color="auto"/>
        <w:left w:val="none" w:sz="0" w:space="0" w:color="auto"/>
        <w:bottom w:val="none" w:sz="0" w:space="0" w:color="auto"/>
        <w:right w:val="none" w:sz="0" w:space="0" w:color="auto"/>
      </w:divBdr>
      <w:divsChild>
        <w:div w:id="695693567">
          <w:marLeft w:val="0"/>
          <w:marRight w:val="0"/>
          <w:marTop w:val="0"/>
          <w:marBottom w:val="0"/>
          <w:divBdr>
            <w:top w:val="none" w:sz="0" w:space="0" w:color="auto"/>
            <w:left w:val="none" w:sz="0" w:space="0" w:color="auto"/>
            <w:bottom w:val="none" w:sz="0" w:space="0" w:color="auto"/>
            <w:right w:val="none" w:sz="0" w:space="0" w:color="auto"/>
          </w:divBdr>
          <w:divsChild>
            <w:div w:id="1384258137">
              <w:marLeft w:val="0"/>
              <w:marRight w:val="0"/>
              <w:marTop w:val="0"/>
              <w:marBottom w:val="0"/>
              <w:divBdr>
                <w:top w:val="none" w:sz="0" w:space="0" w:color="auto"/>
                <w:left w:val="none" w:sz="0" w:space="0" w:color="auto"/>
                <w:bottom w:val="none" w:sz="0" w:space="0" w:color="auto"/>
                <w:right w:val="none" w:sz="0" w:space="0" w:color="auto"/>
              </w:divBdr>
            </w:div>
            <w:div w:id="1536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132">
      <w:bodyDiv w:val="1"/>
      <w:marLeft w:val="0"/>
      <w:marRight w:val="0"/>
      <w:marTop w:val="0"/>
      <w:marBottom w:val="0"/>
      <w:divBdr>
        <w:top w:val="none" w:sz="0" w:space="0" w:color="auto"/>
        <w:left w:val="none" w:sz="0" w:space="0" w:color="auto"/>
        <w:bottom w:val="none" w:sz="0" w:space="0" w:color="auto"/>
        <w:right w:val="none" w:sz="0" w:space="0" w:color="auto"/>
      </w:divBdr>
    </w:div>
    <w:div w:id="64299367">
      <w:bodyDiv w:val="1"/>
      <w:marLeft w:val="0"/>
      <w:marRight w:val="0"/>
      <w:marTop w:val="0"/>
      <w:marBottom w:val="0"/>
      <w:divBdr>
        <w:top w:val="none" w:sz="0" w:space="0" w:color="auto"/>
        <w:left w:val="none" w:sz="0" w:space="0" w:color="auto"/>
        <w:bottom w:val="none" w:sz="0" w:space="0" w:color="auto"/>
        <w:right w:val="none" w:sz="0" w:space="0" w:color="auto"/>
      </w:divBdr>
      <w:divsChild>
        <w:div w:id="325717885">
          <w:marLeft w:val="0"/>
          <w:marRight w:val="0"/>
          <w:marTop w:val="0"/>
          <w:marBottom w:val="0"/>
          <w:divBdr>
            <w:top w:val="none" w:sz="0" w:space="0" w:color="auto"/>
            <w:left w:val="none" w:sz="0" w:space="0" w:color="auto"/>
            <w:bottom w:val="none" w:sz="0" w:space="0" w:color="auto"/>
            <w:right w:val="none" w:sz="0" w:space="0" w:color="auto"/>
          </w:divBdr>
          <w:divsChild>
            <w:div w:id="880704470">
              <w:marLeft w:val="0"/>
              <w:marRight w:val="0"/>
              <w:marTop w:val="0"/>
              <w:marBottom w:val="0"/>
              <w:divBdr>
                <w:top w:val="none" w:sz="0" w:space="0" w:color="auto"/>
                <w:left w:val="none" w:sz="0" w:space="0" w:color="auto"/>
                <w:bottom w:val="none" w:sz="0" w:space="0" w:color="auto"/>
                <w:right w:val="none" w:sz="0" w:space="0" w:color="auto"/>
              </w:divBdr>
            </w:div>
            <w:div w:id="1843230292">
              <w:marLeft w:val="0"/>
              <w:marRight w:val="0"/>
              <w:marTop w:val="0"/>
              <w:marBottom w:val="0"/>
              <w:divBdr>
                <w:top w:val="none" w:sz="0" w:space="0" w:color="auto"/>
                <w:left w:val="none" w:sz="0" w:space="0" w:color="auto"/>
                <w:bottom w:val="none" w:sz="0" w:space="0" w:color="auto"/>
                <w:right w:val="none" w:sz="0" w:space="0" w:color="auto"/>
              </w:divBdr>
              <w:divsChild>
                <w:div w:id="16135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822">
          <w:marLeft w:val="0"/>
          <w:marRight w:val="0"/>
          <w:marTop w:val="0"/>
          <w:marBottom w:val="0"/>
          <w:divBdr>
            <w:top w:val="none" w:sz="0" w:space="0" w:color="auto"/>
            <w:left w:val="none" w:sz="0" w:space="0" w:color="auto"/>
            <w:bottom w:val="none" w:sz="0" w:space="0" w:color="auto"/>
            <w:right w:val="none" w:sz="0" w:space="0" w:color="auto"/>
          </w:divBdr>
          <w:divsChild>
            <w:div w:id="1281567596">
              <w:marLeft w:val="0"/>
              <w:marRight w:val="0"/>
              <w:marTop w:val="0"/>
              <w:marBottom w:val="0"/>
              <w:divBdr>
                <w:top w:val="none" w:sz="0" w:space="0" w:color="auto"/>
                <w:left w:val="none" w:sz="0" w:space="0" w:color="auto"/>
                <w:bottom w:val="none" w:sz="0" w:space="0" w:color="auto"/>
                <w:right w:val="none" w:sz="0" w:space="0" w:color="auto"/>
              </w:divBdr>
            </w:div>
            <w:div w:id="2007974732">
              <w:marLeft w:val="0"/>
              <w:marRight w:val="0"/>
              <w:marTop w:val="0"/>
              <w:marBottom w:val="0"/>
              <w:divBdr>
                <w:top w:val="none" w:sz="0" w:space="0" w:color="auto"/>
                <w:left w:val="none" w:sz="0" w:space="0" w:color="auto"/>
                <w:bottom w:val="none" w:sz="0" w:space="0" w:color="auto"/>
                <w:right w:val="none" w:sz="0" w:space="0" w:color="auto"/>
              </w:divBdr>
              <w:divsChild>
                <w:div w:id="1830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9411">
          <w:marLeft w:val="0"/>
          <w:marRight w:val="0"/>
          <w:marTop w:val="0"/>
          <w:marBottom w:val="0"/>
          <w:divBdr>
            <w:top w:val="none" w:sz="0" w:space="0" w:color="auto"/>
            <w:left w:val="none" w:sz="0" w:space="0" w:color="auto"/>
            <w:bottom w:val="none" w:sz="0" w:space="0" w:color="auto"/>
            <w:right w:val="none" w:sz="0" w:space="0" w:color="auto"/>
          </w:divBdr>
          <w:divsChild>
            <w:div w:id="1463428563">
              <w:marLeft w:val="0"/>
              <w:marRight w:val="0"/>
              <w:marTop w:val="0"/>
              <w:marBottom w:val="0"/>
              <w:divBdr>
                <w:top w:val="none" w:sz="0" w:space="0" w:color="auto"/>
                <w:left w:val="none" w:sz="0" w:space="0" w:color="auto"/>
                <w:bottom w:val="none" w:sz="0" w:space="0" w:color="auto"/>
                <w:right w:val="none" w:sz="0" w:space="0" w:color="auto"/>
              </w:divBdr>
            </w:div>
            <w:div w:id="1957637662">
              <w:marLeft w:val="0"/>
              <w:marRight w:val="0"/>
              <w:marTop w:val="0"/>
              <w:marBottom w:val="0"/>
              <w:divBdr>
                <w:top w:val="none" w:sz="0" w:space="0" w:color="auto"/>
                <w:left w:val="none" w:sz="0" w:space="0" w:color="auto"/>
                <w:bottom w:val="none" w:sz="0" w:space="0" w:color="auto"/>
                <w:right w:val="none" w:sz="0" w:space="0" w:color="auto"/>
              </w:divBdr>
              <w:divsChild>
                <w:div w:id="6009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8830">
          <w:marLeft w:val="0"/>
          <w:marRight w:val="0"/>
          <w:marTop w:val="0"/>
          <w:marBottom w:val="0"/>
          <w:divBdr>
            <w:top w:val="none" w:sz="0" w:space="0" w:color="auto"/>
            <w:left w:val="none" w:sz="0" w:space="0" w:color="auto"/>
            <w:bottom w:val="none" w:sz="0" w:space="0" w:color="auto"/>
            <w:right w:val="none" w:sz="0" w:space="0" w:color="auto"/>
          </w:divBdr>
          <w:divsChild>
            <w:div w:id="233393023">
              <w:marLeft w:val="0"/>
              <w:marRight w:val="0"/>
              <w:marTop w:val="0"/>
              <w:marBottom w:val="0"/>
              <w:divBdr>
                <w:top w:val="none" w:sz="0" w:space="0" w:color="auto"/>
                <w:left w:val="none" w:sz="0" w:space="0" w:color="auto"/>
                <w:bottom w:val="none" w:sz="0" w:space="0" w:color="auto"/>
                <w:right w:val="none" w:sz="0" w:space="0" w:color="auto"/>
              </w:divBdr>
            </w:div>
            <w:div w:id="207382348">
              <w:marLeft w:val="0"/>
              <w:marRight w:val="0"/>
              <w:marTop w:val="0"/>
              <w:marBottom w:val="0"/>
              <w:divBdr>
                <w:top w:val="none" w:sz="0" w:space="0" w:color="auto"/>
                <w:left w:val="none" w:sz="0" w:space="0" w:color="auto"/>
                <w:bottom w:val="none" w:sz="0" w:space="0" w:color="auto"/>
                <w:right w:val="none" w:sz="0" w:space="0" w:color="auto"/>
              </w:divBdr>
              <w:divsChild>
                <w:div w:id="1544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778">
          <w:marLeft w:val="0"/>
          <w:marRight w:val="0"/>
          <w:marTop w:val="0"/>
          <w:marBottom w:val="0"/>
          <w:divBdr>
            <w:top w:val="none" w:sz="0" w:space="0" w:color="auto"/>
            <w:left w:val="none" w:sz="0" w:space="0" w:color="auto"/>
            <w:bottom w:val="none" w:sz="0" w:space="0" w:color="auto"/>
            <w:right w:val="none" w:sz="0" w:space="0" w:color="auto"/>
          </w:divBdr>
          <w:divsChild>
            <w:div w:id="834029794">
              <w:marLeft w:val="0"/>
              <w:marRight w:val="0"/>
              <w:marTop w:val="0"/>
              <w:marBottom w:val="0"/>
              <w:divBdr>
                <w:top w:val="none" w:sz="0" w:space="0" w:color="auto"/>
                <w:left w:val="none" w:sz="0" w:space="0" w:color="auto"/>
                <w:bottom w:val="none" w:sz="0" w:space="0" w:color="auto"/>
                <w:right w:val="none" w:sz="0" w:space="0" w:color="auto"/>
              </w:divBdr>
            </w:div>
            <w:div w:id="952830082">
              <w:marLeft w:val="0"/>
              <w:marRight w:val="0"/>
              <w:marTop w:val="0"/>
              <w:marBottom w:val="0"/>
              <w:divBdr>
                <w:top w:val="none" w:sz="0" w:space="0" w:color="auto"/>
                <w:left w:val="none" w:sz="0" w:space="0" w:color="auto"/>
                <w:bottom w:val="none" w:sz="0" w:space="0" w:color="auto"/>
                <w:right w:val="none" w:sz="0" w:space="0" w:color="auto"/>
              </w:divBdr>
              <w:divsChild>
                <w:div w:id="362900689">
                  <w:marLeft w:val="0"/>
                  <w:marRight w:val="0"/>
                  <w:marTop w:val="0"/>
                  <w:marBottom w:val="0"/>
                  <w:divBdr>
                    <w:top w:val="none" w:sz="0" w:space="0" w:color="auto"/>
                    <w:left w:val="none" w:sz="0" w:space="0" w:color="auto"/>
                    <w:bottom w:val="none" w:sz="0" w:space="0" w:color="auto"/>
                    <w:right w:val="none" w:sz="0" w:space="0" w:color="auto"/>
                  </w:divBdr>
                </w:div>
                <w:div w:id="7304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6059">
      <w:bodyDiv w:val="1"/>
      <w:marLeft w:val="0"/>
      <w:marRight w:val="0"/>
      <w:marTop w:val="0"/>
      <w:marBottom w:val="0"/>
      <w:divBdr>
        <w:top w:val="none" w:sz="0" w:space="0" w:color="auto"/>
        <w:left w:val="none" w:sz="0" w:space="0" w:color="auto"/>
        <w:bottom w:val="none" w:sz="0" w:space="0" w:color="auto"/>
        <w:right w:val="none" w:sz="0" w:space="0" w:color="auto"/>
      </w:divBdr>
    </w:div>
    <w:div w:id="146554971">
      <w:bodyDiv w:val="1"/>
      <w:marLeft w:val="0"/>
      <w:marRight w:val="0"/>
      <w:marTop w:val="0"/>
      <w:marBottom w:val="0"/>
      <w:divBdr>
        <w:top w:val="none" w:sz="0" w:space="0" w:color="auto"/>
        <w:left w:val="none" w:sz="0" w:space="0" w:color="auto"/>
        <w:bottom w:val="none" w:sz="0" w:space="0" w:color="auto"/>
        <w:right w:val="none" w:sz="0" w:space="0" w:color="auto"/>
      </w:divBdr>
    </w:div>
    <w:div w:id="152066377">
      <w:bodyDiv w:val="1"/>
      <w:marLeft w:val="0"/>
      <w:marRight w:val="0"/>
      <w:marTop w:val="0"/>
      <w:marBottom w:val="0"/>
      <w:divBdr>
        <w:top w:val="none" w:sz="0" w:space="0" w:color="auto"/>
        <w:left w:val="none" w:sz="0" w:space="0" w:color="auto"/>
        <w:bottom w:val="none" w:sz="0" w:space="0" w:color="auto"/>
        <w:right w:val="none" w:sz="0" w:space="0" w:color="auto"/>
      </w:divBdr>
    </w:div>
    <w:div w:id="224755600">
      <w:bodyDiv w:val="1"/>
      <w:marLeft w:val="0"/>
      <w:marRight w:val="0"/>
      <w:marTop w:val="0"/>
      <w:marBottom w:val="0"/>
      <w:divBdr>
        <w:top w:val="none" w:sz="0" w:space="0" w:color="auto"/>
        <w:left w:val="none" w:sz="0" w:space="0" w:color="auto"/>
        <w:bottom w:val="none" w:sz="0" w:space="0" w:color="auto"/>
        <w:right w:val="none" w:sz="0" w:space="0" w:color="auto"/>
      </w:divBdr>
      <w:divsChild>
        <w:div w:id="967467879">
          <w:marLeft w:val="0"/>
          <w:marRight w:val="0"/>
          <w:marTop w:val="0"/>
          <w:marBottom w:val="0"/>
          <w:divBdr>
            <w:top w:val="none" w:sz="0" w:space="0" w:color="auto"/>
            <w:left w:val="none" w:sz="0" w:space="0" w:color="auto"/>
            <w:bottom w:val="none" w:sz="0" w:space="0" w:color="auto"/>
            <w:right w:val="none" w:sz="0" w:space="0" w:color="auto"/>
          </w:divBdr>
          <w:divsChild>
            <w:div w:id="1890875083">
              <w:marLeft w:val="0"/>
              <w:marRight w:val="0"/>
              <w:marTop w:val="0"/>
              <w:marBottom w:val="0"/>
              <w:divBdr>
                <w:top w:val="none" w:sz="0" w:space="0" w:color="auto"/>
                <w:left w:val="none" w:sz="0" w:space="0" w:color="auto"/>
                <w:bottom w:val="none" w:sz="0" w:space="0" w:color="auto"/>
                <w:right w:val="none" w:sz="0" w:space="0" w:color="auto"/>
              </w:divBdr>
            </w:div>
            <w:div w:id="1675449545">
              <w:marLeft w:val="0"/>
              <w:marRight w:val="0"/>
              <w:marTop w:val="0"/>
              <w:marBottom w:val="0"/>
              <w:divBdr>
                <w:top w:val="none" w:sz="0" w:space="0" w:color="auto"/>
                <w:left w:val="none" w:sz="0" w:space="0" w:color="auto"/>
                <w:bottom w:val="none" w:sz="0" w:space="0" w:color="auto"/>
                <w:right w:val="none" w:sz="0" w:space="0" w:color="auto"/>
              </w:divBdr>
            </w:div>
            <w:div w:id="1032388749">
              <w:marLeft w:val="0"/>
              <w:marRight w:val="0"/>
              <w:marTop w:val="0"/>
              <w:marBottom w:val="0"/>
              <w:divBdr>
                <w:top w:val="none" w:sz="0" w:space="0" w:color="auto"/>
                <w:left w:val="none" w:sz="0" w:space="0" w:color="auto"/>
                <w:bottom w:val="none" w:sz="0" w:space="0" w:color="auto"/>
                <w:right w:val="none" w:sz="0" w:space="0" w:color="auto"/>
              </w:divBdr>
            </w:div>
            <w:div w:id="578052922">
              <w:marLeft w:val="0"/>
              <w:marRight w:val="0"/>
              <w:marTop w:val="0"/>
              <w:marBottom w:val="0"/>
              <w:divBdr>
                <w:top w:val="none" w:sz="0" w:space="0" w:color="auto"/>
                <w:left w:val="none" w:sz="0" w:space="0" w:color="auto"/>
                <w:bottom w:val="none" w:sz="0" w:space="0" w:color="auto"/>
                <w:right w:val="none" w:sz="0" w:space="0" w:color="auto"/>
              </w:divBdr>
            </w:div>
            <w:div w:id="1303343053">
              <w:marLeft w:val="0"/>
              <w:marRight w:val="0"/>
              <w:marTop w:val="0"/>
              <w:marBottom w:val="0"/>
              <w:divBdr>
                <w:top w:val="none" w:sz="0" w:space="0" w:color="auto"/>
                <w:left w:val="none" w:sz="0" w:space="0" w:color="auto"/>
                <w:bottom w:val="none" w:sz="0" w:space="0" w:color="auto"/>
                <w:right w:val="none" w:sz="0" w:space="0" w:color="auto"/>
              </w:divBdr>
            </w:div>
            <w:div w:id="917402545">
              <w:marLeft w:val="0"/>
              <w:marRight w:val="0"/>
              <w:marTop w:val="0"/>
              <w:marBottom w:val="0"/>
              <w:divBdr>
                <w:top w:val="none" w:sz="0" w:space="0" w:color="auto"/>
                <w:left w:val="none" w:sz="0" w:space="0" w:color="auto"/>
                <w:bottom w:val="none" w:sz="0" w:space="0" w:color="auto"/>
                <w:right w:val="none" w:sz="0" w:space="0" w:color="auto"/>
              </w:divBdr>
            </w:div>
            <w:div w:id="1829519822">
              <w:marLeft w:val="0"/>
              <w:marRight w:val="0"/>
              <w:marTop w:val="0"/>
              <w:marBottom w:val="0"/>
              <w:divBdr>
                <w:top w:val="none" w:sz="0" w:space="0" w:color="auto"/>
                <w:left w:val="none" w:sz="0" w:space="0" w:color="auto"/>
                <w:bottom w:val="none" w:sz="0" w:space="0" w:color="auto"/>
                <w:right w:val="none" w:sz="0" w:space="0" w:color="auto"/>
              </w:divBdr>
            </w:div>
            <w:div w:id="4804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4474">
      <w:bodyDiv w:val="1"/>
      <w:marLeft w:val="0"/>
      <w:marRight w:val="0"/>
      <w:marTop w:val="0"/>
      <w:marBottom w:val="0"/>
      <w:divBdr>
        <w:top w:val="none" w:sz="0" w:space="0" w:color="auto"/>
        <w:left w:val="none" w:sz="0" w:space="0" w:color="auto"/>
        <w:bottom w:val="none" w:sz="0" w:space="0" w:color="auto"/>
        <w:right w:val="none" w:sz="0" w:space="0" w:color="auto"/>
      </w:divBdr>
    </w:div>
    <w:div w:id="299044123">
      <w:bodyDiv w:val="1"/>
      <w:marLeft w:val="0"/>
      <w:marRight w:val="0"/>
      <w:marTop w:val="0"/>
      <w:marBottom w:val="0"/>
      <w:divBdr>
        <w:top w:val="none" w:sz="0" w:space="0" w:color="auto"/>
        <w:left w:val="none" w:sz="0" w:space="0" w:color="auto"/>
        <w:bottom w:val="none" w:sz="0" w:space="0" w:color="auto"/>
        <w:right w:val="none" w:sz="0" w:space="0" w:color="auto"/>
      </w:divBdr>
      <w:divsChild>
        <w:div w:id="733043252">
          <w:marLeft w:val="0"/>
          <w:marRight w:val="0"/>
          <w:marTop w:val="0"/>
          <w:marBottom w:val="0"/>
          <w:divBdr>
            <w:top w:val="none" w:sz="0" w:space="0" w:color="auto"/>
            <w:left w:val="none" w:sz="0" w:space="0" w:color="auto"/>
            <w:bottom w:val="none" w:sz="0" w:space="0" w:color="auto"/>
            <w:right w:val="none" w:sz="0" w:space="0" w:color="auto"/>
          </w:divBdr>
          <w:divsChild>
            <w:div w:id="423262010">
              <w:marLeft w:val="0"/>
              <w:marRight w:val="0"/>
              <w:marTop w:val="0"/>
              <w:marBottom w:val="0"/>
              <w:divBdr>
                <w:top w:val="none" w:sz="0" w:space="0" w:color="auto"/>
                <w:left w:val="none" w:sz="0" w:space="0" w:color="auto"/>
                <w:bottom w:val="none" w:sz="0" w:space="0" w:color="auto"/>
                <w:right w:val="none" w:sz="0" w:space="0" w:color="auto"/>
              </w:divBdr>
            </w:div>
            <w:div w:id="659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025">
      <w:bodyDiv w:val="1"/>
      <w:marLeft w:val="0"/>
      <w:marRight w:val="0"/>
      <w:marTop w:val="0"/>
      <w:marBottom w:val="0"/>
      <w:divBdr>
        <w:top w:val="none" w:sz="0" w:space="0" w:color="auto"/>
        <w:left w:val="none" w:sz="0" w:space="0" w:color="auto"/>
        <w:bottom w:val="none" w:sz="0" w:space="0" w:color="auto"/>
        <w:right w:val="none" w:sz="0" w:space="0" w:color="auto"/>
      </w:divBdr>
    </w:div>
    <w:div w:id="311759535">
      <w:bodyDiv w:val="1"/>
      <w:marLeft w:val="0"/>
      <w:marRight w:val="0"/>
      <w:marTop w:val="0"/>
      <w:marBottom w:val="0"/>
      <w:divBdr>
        <w:top w:val="none" w:sz="0" w:space="0" w:color="auto"/>
        <w:left w:val="none" w:sz="0" w:space="0" w:color="auto"/>
        <w:bottom w:val="none" w:sz="0" w:space="0" w:color="auto"/>
        <w:right w:val="none" w:sz="0" w:space="0" w:color="auto"/>
      </w:divBdr>
      <w:divsChild>
        <w:div w:id="409893870">
          <w:marLeft w:val="0"/>
          <w:marRight w:val="0"/>
          <w:marTop w:val="0"/>
          <w:marBottom w:val="0"/>
          <w:divBdr>
            <w:top w:val="none" w:sz="0" w:space="0" w:color="auto"/>
            <w:left w:val="none" w:sz="0" w:space="0" w:color="auto"/>
            <w:bottom w:val="none" w:sz="0" w:space="0" w:color="auto"/>
            <w:right w:val="none" w:sz="0" w:space="0" w:color="auto"/>
          </w:divBdr>
          <w:divsChild>
            <w:div w:id="123743503">
              <w:marLeft w:val="0"/>
              <w:marRight w:val="0"/>
              <w:marTop w:val="0"/>
              <w:marBottom w:val="0"/>
              <w:divBdr>
                <w:top w:val="none" w:sz="0" w:space="0" w:color="auto"/>
                <w:left w:val="none" w:sz="0" w:space="0" w:color="auto"/>
                <w:bottom w:val="none" w:sz="0" w:space="0" w:color="auto"/>
                <w:right w:val="none" w:sz="0" w:space="0" w:color="auto"/>
              </w:divBdr>
            </w:div>
            <w:div w:id="760293412">
              <w:marLeft w:val="0"/>
              <w:marRight w:val="0"/>
              <w:marTop w:val="0"/>
              <w:marBottom w:val="0"/>
              <w:divBdr>
                <w:top w:val="none" w:sz="0" w:space="0" w:color="auto"/>
                <w:left w:val="none" w:sz="0" w:space="0" w:color="auto"/>
                <w:bottom w:val="none" w:sz="0" w:space="0" w:color="auto"/>
                <w:right w:val="none" w:sz="0" w:space="0" w:color="auto"/>
              </w:divBdr>
            </w:div>
            <w:div w:id="21156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222">
      <w:bodyDiv w:val="1"/>
      <w:marLeft w:val="0"/>
      <w:marRight w:val="0"/>
      <w:marTop w:val="0"/>
      <w:marBottom w:val="0"/>
      <w:divBdr>
        <w:top w:val="none" w:sz="0" w:space="0" w:color="auto"/>
        <w:left w:val="none" w:sz="0" w:space="0" w:color="auto"/>
        <w:bottom w:val="none" w:sz="0" w:space="0" w:color="auto"/>
        <w:right w:val="none" w:sz="0" w:space="0" w:color="auto"/>
      </w:divBdr>
    </w:div>
    <w:div w:id="344090546">
      <w:bodyDiv w:val="1"/>
      <w:marLeft w:val="0"/>
      <w:marRight w:val="0"/>
      <w:marTop w:val="0"/>
      <w:marBottom w:val="0"/>
      <w:divBdr>
        <w:top w:val="none" w:sz="0" w:space="0" w:color="auto"/>
        <w:left w:val="none" w:sz="0" w:space="0" w:color="auto"/>
        <w:bottom w:val="none" w:sz="0" w:space="0" w:color="auto"/>
        <w:right w:val="none" w:sz="0" w:space="0" w:color="auto"/>
      </w:divBdr>
    </w:div>
    <w:div w:id="381831199">
      <w:bodyDiv w:val="1"/>
      <w:marLeft w:val="0"/>
      <w:marRight w:val="0"/>
      <w:marTop w:val="0"/>
      <w:marBottom w:val="0"/>
      <w:divBdr>
        <w:top w:val="none" w:sz="0" w:space="0" w:color="auto"/>
        <w:left w:val="none" w:sz="0" w:space="0" w:color="auto"/>
        <w:bottom w:val="none" w:sz="0" w:space="0" w:color="auto"/>
        <w:right w:val="none" w:sz="0" w:space="0" w:color="auto"/>
      </w:divBdr>
    </w:div>
    <w:div w:id="444741138">
      <w:bodyDiv w:val="1"/>
      <w:marLeft w:val="0"/>
      <w:marRight w:val="0"/>
      <w:marTop w:val="0"/>
      <w:marBottom w:val="0"/>
      <w:divBdr>
        <w:top w:val="none" w:sz="0" w:space="0" w:color="auto"/>
        <w:left w:val="none" w:sz="0" w:space="0" w:color="auto"/>
        <w:bottom w:val="none" w:sz="0" w:space="0" w:color="auto"/>
        <w:right w:val="none" w:sz="0" w:space="0" w:color="auto"/>
      </w:divBdr>
    </w:div>
    <w:div w:id="500776545">
      <w:bodyDiv w:val="1"/>
      <w:marLeft w:val="0"/>
      <w:marRight w:val="0"/>
      <w:marTop w:val="0"/>
      <w:marBottom w:val="0"/>
      <w:divBdr>
        <w:top w:val="none" w:sz="0" w:space="0" w:color="auto"/>
        <w:left w:val="none" w:sz="0" w:space="0" w:color="auto"/>
        <w:bottom w:val="none" w:sz="0" w:space="0" w:color="auto"/>
        <w:right w:val="none" w:sz="0" w:space="0" w:color="auto"/>
      </w:divBdr>
    </w:div>
    <w:div w:id="509836896">
      <w:bodyDiv w:val="1"/>
      <w:marLeft w:val="0"/>
      <w:marRight w:val="0"/>
      <w:marTop w:val="0"/>
      <w:marBottom w:val="0"/>
      <w:divBdr>
        <w:top w:val="none" w:sz="0" w:space="0" w:color="auto"/>
        <w:left w:val="none" w:sz="0" w:space="0" w:color="auto"/>
        <w:bottom w:val="none" w:sz="0" w:space="0" w:color="auto"/>
        <w:right w:val="none" w:sz="0" w:space="0" w:color="auto"/>
      </w:divBdr>
      <w:divsChild>
        <w:div w:id="252126024">
          <w:marLeft w:val="0"/>
          <w:marRight w:val="0"/>
          <w:marTop w:val="0"/>
          <w:marBottom w:val="0"/>
          <w:divBdr>
            <w:top w:val="none" w:sz="0" w:space="0" w:color="auto"/>
            <w:left w:val="none" w:sz="0" w:space="0" w:color="auto"/>
            <w:bottom w:val="none" w:sz="0" w:space="0" w:color="auto"/>
            <w:right w:val="none" w:sz="0" w:space="0" w:color="auto"/>
          </w:divBdr>
          <w:divsChild>
            <w:div w:id="171535538">
              <w:marLeft w:val="0"/>
              <w:marRight w:val="0"/>
              <w:marTop w:val="0"/>
              <w:marBottom w:val="0"/>
              <w:divBdr>
                <w:top w:val="none" w:sz="0" w:space="0" w:color="auto"/>
                <w:left w:val="none" w:sz="0" w:space="0" w:color="auto"/>
                <w:bottom w:val="none" w:sz="0" w:space="0" w:color="auto"/>
                <w:right w:val="none" w:sz="0" w:space="0" w:color="auto"/>
              </w:divBdr>
            </w:div>
            <w:div w:id="191849185">
              <w:marLeft w:val="0"/>
              <w:marRight w:val="0"/>
              <w:marTop w:val="0"/>
              <w:marBottom w:val="0"/>
              <w:divBdr>
                <w:top w:val="none" w:sz="0" w:space="0" w:color="auto"/>
                <w:left w:val="none" w:sz="0" w:space="0" w:color="auto"/>
                <w:bottom w:val="none" w:sz="0" w:space="0" w:color="auto"/>
                <w:right w:val="none" w:sz="0" w:space="0" w:color="auto"/>
              </w:divBdr>
            </w:div>
            <w:div w:id="120927629">
              <w:marLeft w:val="0"/>
              <w:marRight w:val="0"/>
              <w:marTop w:val="0"/>
              <w:marBottom w:val="0"/>
              <w:divBdr>
                <w:top w:val="none" w:sz="0" w:space="0" w:color="auto"/>
                <w:left w:val="none" w:sz="0" w:space="0" w:color="auto"/>
                <w:bottom w:val="none" w:sz="0" w:space="0" w:color="auto"/>
                <w:right w:val="none" w:sz="0" w:space="0" w:color="auto"/>
              </w:divBdr>
            </w:div>
            <w:div w:id="1761100452">
              <w:marLeft w:val="0"/>
              <w:marRight w:val="0"/>
              <w:marTop w:val="0"/>
              <w:marBottom w:val="0"/>
              <w:divBdr>
                <w:top w:val="none" w:sz="0" w:space="0" w:color="auto"/>
                <w:left w:val="none" w:sz="0" w:space="0" w:color="auto"/>
                <w:bottom w:val="none" w:sz="0" w:space="0" w:color="auto"/>
                <w:right w:val="none" w:sz="0" w:space="0" w:color="auto"/>
              </w:divBdr>
            </w:div>
            <w:div w:id="555968461">
              <w:marLeft w:val="0"/>
              <w:marRight w:val="0"/>
              <w:marTop w:val="0"/>
              <w:marBottom w:val="0"/>
              <w:divBdr>
                <w:top w:val="none" w:sz="0" w:space="0" w:color="auto"/>
                <w:left w:val="none" w:sz="0" w:space="0" w:color="auto"/>
                <w:bottom w:val="none" w:sz="0" w:space="0" w:color="auto"/>
                <w:right w:val="none" w:sz="0" w:space="0" w:color="auto"/>
              </w:divBdr>
            </w:div>
            <w:div w:id="1004170142">
              <w:marLeft w:val="0"/>
              <w:marRight w:val="0"/>
              <w:marTop w:val="0"/>
              <w:marBottom w:val="0"/>
              <w:divBdr>
                <w:top w:val="none" w:sz="0" w:space="0" w:color="auto"/>
                <w:left w:val="none" w:sz="0" w:space="0" w:color="auto"/>
                <w:bottom w:val="none" w:sz="0" w:space="0" w:color="auto"/>
                <w:right w:val="none" w:sz="0" w:space="0" w:color="auto"/>
              </w:divBdr>
            </w:div>
            <w:div w:id="740638755">
              <w:marLeft w:val="0"/>
              <w:marRight w:val="0"/>
              <w:marTop w:val="0"/>
              <w:marBottom w:val="0"/>
              <w:divBdr>
                <w:top w:val="none" w:sz="0" w:space="0" w:color="auto"/>
                <w:left w:val="none" w:sz="0" w:space="0" w:color="auto"/>
                <w:bottom w:val="none" w:sz="0" w:space="0" w:color="auto"/>
                <w:right w:val="none" w:sz="0" w:space="0" w:color="auto"/>
              </w:divBdr>
            </w:div>
            <w:div w:id="276759682">
              <w:marLeft w:val="0"/>
              <w:marRight w:val="0"/>
              <w:marTop w:val="0"/>
              <w:marBottom w:val="0"/>
              <w:divBdr>
                <w:top w:val="none" w:sz="0" w:space="0" w:color="auto"/>
                <w:left w:val="none" w:sz="0" w:space="0" w:color="auto"/>
                <w:bottom w:val="none" w:sz="0" w:space="0" w:color="auto"/>
                <w:right w:val="none" w:sz="0" w:space="0" w:color="auto"/>
              </w:divBdr>
            </w:div>
            <w:div w:id="1834298976">
              <w:marLeft w:val="0"/>
              <w:marRight w:val="0"/>
              <w:marTop w:val="0"/>
              <w:marBottom w:val="0"/>
              <w:divBdr>
                <w:top w:val="none" w:sz="0" w:space="0" w:color="auto"/>
                <w:left w:val="none" w:sz="0" w:space="0" w:color="auto"/>
                <w:bottom w:val="none" w:sz="0" w:space="0" w:color="auto"/>
                <w:right w:val="none" w:sz="0" w:space="0" w:color="auto"/>
              </w:divBdr>
            </w:div>
            <w:div w:id="773785668">
              <w:marLeft w:val="0"/>
              <w:marRight w:val="0"/>
              <w:marTop w:val="0"/>
              <w:marBottom w:val="0"/>
              <w:divBdr>
                <w:top w:val="none" w:sz="0" w:space="0" w:color="auto"/>
                <w:left w:val="none" w:sz="0" w:space="0" w:color="auto"/>
                <w:bottom w:val="none" w:sz="0" w:space="0" w:color="auto"/>
                <w:right w:val="none" w:sz="0" w:space="0" w:color="auto"/>
              </w:divBdr>
            </w:div>
            <w:div w:id="632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095">
      <w:bodyDiv w:val="1"/>
      <w:marLeft w:val="0"/>
      <w:marRight w:val="0"/>
      <w:marTop w:val="0"/>
      <w:marBottom w:val="0"/>
      <w:divBdr>
        <w:top w:val="none" w:sz="0" w:space="0" w:color="auto"/>
        <w:left w:val="none" w:sz="0" w:space="0" w:color="auto"/>
        <w:bottom w:val="none" w:sz="0" w:space="0" w:color="auto"/>
        <w:right w:val="none" w:sz="0" w:space="0" w:color="auto"/>
      </w:divBdr>
      <w:divsChild>
        <w:div w:id="165634760">
          <w:marLeft w:val="0"/>
          <w:marRight w:val="0"/>
          <w:marTop w:val="0"/>
          <w:marBottom w:val="0"/>
          <w:divBdr>
            <w:top w:val="none" w:sz="0" w:space="0" w:color="auto"/>
            <w:left w:val="none" w:sz="0" w:space="0" w:color="auto"/>
            <w:bottom w:val="none" w:sz="0" w:space="0" w:color="auto"/>
            <w:right w:val="none" w:sz="0" w:space="0" w:color="auto"/>
          </w:divBdr>
        </w:div>
        <w:div w:id="1070889441">
          <w:marLeft w:val="0"/>
          <w:marRight w:val="0"/>
          <w:marTop w:val="0"/>
          <w:marBottom w:val="0"/>
          <w:divBdr>
            <w:top w:val="none" w:sz="0" w:space="0" w:color="auto"/>
            <w:left w:val="none" w:sz="0" w:space="0" w:color="auto"/>
            <w:bottom w:val="none" w:sz="0" w:space="0" w:color="auto"/>
            <w:right w:val="none" w:sz="0" w:space="0" w:color="auto"/>
          </w:divBdr>
        </w:div>
        <w:div w:id="1368146312">
          <w:marLeft w:val="0"/>
          <w:marRight w:val="0"/>
          <w:marTop w:val="0"/>
          <w:marBottom w:val="0"/>
          <w:divBdr>
            <w:top w:val="none" w:sz="0" w:space="0" w:color="auto"/>
            <w:left w:val="none" w:sz="0" w:space="0" w:color="auto"/>
            <w:bottom w:val="none" w:sz="0" w:space="0" w:color="auto"/>
            <w:right w:val="none" w:sz="0" w:space="0" w:color="auto"/>
          </w:divBdr>
        </w:div>
        <w:div w:id="433207368">
          <w:marLeft w:val="0"/>
          <w:marRight w:val="0"/>
          <w:marTop w:val="0"/>
          <w:marBottom w:val="0"/>
          <w:divBdr>
            <w:top w:val="none" w:sz="0" w:space="0" w:color="auto"/>
            <w:left w:val="none" w:sz="0" w:space="0" w:color="auto"/>
            <w:bottom w:val="none" w:sz="0" w:space="0" w:color="auto"/>
            <w:right w:val="none" w:sz="0" w:space="0" w:color="auto"/>
          </w:divBdr>
        </w:div>
        <w:div w:id="1189685502">
          <w:marLeft w:val="0"/>
          <w:marRight w:val="0"/>
          <w:marTop w:val="0"/>
          <w:marBottom w:val="0"/>
          <w:divBdr>
            <w:top w:val="none" w:sz="0" w:space="0" w:color="auto"/>
            <w:left w:val="none" w:sz="0" w:space="0" w:color="auto"/>
            <w:bottom w:val="none" w:sz="0" w:space="0" w:color="auto"/>
            <w:right w:val="none" w:sz="0" w:space="0" w:color="auto"/>
          </w:divBdr>
        </w:div>
      </w:divsChild>
    </w:div>
    <w:div w:id="522479751">
      <w:bodyDiv w:val="1"/>
      <w:marLeft w:val="0"/>
      <w:marRight w:val="0"/>
      <w:marTop w:val="0"/>
      <w:marBottom w:val="0"/>
      <w:divBdr>
        <w:top w:val="none" w:sz="0" w:space="0" w:color="auto"/>
        <w:left w:val="none" w:sz="0" w:space="0" w:color="auto"/>
        <w:bottom w:val="none" w:sz="0" w:space="0" w:color="auto"/>
        <w:right w:val="none" w:sz="0" w:space="0" w:color="auto"/>
      </w:divBdr>
    </w:div>
    <w:div w:id="523790238">
      <w:bodyDiv w:val="1"/>
      <w:marLeft w:val="0"/>
      <w:marRight w:val="0"/>
      <w:marTop w:val="0"/>
      <w:marBottom w:val="0"/>
      <w:divBdr>
        <w:top w:val="none" w:sz="0" w:space="0" w:color="auto"/>
        <w:left w:val="none" w:sz="0" w:space="0" w:color="auto"/>
        <w:bottom w:val="none" w:sz="0" w:space="0" w:color="auto"/>
        <w:right w:val="none" w:sz="0" w:space="0" w:color="auto"/>
      </w:divBdr>
    </w:div>
    <w:div w:id="577131463">
      <w:bodyDiv w:val="1"/>
      <w:marLeft w:val="0"/>
      <w:marRight w:val="0"/>
      <w:marTop w:val="0"/>
      <w:marBottom w:val="0"/>
      <w:divBdr>
        <w:top w:val="none" w:sz="0" w:space="0" w:color="auto"/>
        <w:left w:val="none" w:sz="0" w:space="0" w:color="auto"/>
        <w:bottom w:val="none" w:sz="0" w:space="0" w:color="auto"/>
        <w:right w:val="none" w:sz="0" w:space="0" w:color="auto"/>
      </w:divBdr>
    </w:div>
    <w:div w:id="580213477">
      <w:bodyDiv w:val="1"/>
      <w:marLeft w:val="0"/>
      <w:marRight w:val="0"/>
      <w:marTop w:val="0"/>
      <w:marBottom w:val="0"/>
      <w:divBdr>
        <w:top w:val="none" w:sz="0" w:space="0" w:color="auto"/>
        <w:left w:val="none" w:sz="0" w:space="0" w:color="auto"/>
        <w:bottom w:val="none" w:sz="0" w:space="0" w:color="auto"/>
        <w:right w:val="none" w:sz="0" w:space="0" w:color="auto"/>
      </w:divBdr>
      <w:divsChild>
        <w:div w:id="1499493632">
          <w:marLeft w:val="0"/>
          <w:marRight w:val="0"/>
          <w:marTop w:val="0"/>
          <w:marBottom w:val="0"/>
          <w:divBdr>
            <w:top w:val="none" w:sz="0" w:space="0" w:color="auto"/>
            <w:left w:val="none" w:sz="0" w:space="0" w:color="auto"/>
            <w:bottom w:val="none" w:sz="0" w:space="0" w:color="auto"/>
            <w:right w:val="none" w:sz="0" w:space="0" w:color="auto"/>
          </w:divBdr>
          <w:divsChild>
            <w:div w:id="656879022">
              <w:marLeft w:val="0"/>
              <w:marRight w:val="0"/>
              <w:marTop w:val="0"/>
              <w:marBottom w:val="0"/>
              <w:divBdr>
                <w:top w:val="none" w:sz="0" w:space="0" w:color="auto"/>
                <w:left w:val="none" w:sz="0" w:space="0" w:color="auto"/>
                <w:bottom w:val="none" w:sz="0" w:space="0" w:color="auto"/>
                <w:right w:val="none" w:sz="0" w:space="0" w:color="auto"/>
              </w:divBdr>
            </w:div>
            <w:div w:id="1472559034">
              <w:marLeft w:val="0"/>
              <w:marRight w:val="0"/>
              <w:marTop w:val="0"/>
              <w:marBottom w:val="0"/>
              <w:divBdr>
                <w:top w:val="none" w:sz="0" w:space="0" w:color="auto"/>
                <w:left w:val="none" w:sz="0" w:space="0" w:color="auto"/>
                <w:bottom w:val="none" w:sz="0" w:space="0" w:color="auto"/>
                <w:right w:val="none" w:sz="0" w:space="0" w:color="auto"/>
              </w:divBdr>
              <w:divsChild>
                <w:div w:id="75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2503">
      <w:bodyDiv w:val="1"/>
      <w:marLeft w:val="0"/>
      <w:marRight w:val="0"/>
      <w:marTop w:val="0"/>
      <w:marBottom w:val="0"/>
      <w:divBdr>
        <w:top w:val="none" w:sz="0" w:space="0" w:color="auto"/>
        <w:left w:val="none" w:sz="0" w:space="0" w:color="auto"/>
        <w:bottom w:val="none" w:sz="0" w:space="0" w:color="auto"/>
        <w:right w:val="none" w:sz="0" w:space="0" w:color="auto"/>
      </w:divBdr>
    </w:div>
    <w:div w:id="622229701">
      <w:bodyDiv w:val="1"/>
      <w:marLeft w:val="0"/>
      <w:marRight w:val="0"/>
      <w:marTop w:val="0"/>
      <w:marBottom w:val="0"/>
      <w:divBdr>
        <w:top w:val="none" w:sz="0" w:space="0" w:color="auto"/>
        <w:left w:val="none" w:sz="0" w:space="0" w:color="auto"/>
        <w:bottom w:val="none" w:sz="0" w:space="0" w:color="auto"/>
        <w:right w:val="none" w:sz="0" w:space="0" w:color="auto"/>
      </w:divBdr>
    </w:div>
    <w:div w:id="626199351">
      <w:bodyDiv w:val="1"/>
      <w:marLeft w:val="0"/>
      <w:marRight w:val="0"/>
      <w:marTop w:val="0"/>
      <w:marBottom w:val="0"/>
      <w:divBdr>
        <w:top w:val="none" w:sz="0" w:space="0" w:color="auto"/>
        <w:left w:val="none" w:sz="0" w:space="0" w:color="auto"/>
        <w:bottom w:val="none" w:sz="0" w:space="0" w:color="auto"/>
        <w:right w:val="none" w:sz="0" w:space="0" w:color="auto"/>
      </w:divBdr>
    </w:div>
    <w:div w:id="656694482">
      <w:bodyDiv w:val="1"/>
      <w:marLeft w:val="0"/>
      <w:marRight w:val="0"/>
      <w:marTop w:val="0"/>
      <w:marBottom w:val="0"/>
      <w:divBdr>
        <w:top w:val="none" w:sz="0" w:space="0" w:color="auto"/>
        <w:left w:val="none" w:sz="0" w:space="0" w:color="auto"/>
        <w:bottom w:val="none" w:sz="0" w:space="0" w:color="auto"/>
        <w:right w:val="none" w:sz="0" w:space="0" w:color="auto"/>
      </w:divBdr>
    </w:div>
    <w:div w:id="757752113">
      <w:bodyDiv w:val="1"/>
      <w:marLeft w:val="0"/>
      <w:marRight w:val="0"/>
      <w:marTop w:val="0"/>
      <w:marBottom w:val="0"/>
      <w:divBdr>
        <w:top w:val="none" w:sz="0" w:space="0" w:color="auto"/>
        <w:left w:val="none" w:sz="0" w:space="0" w:color="auto"/>
        <w:bottom w:val="none" w:sz="0" w:space="0" w:color="auto"/>
        <w:right w:val="none" w:sz="0" w:space="0" w:color="auto"/>
      </w:divBdr>
    </w:div>
    <w:div w:id="804008914">
      <w:bodyDiv w:val="1"/>
      <w:marLeft w:val="0"/>
      <w:marRight w:val="0"/>
      <w:marTop w:val="0"/>
      <w:marBottom w:val="0"/>
      <w:divBdr>
        <w:top w:val="none" w:sz="0" w:space="0" w:color="auto"/>
        <w:left w:val="none" w:sz="0" w:space="0" w:color="auto"/>
        <w:bottom w:val="none" w:sz="0" w:space="0" w:color="auto"/>
        <w:right w:val="none" w:sz="0" w:space="0" w:color="auto"/>
      </w:divBdr>
      <w:divsChild>
        <w:div w:id="89665894">
          <w:marLeft w:val="0"/>
          <w:marRight w:val="0"/>
          <w:marTop w:val="0"/>
          <w:marBottom w:val="0"/>
          <w:divBdr>
            <w:top w:val="none" w:sz="0" w:space="0" w:color="auto"/>
            <w:left w:val="none" w:sz="0" w:space="0" w:color="auto"/>
            <w:bottom w:val="none" w:sz="0" w:space="0" w:color="auto"/>
            <w:right w:val="none" w:sz="0" w:space="0" w:color="auto"/>
          </w:divBdr>
        </w:div>
      </w:divsChild>
    </w:div>
    <w:div w:id="810290222">
      <w:bodyDiv w:val="1"/>
      <w:marLeft w:val="0"/>
      <w:marRight w:val="0"/>
      <w:marTop w:val="0"/>
      <w:marBottom w:val="0"/>
      <w:divBdr>
        <w:top w:val="none" w:sz="0" w:space="0" w:color="auto"/>
        <w:left w:val="none" w:sz="0" w:space="0" w:color="auto"/>
        <w:bottom w:val="none" w:sz="0" w:space="0" w:color="auto"/>
        <w:right w:val="none" w:sz="0" w:space="0" w:color="auto"/>
      </w:divBdr>
    </w:div>
    <w:div w:id="831945586">
      <w:bodyDiv w:val="1"/>
      <w:marLeft w:val="0"/>
      <w:marRight w:val="0"/>
      <w:marTop w:val="0"/>
      <w:marBottom w:val="0"/>
      <w:divBdr>
        <w:top w:val="none" w:sz="0" w:space="0" w:color="auto"/>
        <w:left w:val="none" w:sz="0" w:space="0" w:color="auto"/>
        <w:bottom w:val="none" w:sz="0" w:space="0" w:color="auto"/>
        <w:right w:val="none" w:sz="0" w:space="0" w:color="auto"/>
      </w:divBdr>
    </w:div>
    <w:div w:id="935208506">
      <w:bodyDiv w:val="1"/>
      <w:marLeft w:val="0"/>
      <w:marRight w:val="0"/>
      <w:marTop w:val="0"/>
      <w:marBottom w:val="0"/>
      <w:divBdr>
        <w:top w:val="none" w:sz="0" w:space="0" w:color="auto"/>
        <w:left w:val="none" w:sz="0" w:space="0" w:color="auto"/>
        <w:bottom w:val="none" w:sz="0" w:space="0" w:color="auto"/>
        <w:right w:val="none" w:sz="0" w:space="0" w:color="auto"/>
      </w:divBdr>
      <w:divsChild>
        <w:div w:id="163786710">
          <w:marLeft w:val="0"/>
          <w:marRight w:val="0"/>
          <w:marTop w:val="0"/>
          <w:marBottom w:val="0"/>
          <w:divBdr>
            <w:top w:val="none" w:sz="0" w:space="0" w:color="auto"/>
            <w:left w:val="none" w:sz="0" w:space="0" w:color="auto"/>
            <w:bottom w:val="none" w:sz="0" w:space="0" w:color="auto"/>
            <w:right w:val="none" w:sz="0" w:space="0" w:color="auto"/>
          </w:divBdr>
        </w:div>
      </w:divsChild>
    </w:div>
    <w:div w:id="1020745300">
      <w:bodyDiv w:val="1"/>
      <w:marLeft w:val="0"/>
      <w:marRight w:val="0"/>
      <w:marTop w:val="0"/>
      <w:marBottom w:val="0"/>
      <w:divBdr>
        <w:top w:val="none" w:sz="0" w:space="0" w:color="auto"/>
        <w:left w:val="none" w:sz="0" w:space="0" w:color="auto"/>
        <w:bottom w:val="none" w:sz="0" w:space="0" w:color="auto"/>
        <w:right w:val="none" w:sz="0" w:space="0" w:color="auto"/>
      </w:divBdr>
      <w:divsChild>
        <w:div w:id="475030246">
          <w:marLeft w:val="0"/>
          <w:marRight w:val="0"/>
          <w:marTop w:val="0"/>
          <w:marBottom w:val="0"/>
          <w:divBdr>
            <w:top w:val="none" w:sz="0" w:space="0" w:color="auto"/>
            <w:left w:val="none" w:sz="0" w:space="0" w:color="auto"/>
            <w:bottom w:val="none" w:sz="0" w:space="0" w:color="auto"/>
            <w:right w:val="none" w:sz="0" w:space="0" w:color="auto"/>
          </w:divBdr>
          <w:divsChild>
            <w:div w:id="321197831">
              <w:marLeft w:val="0"/>
              <w:marRight w:val="0"/>
              <w:marTop w:val="0"/>
              <w:marBottom w:val="0"/>
              <w:divBdr>
                <w:top w:val="none" w:sz="0" w:space="0" w:color="auto"/>
                <w:left w:val="none" w:sz="0" w:space="0" w:color="auto"/>
                <w:bottom w:val="none" w:sz="0" w:space="0" w:color="auto"/>
                <w:right w:val="none" w:sz="0" w:space="0" w:color="auto"/>
              </w:divBdr>
            </w:div>
            <w:div w:id="17908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3337">
      <w:bodyDiv w:val="1"/>
      <w:marLeft w:val="0"/>
      <w:marRight w:val="0"/>
      <w:marTop w:val="0"/>
      <w:marBottom w:val="0"/>
      <w:divBdr>
        <w:top w:val="none" w:sz="0" w:space="0" w:color="auto"/>
        <w:left w:val="none" w:sz="0" w:space="0" w:color="auto"/>
        <w:bottom w:val="none" w:sz="0" w:space="0" w:color="auto"/>
        <w:right w:val="none" w:sz="0" w:space="0" w:color="auto"/>
      </w:divBdr>
      <w:divsChild>
        <w:div w:id="1794053410">
          <w:marLeft w:val="0"/>
          <w:marRight w:val="0"/>
          <w:marTop w:val="0"/>
          <w:marBottom w:val="0"/>
          <w:divBdr>
            <w:top w:val="none" w:sz="0" w:space="0" w:color="auto"/>
            <w:left w:val="none" w:sz="0" w:space="0" w:color="auto"/>
            <w:bottom w:val="none" w:sz="0" w:space="0" w:color="auto"/>
            <w:right w:val="none" w:sz="0" w:space="0" w:color="auto"/>
          </w:divBdr>
          <w:divsChild>
            <w:div w:id="943029689">
              <w:marLeft w:val="0"/>
              <w:marRight w:val="0"/>
              <w:marTop w:val="0"/>
              <w:marBottom w:val="0"/>
              <w:divBdr>
                <w:top w:val="none" w:sz="0" w:space="0" w:color="auto"/>
                <w:left w:val="none" w:sz="0" w:space="0" w:color="auto"/>
                <w:bottom w:val="none" w:sz="0" w:space="0" w:color="auto"/>
                <w:right w:val="none" w:sz="0" w:space="0" w:color="auto"/>
              </w:divBdr>
            </w:div>
            <w:div w:id="1651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901">
      <w:bodyDiv w:val="1"/>
      <w:marLeft w:val="0"/>
      <w:marRight w:val="0"/>
      <w:marTop w:val="0"/>
      <w:marBottom w:val="0"/>
      <w:divBdr>
        <w:top w:val="none" w:sz="0" w:space="0" w:color="auto"/>
        <w:left w:val="none" w:sz="0" w:space="0" w:color="auto"/>
        <w:bottom w:val="none" w:sz="0" w:space="0" w:color="auto"/>
        <w:right w:val="none" w:sz="0" w:space="0" w:color="auto"/>
      </w:divBdr>
      <w:divsChild>
        <w:div w:id="469641471">
          <w:marLeft w:val="0"/>
          <w:marRight w:val="0"/>
          <w:marTop w:val="0"/>
          <w:marBottom w:val="0"/>
          <w:divBdr>
            <w:top w:val="none" w:sz="0" w:space="0" w:color="auto"/>
            <w:left w:val="none" w:sz="0" w:space="0" w:color="auto"/>
            <w:bottom w:val="none" w:sz="0" w:space="0" w:color="auto"/>
            <w:right w:val="none" w:sz="0" w:space="0" w:color="auto"/>
          </w:divBdr>
          <w:divsChild>
            <w:div w:id="1168911278">
              <w:marLeft w:val="0"/>
              <w:marRight w:val="0"/>
              <w:marTop w:val="0"/>
              <w:marBottom w:val="0"/>
              <w:divBdr>
                <w:top w:val="none" w:sz="0" w:space="0" w:color="auto"/>
                <w:left w:val="none" w:sz="0" w:space="0" w:color="auto"/>
                <w:bottom w:val="none" w:sz="0" w:space="0" w:color="auto"/>
                <w:right w:val="none" w:sz="0" w:space="0" w:color="auto"/>
              </w:divBdr>
            </w:div>
            <w:div w:id="1027215833">
              <w:marLeft w:val="0"/>
              <w:marRight w:val="0"/>
              <w:marTop w:val="0"/>
              <w:marBottom w:val="0"/>
              <w:divBdr>
                <w:top w:val="none" w:sz="0" w:space="0" w:color="auto"/>
                <w:left w:val="none" w:sz="0" w:space="0" w:color="auto"/>
                <w:bottom w:val="none" w:sz="0" w:space="0" w:color="auto"/>
                <w:right w:val="none" w:sz="0" w:space="0" w:color="auto"/>
              </w:divBdr>
            </w:div>
            <w:div w:id="746880919">
              <w:marLeft w:val="0"/>
              <w:marRight w:val="0"/>
              <w:marTop w:val="0"/>
              <w:marBottom w:val="0"/>
              <w:divBdr>
                <w:top w:val="none" w:sz="0" w:space="0" w:color="auto"/>
                <w:left w:val="none" w:sz="0" w:space="0" w:color="auto"/>
                <w:bottom w:val="none" w:sz="0" w:space="0" w:color="auto"/>
                <w:right w:val="none" w:sz="0" w:space="0" w:color="auto"/>
              </w:divBdr>
            </w:div>
            <w:div w:id="1668753090">
              <w:marLeft w:val="0"/>
              <w:marRight w:val="0"/>
              <w:marTop w:val="0"/>
              <w:marBottom w:val="0"/>
              <w:divBdr>
                <w:top w:val="none" w:sz="0" w:space="0" w:color="auto"/>
                <w:left w:val="none" w:sz="0" w:space="0" w:color="auto"/>
                <w:bottom w:val="none" w:sz="0" w:space="0" w:color="auto"/>
                <w:right w:val="none" w:sz="0" w:space="0" w:color="auto"/>
              </w:divBdr>
            </w:div>
            <w:div w:id="1844591874">
              <w:marLeft w:val="0"/>
              <w:marRight w:val="0"/>
              <w:marTop w:val="0"/>
              <w:marBottom w:val="0"/>
              <w:divBdr>
                <w:top w:val="none" w:sz="0" w:space="0" w:color="auto"/>
                <w:left w:val="none" w:sz="0" w:space="0" w:color="auto"/>
                <w:bottom w:val="none" w:sz="0" w:space="0" w:color="auto"/>
                <w:right w:val="none" w:sz="0" w:space="0" w:color="auto"/>
              </w:divBdr>
            </w:div>
            <w:div w:id="549997986">
              <w:marLeft w:val="0"/>
              <w:marRight w:val="0"/>
              <w:marTop w:val="0"/>
              <w:marBottom w:val="0"/>
              <w:divBdr>
                <w:top w:val="none" w:sz="0" w:space="0" w:color="auto"/>
                <w:left w:val="none" w:sz="0" w:space="0" w:color="auto"/>
                <w:bottom w:val="none" w:sz="0" w:space="0" w:color="auto"/>
                <w:right w:val="none" w:sz="0" w:space="0" w:color="auto"/>
              </w:divBdr>
            </w:div>
            <w:div w:id="1713965419">
              <w:marLeft w:val="0"/>
              <w:marRight w:val="0"/>
              <w:marTop w:val="0"/>
              <w:marBottom w:val="0"/>
              <w:divBdr>
                <w:top w:val="none" w:sz="0" w:space="0" w:color="auto"/>
                <w:left w:val="none" w:sz="0" w:space="0" w:color="auto"/>
                <w:bottom w:val="none" w:sz="0" w:space="0" w:color="auto"/>
                <w:right w:val="none" w:sz="0" w:space="0" w:color="auto"/>
              </w:divBdr>
            </w:div>
            <w:div w:id="1514807802">
              <w:marLeft w:val="0"/>
              <w:marRight w:val="0"/>
              <w:marTop w:val="0"/>
              <w:marBottom w:val="0"/>
              <w:divBdr>
                <w:top w:val="none" w:sz="0" w:space="0" w:color="auto"/>
                <w:left w:val="none" w:sz="0" w:space="0" w:color="auto"/>
                <w:bottom w:val="none" w:sz="0" w:space="0" w:color="auto"/>
                <w:right w:val="none" w:sz="0" w:space="0" w:color="auto"/>
              </w:divBdr>
            </w:div>
            <w:div w:id="345984873">
              <w:marLeft w:val="0"/>
              <w:marRight w:val="0"/>
              <w:marTop w:val="0"/>
              <w:marBottom w:val="0"/>
              <w:divBdr>
                <w:top w:val="none" w:sz="0" w:space="0" w:color="auto"/>
                <w:left w:val="none" w:sz="0" w:space="0" w:color="auto"/>
                <w:bottom w:val="none" w:sz="0" w:space="0" w:color="auto"/>
                <w:right w:val="none" w:sz="0" w:space="0" w:color="auto"/>
              </w:divBdr>
            </w:div>
            <w:div w:id="274751261">
              <w:marLeft w:val="0"/>
              <w:marRight w:val="0"/>
              <w:marTop w:val="0"/>
              <w:marBottom w:val="0"/>
              <w:divBdr>
                <w:top w:val="none" w:sz="0" w:space="0" w:color="auto"/>
                <w:left w:val="none" w:sz="0" w:space="0" w:color="auto"/>
                <w:bottom w:val="none" w:sz="0" w:space="0" w:color="auto"/>
                <w:right w:val="none" w:sz="0" w:space="0" w:color="auto"/>
              </w:divBdr>
            </w:div>
            <w:div w:id="2056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9632">
      <w:bodyDiv w:val="1"/>
      <w:marLeft w:val="0"/>
      <w:marRight w:val="0"/>
      <w:marTop w:val="0"/>
      <w:marBottom w:val="0"/>
      <w:divBdr>
        <w:top w:val="none" w:sz="0" w:space="0" w:color="auto"/>
        <w:left w:val="none" w:sz="0" w:space="0" w:color="auto"/>
        <w:bottom w:val="none" w:sz="0" w:space="0" w:color="auto"/>
        <w:right w:val="none" w:sz="0" w:space="0" w:color="auto"/>
      </w:divBdr>
    </w:div>
    <w:div w:id="1190996255">
      <w:bodyDiv w:val="1"/>
      <w:marLeft w:val="0"/>
      <w:marRight w:val="0"/>
      <w:marTop w:val="0"/>
      <w:marBottom w:val="0"/>
      <w:divBdr>
        <w:top w:val="none" w:sz="0" w:space="0" w:color="auto"/>
        <w:left w:val="none" w:sz="0" w:space="0" w:color="auto"/>
        <w:bottom w:val="none" w:sz="0" w:space="0" w:color="auto"/>
        <w:right w:val="none" w:sz="0" w:space="0" w:color="auto"/>
      </w:divBdr>
    </w:div>
    <w:div w:id="1191839549">
      <w:bodyDiv w:val="1"/>
      <w:marLeft w:val="0"/>
      <w:marRight w:val="0"/>
      <w:marTop w:val="0"/>
      <w:marBottom w:val="0"/>
      <w:divBdr>
        <w:top w:val="none" w:sz="0" w:space="0" w:color="auto"/>
        <w:left w:val="none" w:sz="0" w:space="0" w:color="auto"/>
        <w:bottom w:val="none" w:sz="0" w:space="0" w:color="auto"/>
        <w:right w:val="none" w:sz="0" w:space="0" w:color="auto"/>
      </w:divBdr>
      <w:divsChild>
        <w:div w:id="1011686150">
          <w:marLeft w:val="0"/>
          <w:marRight w:val="0"/>
          <w:marTop w:val="0"/>
          <w:marBottom w:val="0"/>
          <w:divBdr>
            <w:top w:val="none" w:sz="0" w:space="0" w:color="auto"/>
            <w:left w:val="none" w:sz="0" w:space="0" w:color="auto"/>
            <w:bottom w:val="none" w:sz="0" w:space="0" w:color="auto"/>
            <w:right w:val="none" w:sz="0" w:space="0" w:color="auto"/>
          </w:divBdr>
          <w:divsChild>
            <w:div w:id="321390378">
              <w:marLeft w:val="0"/>
              <w:marRight w:val="0"/>
              <w:marTop w:val="0"/>
              <w:marBottom w:val="0"/>
              <w:divBdr>
                <w:top w:val="none" w:sz="0" w:space="0" w:color="auto"/>
                <w:left w:val="none" w:sz="0" w:space="0" w:color="auto"/>
                <w:bottom w:val="none" w:sz="0" w:space="0" w:color="auto"/>
                <w:right w:val="none" w:sz="0" w:space="0" w:color="auto"/>
              </w:divBdr>
            </w:div>
            <w:div w:id="14286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211">
      <w:bodyDiv w:val="1"/>
      <w:marLeft w:val="0"/>
      <w:marRight w:val="0"/>
      <w:marTop w:val="0"/>
      <w:marBottom w:val="0"/>
      <w:divBdr>
        <w:top w:val="none" w:sz="0" w:space="0" w:color="auto"/>
        <w:left w:val="none" w:sz="0" w:space="0" w:color="auto"/>
        <w:bottom w:val="none" w:sz="0" w:space="0" w:color="auto"/>
        <w:right w:val="none" w:sz="0" w:space="0" w:color="auto"/>
      </w:divBdr>
      <w:divsChild>
        <w:div w:id="2001426275">
          <w:marLeft w:val="0"/>
          <w:marRight w:val="0"/>
          <w:marTop w:val="0"/>
          <w:marBottom w:val="0"/>
          <w:divBdr>
            <w:top w:val="none" w:sz="0" w:space="0" w:color="auto"/>
            <w:left w:val="none" w:sz="0" w:space="0" w:color="auto"/>
            <w:bottom w:val="none" w:sz="0" w:space="0" w:color="auto"/>
            <w:right w:val="none" w:sz="0" w:space="0" w:color="auto"/>
          </w:divBdr>
          <w:divsChild>
            <w:div w:id="422337494">
              <w:marLeft w:val="0"/>
              <w:marRight w:val="0"/>
              <w:marTop w:val="0"/>
              <w:marBottom w:val="0"/>
              <w:divBdr>
                <w:top w:val="none" w:sz="0" w:space="0" w:color="auto"/>
                <w:left w:val="none" w:sz="0" w:space="0" w:color="auto"/>
                <w:bottom w:val="none" w:sz="0" w:space="0" w:color="auto"/>
                <w:right w:val="none" w:sz="0" w:space="0" w:color="auto"/>
              </w:divBdr>
            </w:div>
            <w:div w:id="380061801">
              <w:marLeft w:val="0"/>
              <w:marRight w:val="0"/>
              <w:marTop w:val="0"/>
              <w:marBottom w:val="0"/>
              <w:divBdr>
                <w:top w:val="none" w:sz="0" w:space="0" w:color="auto"/>
                <w:left w:val="none" w:sz="0" w:space="0" w:color="auto"/>
                <w:bottom w:val="none" w:sz="0" w:space="0" w:color="auto"/>
                <w:right w:val="none" w:sz="0" w:space="0" w:color="auto"/>
              </w:divBdr>
              <w:divsChild>
                <w:div w:id="950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59">
          <w:marLeft w:val="0"/>
          <w:marRight w:val="0"/>
          <w:marTop w:val="0"/>
          <w:marBottom w:val="0"/>
          <w:divBdr>
            <w:top w:val="none" w:sz="0" w:space="0" w:color="auto"/>
            <w:left w:val="none" w:sz="0" w:space="0" w:color="auto"/>
            <w:bottom w:val="none" w:sz="0" w:space="0" w:color="auto"/>
            <w:right w:val="none" w:sz="0" w:space="0" w:color="auto"/>
          </w:divBdr>
          <w:divsChild>
            <w:div w:id="435173135">
              <w:marLeft w:val="0"/>
              <w:marRight w:val="0"/>
              <w:marTop w:val="0"/>
              <w:marBottom w:val="0"/>
              <w:divBdr>
                <w:top w:val="none" w:sz="0" w:space="0" w:color="auto"/>
                <w:left w:val="none" w:sz="0" w:space="0" w:color="auto"/>
                <w:bottom w:val="none" w:sz="0" w:space="0" w:color="auto"/>
                <w:right w:val="none" w:sz="0" w:space="0" w:color="auto"/>
              </w:divBdr>
            </w:div>
            <w:div w:id="422458623">
              <w:marLeft w:val="0"/>
              <w:marRight w:val="0"/>
              <w:marTop w:val="0"/>
              <w:marBottom w:val="0"/>
              <w:divBdr>
                <w:top w:val="none" w:sz="0" w:space="0" w:color="auto"/>
                <w:left w:val="none" w:sz="0" w:space="0" w:color="auto"/>
                <w:bottom w:val="none" w:sz="0" w:space="0" w:color="auto"/>
                <w:right w:val="none" w:sz="0" w:space="0" w:color="auto"/>
              </w:divBdr>
              <w:divsChild>
                <w:div w:id="1565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828">
          <w:marLeft w:val="0"/>
          <w:marRight w:val="0"/>
          <w:marTop w:val="0"/>
          <w:marBottom w:val="0"/>
          <w:divBdr>
            <w:top w:val="none" w:sz="0" w:space="0" w:color="auto"/>
            <w:left w:val="none" w:sz="0" w:space="0" w:color="auto"/>
            <w:bottom w:val="none" w:sz="0" w:space="0" w:color="auto"/>
            <w:right w:val="none" w:sz="0" w:space="0" w:color="auto"/>
          </w:divBdr>
          <w:divsChild>
            <w:div w:id="1252081602">
              <w:marLeft w:val="0"/>
              <w:marRight w:val="0"/>
              <w:marTop w:val="0"/>
              <w:marBottom w:val="0"/>
              <w:divBdr>
                <w:top w:val="none" w:sz="0" w:space="0" w:color="auto"/>
                <w:left w:val="none" w:sz="0" w:space="0" w:color="auto"/>
                <w:bottom w:val="none" w:sz="0" w:space="0" w:color="auto"/>
                <w:right w:val="none" w:sz="0" w:space="0" w:color="auto"/>
              </w:divBdr>
            </w:div>
            <w:div w:id="190994894">
              <w:marLeft w:val="0"/>
              <w:marRight w:val="0"/>
              <w:marTop w:val="0"/>
              <w:marBottom w:val="0"/>
              <w:divBdr>
                <w:top w:val="none" w:sz="0" w:space="0" w:color="auto"/>
                <w:left w:val="none" w:sz="0" w:space="0" w:color="auto"/>
                <w:bottom w:val="none" w:sz="0" w:space="0" w:color="auto"/>
                <w:right w:val="none" w:sz="0" w:space="0" w:color="auto"/>
              </w:divBdr>
              <w:divsChild>
                <w:div w:id="4468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3266">
          <w:marLeft w:val="0"/>
          <w:marRight w:val="0"/>
          <w:marTop w:val="0"/>
          <w:marBottom w:val="0"/>
          <w:divBdr>
            <w:top w:val="none" w:sz="0" w:space="0" w:color="auto"/>
            <w:left w:val="none" w:sz="0" w:space="0" w:color="auto"/>
            <w:bottom w:val="none" w:sz="0" w:space="0" w:color="auto"/>
            <w:right w:val="none" w:sz="0" w:space="0" w:color="auto"/>
          </w:divBdr>
          <w:divsChild>
            <w:div w:id="1491168387">
              <w:marLeft w:val="0"/>
              <w:marRight w:val="0"/>
              <w:marTop w:val="0"/>
              <w:marBottom w:val="0"/>
              <w:divBdr>
                <w:top w:val="none" w:sz="0" w:space="0" w:color="auto"/>
                <w:left w:val="none" w:sz="0" w:space="0" w:color="auto"/>
                <w:bottom w:val="none" w:sz="0" w:space="0" w:color="auto"/>
                <w:right w:val="none" w:sz="0" w:space="0" w:color="auto"/>
              </w:divBdr>
            </w:div>
            <w:div w:id="1921254851">
              <w:marLeft w:val="0"/>
              <w:marRight w:val="0"/>
              <w:marTop w:val="0"/>
              <w:marBottom w:val="0"/>
              <w:divBdr>
                <w:top w:val="none" w:sz="0" w:space="0" w:color="auto"/>
                <w:left w:val="none" w:sz="0" w:space="0" w:color="auto"/>
                <w:bottom w:val="none" w:sz="0" w:space="0" w:color="auto"/>
                <w:right w:val="none" w:sz="0" w:space="0" w:color="auto"/>
              </w:divBdr>
              <w:divsChild>
                <w:div w:id="20422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446">
          <w:marLeft w:val="0"/>
          <w:marRight w:val="0"/>
          <w:marTop w:val="0"/>
          <w:marBottom w:val="0"/>
          <w:divBdr>
            <w:top w:val="none" w:sz="0" w:space="0" w:color="auto"/>
            <w:left w:val="none" w:sz="0" w:space="0" w:color="auto"/>
            <w:bottom w:val="none" w:sz="0" w:space="0" w:color="auto"/>
            <w:right w:val="none" w:sz="0" w:space="0" w:color="auto"/>
          </w:divBdr>
          <w:divsChild>
            <w:div w:id="223033921">
              <w:marLeft w:val="0"/>
              <w:marRight w:val="0"/>
              <w:marTop w:val="0"/>
              <w:marBottom w:val="0"/>
              <w:divBdr>
                <w:top w:val="none" w:sz="0" w:space="0" w:color="auto"/>
                <w:left w:val="none" w:sz="0" w:space="0" w:color="auto"/>
                <w:bottom w:val="none" w:sz="0" w:space="0" w:color="auto"/>
                <w:right w:val="none" w:sz="0" w:space="0" w:color="auto"/>
              </w:divBdr>
            </w:div>
            <w:div w:id="2002540554">
              <w:marLeft w:val="0"/>
              <w:marRight w:val="0"/>
              <w:marTop w:val="0"/>
              <w:marBottom w:val="0"/>
              <w:divBdr>
                <w:top w:val="none" w:sz="0" w:space="0" w:color="auto"/>
                <w:left w:val="none" w:sz="0" w:space="0" w:color="auto"/>
                <w:bottom w:val="none" w:sz="0" w:space="0" w:color="auto"/>
                <w:right w:val="none" w:sz="0" w:space="0" w:color="auto"/>
              </w:divBdr>
              <w:divsChild>
                <w:div w:id="1749693636">
                  <w:marLeft w:val="0"/>
                  <w:marRight w:val="0"/>
                  <w:marTop w:val="0"/>
                  <w:marBottom w:val="0"/>
                  <w:divBdr>
                    <w:top w:val="none" w:sz="0" w:space="0" w:color="auto"/>
                    <w:left w:val="none" w:sz="0" w:space="0" w:color="auto"/>
                    <w:bottom w:val="none" w:sz="0" w:space="0" w:color="auto"/>
                    <w:right w:val="none" w:sz="0" w:space="0" w:color="auto"/>
                  </w:divBdr>
                </w:div>
                <w:div w:id="1820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5030">
      <w:bodyDiv w:val="1"/>
      <w:marLeft w:val="0"/>
      <w:marRight w:val="0"/>
      <w:marTop w:val="0"/>
      <w:marBottom w:val="0"/>
      <w:divBdr>
        <w:top w:val="none" w:sz="0" w:space="0" w:color="auto"/>
        <w:left w:val="none" w:sz="0" w:space="0" w:color="auto"/>
        <w:bottom w:val="none" w:sz="0" w:space="0" w:color="auto"/>
        <w:right w:val="none" w:sz="0" w:space="0" w:color="auto"/>
      </w:divBdr>
      <w:divsChild>
        <w:div w:id="1440417967">
          <w:marLeft w:val="0"/>
          <w:marRight w:val="0"/>
          <w:marTop w:val="0"/>
          <w:marBottom w:val="0"/>
          <w:divBdr>
            <w:top w:val="none" w:sz="0" w:space="0" w:color="auto"/>
            <w:left w:val="none" w:sz="0" w:space="0" w:color="auto"/>
            <w:bottom w:val="none" w:sz="0" w:space="0" w:color="auto"/>
            <w:right w:val="none" w:sz="0" w:space="0" w:color="auto"/>
          </w:divBdr>
        </w:div>
        <w:div w:id="661928438">
          <w:marLeft w:val="0"/>
          <w:marRight w:val="0"/>
          <w:marTop w:val="0"/>
          <w:marBottom w:val="0"/>
          <w:divBdr>
            <w:top w:val="none" w:sz="0" w:space="0" w:color="auto"/>
            <w:left w:val="none" w:sz="0" w:space="0" w:color="auto"/>
            <w:bottom w:val="none" w:sz="0" w:space="0" w:color="auto"/>
            <w:right w:val="none" w:sz="0" w:space="0" w:color="auto"/>
          </w:divBdr>
        </w:div>
        <w:div w:id="734936971">
          <w:marLeft w:val="0"/>
          <w:marRight w:val="0"/>
          <w:marTop w:val="0"/>
          <w:marBottom w:val="0"/>
          <w:divBdr>
            <w:top w:val="none" w:sz="0" w:space="0" w:color="auto"/>
            <w:left w:val="none" w:sz="0" w:space="0" w:color="auto"/>
            <w:bottom w:val="none" w:sz="0" w:space="0" w:color="auto"/>
            <w:right w:val="none" w:sz="0" w:space="0" w:color="auto"/>
          </w:divBdr>
        </w:div>
      </w:divsChild>
    </w:div>
    <w:div w:id="1230653541">
      <w:bodyDiv w:val="1"/>
      <w:marLeft w:val="0"/>
      <w:marRight w:val="0"/>
      <w:marTop w:val="0"/>
      <w:marBottom w:val="0"/>
      <w:divBdr>
        <w:top w:val="none" w:sz="0" w:space="0" w:color="auto"/>
        <w:left w:val="none" w:sz="0" w:space="0" w:color="auto"/>
        <w:bottom w:val="none" w:sz="0" w:space="0" w:color="auto"/>
        <w:right w:val="none" w:sz="0" w:space="0" w:color="auto"/>
      </w:divBdr>
    </w:div>
    <w:div w:id="1232042958">
      <w:bodyDiv w:val="1"/>
      <w:marLeft w:val="0"/>
      <w:marRight w:val="0"/>
      <w:marTop w:val="0"/>
      <w:marBottom w:val="0"/>
      <w:divBdr>
        <w:top w:val="none" w:sz="0" w:space="0" w:color="auto"/>
        <w:left w:val="none" w:sz="0" w:space="0" w:color="auto"/>
        <w:bottom w:val="none" w:sz="0" w:space="0" w:color="auto"/>
        <w:right w:val="none" w:sz="0" w:space="0" w:color="auto"/>
      </w:divBdr>
    </w:div>
    <w:div w:id="1290285945">
      <w:bodyDiv w:val="1"/>
      <w:marLeft w:val="0"/>
      <w:marRight w:val="0"/>
      <w:marTop w:val="0"/>
      <w:marBottom w:val="0"/>
      <w:divBdr>
        <w:top w:val="none" w:sz="0" w:space="0" w:color="auto"/>
        <w:left w:val="none" w:sz="0" w:space="0" w:color="auto"/>
        <w:bottom w:val="none" w:sz="0" w:space="0" w:color="auto"/>
        <w:right w:val="none" w:sz="0" w:space="0" w:color="auto"/>
      </w:divBdr>
    </w:div>
    <w:div w:id="1316452013">
      <w:bodyDiv w:val="1"/>
      <w:marLeft w:val="0"/>
      <w:marRight w:val="0"/>
      <w:marTop w:val="0"/>
      <w:marBottom w:val="0"/>
      <w:divBdr>
        <w:top w:val="none" w:sz="0" w:space="0" w:color="auto"/>
        <w:left w:val="none" w:sz="0" w:space="0" w:color="auto"/>
        <w:bottom w:val="none" w:sz="0" w:space="0" w:color="auto"/>
        <w:right w:val="none" w:sz="0" w:space="0" w:color="auto"/>
      </w:divBdr>
    </w:div>
    <w:div w:id="1368675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3398">
          <w:marLeft w:val="0"/>
          <w:marRight w:val="0"/>
          <w:marTop w:val="0"/>
          <w:marBottom w:val="0"/>
          <w:divBdr>
            <w:top w:val="none" w:sz="0" w:space="0" w:color="auto"/>
            <w:left w:val="none" w:sz="0" w:space="0" w:color="auto"/>
            <w:bottom w:val="none" w:sz="0" w:space="0" w:color="auto"/>
            <w:right w:val="none" w:sz="0" w:space="0" w:color="auto"/>
          </w:divBdr>
          <w:divsChild>
            <w:div w:id="1657149599">
              <w:marLeft w:val="0"/>
              <w:marRight w:val="0"/>
              <w:marTop w:val="0"/>
              <w:marBottom w:val="0"/>
              <w:divBdr>
                <w:top w:val="none" w:sz="0" w:space="0" w:color="auto"/>
                <w:left w:val="none" w:sz="0" w:space="0" w:color="auto"/>
                <w:bottom w:val="none" w:sz="0" w:space="0" w:color="auto"/>
                <w:right w:val="none" w:sz="0" w:space="0" w:color="auto"/>
              </w:divBdr>
            </w:div>
            <w:div w:id="3230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364">
      <w:bodyDiv w:val="1"/>
      <w:marLeft w:val="0"/>
      <w:marRight w:val="0"/>
      <w:marTop w:val="0"/>
      <w:marBottom w:val="0"/>
      <w:divBdr>
        <w:top w:val="none" w:sz="0" w:space="0" w:color="auto"/>
        <w:left w:val="none" w:sz="0" w:space="0" w:color="auto"/>
        <w:bottom w:val="none" w:sz="0" w:space="0" w:color="auto"/>
        <w:right w:val="none" w:sz="0" w:space="0" w:color="auto"/>
      </w:divBdr>
    </w:div>
    <w:div w:id="1398286444">
      <w:bodyDiv w:val="1"/>
      <w:marLeft w:val="0"/>
      <w:marRight w:val="0"/>
      <w:marTop w:val="0"/>
      <w:marBottom w:val="0"/>
      <w:divBdr>
        <w:top w:val="none" w:sz="0" w:space="0" w:color="auto"/>
        <w:left w:val="none" w:sz="0" w:space="0" w:color="auto"/>
        <w:bottom w:val="none" w:sz="0" w:space="0" w:color="auto"/>
        <w:right w:val="none" w:sz="0" w:space="0" w:color="auto"/>
      </w:divBdr>
      <w:divsChild>
        <w:div w:id="1195461082">
          <w:marLeft w:val="0"/>
          <w:marRight w:val="0"/>
          <w:marTop w:val="0"/>
          <w:marBottom w:val="0"/>
          <w:divBdr>
            <w:top w:val="none" w:sz="0" w:space="0" w:color="auto"/>
            <w:left w:val="none" w:sz="0" w:space="0" w:color="auto"/>
            <w:bottom w:val="none" w:sz="0" w:space="0" w:color="auto"/>
            <w:right w:val="none" w:sz="0" w:space="0" w:color="auto"/>
          </w:divBdr>
          <w:divsChild>
            <w:div w:id="1997566172">
              <w:marLeft w:val="0"/>
              <w:marRight w:val="0"/>
              <w:marTop w:val="0"/>
              <w:marBottom w:val="0"/>
              <w:divBdr>
                <w:top w:val="none" w:sz="0" w:space="0" w:color="auto"/>
                <w:left w:val="none" w:sz="0" w:space="0" w:color="auto"/>
                <w:bottom w:val="none" w:sz="0" w:space="0" w:color="auto"/>
                <w:right w:val="none" w:sz="0" w:space="0" w:color="auto"/>
              </w:divBdr>
            </w:div>
            <w:div w:id="12478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123">
      <w:bodyDiv w:val="1"/>
      <w:marLeft w:val="0"/>
      <w:marRight w:val="0"/>
      <w:marTop w:val="0"/>
      <w:marBottom w:val="0"/>
      <w:divBdr>
        <w:top w:val="none" w:sz="0" w:space="0" w:color="auto"/>
        <w:left w:val="none" w:sz="0" w:space="0" w:color="auto"/>
        <w:bottom w:val="none" w:sz="0" w:space="0" w:color="auto"/>
        <w:right w:val="none" w:sz="0" w:space="0" w:color="auto"/>
      </w:divBdr>
      <w:divsChild>
        <w:div w:id="2123185448">
          <w:marLeft w:val="0"/>
          <w:marRight w:val="0"/>
          <w:marTop w:val="0"/>
          <w:marBottom w:val="0"/>
          <w:divBdr>
            <w:top w:val="none" w:sz="0" w:space="0" w:color="auto"/>
            <w:left w:val="none" w:sz="0" w:space="0" w:color="auto"/>
            <w:bottom w:val="none" w:sz="0" w:space="0" w:color="auto"/>
            <w:right w:val="none" w:sz="0" w:space="0" w:color="auto"/>
          </w:divBdr>
          <w:divsChild>
            <w:div w:id="1357386404">
              <w:marLeft w:val="0"/>
              <w:marRight w:val="0"/>
              <w:marTop w:val="0"/>
              <w:marBottom w:val="0"/>
              <w:divBdr>
                <w:top w:val="none" w:sz="0" w:space="0" w:color="auto"/>
                <w:left w:val="none" w:sz="0" w:space="0" w:color="auto"/>
                <w:bottom w:val="none" w:sz="0" w:space="0" w:color="auto"/>
                <w:right w:val="none" w:sz="0" w:space="0" w:color="auto"/>
              </w:divBdr>
            </w:div>
            <w:div w:id="948514413">
              <w:marLeft w:val="0"/>
              <w:marRight w:val="0"/>
              <w:marTop w:val="0"/>
              <w:marBottom w:val="0"/>
              <w:divBdr>
                <w:top w:val="none" w:sz="0" w:space="0" w:color="auto"/>
                <w:left w:val="none" w:sz="0" w:space="0" w:color="auto"/>
                <w:bottom w:val="none" w:sz="0" w:space="0" w:color="auto"/>
                <w:right w:val="none" w:sz="0" w:space="0" w:color="auto"/>
              </w:divBdr>
            </w:div>
            <w:div w:id="867179265">
              <w:marLeft w:val="0"/>
              <w:marRight w:val="0"/>
              <w:marTop w:val="0"/>
              <w:marBottom w:val="0"/>
              <w:divBdr>
                <w:top w:val="none" w:sz="0" w:space="0" w:color="auto"/>
                <w:left w:val="none" w:sz="0" w:space="0" w:color="auto"/>
                <w:bottom w:val="none" w:sz="0" w:space="0" w:color="auto"/>
                <w:right w:val="none" w:sz="0" w:space="0" w:color="auto"/>
              </w:divBdr>
            </w:div>
            <w:div w:id="2094624211">
              <w:marLeft w:val="0"/>
              <w:marRight w:val="0"/>
              <w:marTop w:val="0"/>
              <w:marBottom w:val="0"/>
              <w:divBdr>
                <w:top w:val="none" w:sz="0" w:space="0" w:color="auto"/>
                <w:left w:val="none" w:sz="0" w:space="0" w:color="auto"/>
                <w:bottom w:val="none" w:sz="0" w:space="0" w:color="auto"/>
                <w:right w:val="none" w:sz="0" w:space="0" w:color="auto"/>
              </w:divBdr>
            </w:div>
            <w:div w:id="1568758151">
              <w:marLeft w:val="0"/>
              <w:marRight w:val="0"/>
              <w:marTop w:val="0"/>
              <w:marBottom w:val="0"/>
              <w:divBdr>
                <w:top w:val="none" w:sz="0" w:space="0" w:color="auto"/>
                <w:left w:val="none" w:sz="0" w:space="0" w:color="auto"/>
                <w:bottom w:val="none" w:sz="0" w:space="0" w:color="auto"/>
                <w:right w:val="none" w:sz="0" w:space="0" w:color="auto"/>
              </w:divBdr>
            </w:div>
            <w:div w:id="1056852376">
              <w:marLeft w:val="0"/>
              <w:marRight w:val="0"/>
              <w:marTop w:val="0"/>
              <w:marBottom w:val="0"/>
              <w:divBdr>
                <w:top w:val="none" w:sz="0" w:space="0" w:color="auto"/>
                <w:left w:val="none" w:sz="0" w:space="0" w:color="auto"/>
                <w:bottom w:val="none" w:sz="0" w:space="0" w:color="auto"/>
                <w:right w:val="none" w:sz="0" w:space="0" w:color="auto"/>
              </w:divBdr>
            </w:div>
            <w:div w:id="1845632772">
              <w:marLeft w:val="0"/>
              <w:marRight w:val="0"/>
              <w:marTop w:val="0"/>
              <w:marBottom w:val="0"/>
              <w:divBdr>
                <w:top w:val="none" w:sz="0" w:space="0" w:color="auto"/>
                <w:left w:val="none" w:sz="0" w:space="0" w:color="auto"/>
                <w:bottom w:val="none" w:sz="0" w:space="0" w:color="auto"/>
                <w:right w:val="none" w:sz="0" w:space="0" w:color="auto"/>
              </w:divBdr>
            </w:div>
            <w:div w:id="19796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393">
      <w:bodyDiv w:val="1"/>
      <w:marLeft w:val="0"/>
      <w:marRight w:val="0"/>
      <w:marTop w:val="0"/>
      <w:marBottom w:val="0"/>
      <w:divBdr>
        <w:top w:val="none" w:sz="0" w:space="0" w:color="auto"/>
        <w:left w:val="none" w:sz="0" w:space="0" w:color="auto"/>
        <w:bottom w:val="none" w:sz="0" w:space="0" w:color="auto"/>
        <w:right w:val="none" w:sz="0" w:space="0" w:color="auto"/>
      </w:divBdr>
      <w:divsChild>
        <w:div w:id="1305698480">
          <w:marLeft w:val="0"/>
          <w:marRight w:val="0"/>
          <w:marTop w:val="0"/>
          <w:marBottom w:val="0"/>
          <w:divBdr>
            <w:top w:val="none" w:sz="0" w:space="0" w:color="auto"/>
            <w:left w:val="none" w:sz="0" w:space="0" w:color="auto"/>
            <w:bottom w:val="none" w:sz="0" w:space="0" w:color="auto"/>
            <w:right w:val="none" w:sz="0" w:space="0" w:color="auto"/>
          </w:divBdr>
          <w:divsChild>
            <w:div w:id="1478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4706">
      <w:bodyDiv w:val="1"/>
      <w:marLeft w:val="0"/>
      <w:marRight w:val="0"/>
      <w:marTop w:val="0"/>
      <w:marBottom w:val="0"/>
      <w:divBdr>
        <w:top w:val="none" w:sz="0" w:space="0" w:color="auto"/>
        <w:left w:val="none" w:sz="0" w:space="0" w:color="auto"/>
        <w:bottom w:val="none" w:sz="0" w:space="0" w:color="auto"/>
        <w:right w:val="none" w:sz="0" w:space="0" w:color="auto"/>
      </w:divBdr>
    </w:div>
    <w:div w:id="1445424428">
      <w:bodyDiv w:val="1"/>
      <w:marLeft w:val="0"/>
      <w:marRight w:val="0"/>
      <w:marTop w:val="0"/>
      <w:marBottom w:val="0"/>
      <w:divBdr>
        <w:top w:val="none" w:sz="0" w:space="0" w:color="auto"/>
        <w:left w:val="none" w:sz="0" w:space="0" w:color="auto"/>
        <w:bottom w:val="none" w:sz="0" w:space="0" w:color="auto"/>
        <w:right w:val="none" w:sz="0" w:space="0" w:color="auto"/>
      </w:divBdr>
    </w:div>
    <w:div w:id="1451630816">
      <w:bodyDiv w:val="1"/>
      <w:marLeft w:val="0"/>
      <w:marRight w:val="0"/>
      <w:marTop w:val="0"/>
      <w:marBottom w:val="0"/>
      <w:divBdr>
        <w:top w:val="none" w:sz="0" w:space="0" w:color="auto"/>
        <w:left w:val="none" w:sz="0" w:space="0" w:color="auto"/>
        <w:bottom w:val="none" w:sz="0" w:space="0" w:color="auto"/>
        <w:right w:val="none" w:sz="0" w:space="0" w:color="auto"/>
      </w:divBdr>
      <w:divsChild>
        <w:div w:id="1334259798">
          <w:marLeft w:val="0"/>
          <w:marRight w:val="0"/>
          <w:marTop w:val="0"/>
          <w:marBottom w:val="0"/>
          <w:divBdr>
            <w:top w:val="none" w:sz="0" w:space="0" w:color="auto"/>
            <w:left w:val="none" w:sz="0" w:space="0" w:color="auto"/>
            <w:bottom w:val="none" w:sz="0" w:space="0" w:color="auto"/>
            <w:right w:val="none" w:sz="0" w:space="0" w:color="auto"/>
          </w:divBdr>
          <w:divsChild>
            <w:div w:id="1069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501">
      <w:bodyDiv w:val="1"/>
      <w:marLeft w:val="0"/>
      <w:marRight w:val="0"/>
      <w:marTop w:val="0"/>
      <w:marBottom w:val="0"/>
      <w:divBdr>
        <w:top w:val="none" w:sz="0" w:space="0" w:color="auto"/>
        <w:left w:val="none" w:sz="0" w:space="0" w:color="auto"/>
        <w:bottom w:val="none" w:sz="0" w:space="0" w:color="auto"/>
        <w:right w:val="none" w:sz="0" w:space="0" w:color="auto"/>
      </w:divBdr>
    </w:div>
    <w:div w:id="1521116213">
      <w:bodyDiv w:val="1"/>
      <w:marLeft w:val="0"/>
      <w:marRight w:val="0"/>
      <w:marTop w:val="0"/>
      <w:marBottom w:val="0"/>
      <w:divBdr>
        <w:top w:val="none" w:sz="0" w:space="0" w:color="auto"/>
        <w:left w:val="none" w:sz="0" w:space="0" w:color="auto"/>
        <w:bottom w:val="none" w:sz="0" w:space="0" w:color="auto"/>
        <w:right w:val="none" w:sz="0" w:space="0" w:color="auto"/>
      </w:divBdr>
    </w:div>
    <w:div w:id="1549492925">
      <w:bodyDiv w:val="1"/>
      <w:marLeft w:val="0"/>
      <w:marRight w:val="0"/>
      <w:marTop w:val="0"/>
      <w:marBottom w:val="0"/>
      <w:divBdr>
        <w:top w:val="none" w:sz="0" w:space="0" w:color="auto"/>
        <w:left w:val="none" w:sz="0" w:space="0" w:color="auto"/>
        <w:bottom w:val="none" w:sz="0" w:space="0" w:color="auto"/>
        <w:right w:val="none" w:sz="0" w:space="0" w:color="auto"/>
      </w:divBdr>
    </w:div>
    <w:div w:id="1602909659">
      <w:bodyDiv w:val="1"/>
      <w:marLeft w:val="0"/>
      <w:marRight w:val="0"/>
      <w:marTop w:val="0"/>
      <w:marBottom w:val="0"/>
      <w:divBdr>
        <w:top w:val="none" w:sz="0" w:space="0" w:color="auto"/>
        <w:left w:val="none" w:sz="0" w:space="0" w:color="auto"/>
        <w:bottom w:val="none" w:sz="0" w:space="0" w:color="auto"/>
        <w:right w:val="none" w:sz="0" w:space="0" w:color="auto"/>
      </w:divBdr>
    </w:div>
    <w:div w:id="1625119029">
      <w:bodyDiv w:val="1"/>
      <w:marLeft w:val="0"/>
      <w:marRight w:val="0"/>
      <w:marTop w:val="0"/>
      <w:marBottom w:val="0"/>
      <w:divBdr>
        <w:top w:val="none" w:sz="0" w:space="0" w:color="auto"/>
        <w:left w:val="none" w:sz="0" w:space="0" w:color="auto"/>
        <w:bottom w:val="none" w:sz="0" w:space="0" w:color="auto"/>
        <w:right w:val="none" w:sz="0" w:space="0" w:color="auto"/>
      </w:divBdr>
      <w:divsChild>
        <w:div w:id="211235559">
          <w:marLeft w:val="0"/>
          <w:marRight w:val="0"/>
          <w:marTop w:val="0"/>
          <w:marBottom w:val="0"/>
          <w:divBdr>
            <w:top w:val="none" w:sz="0" w:space="0" w:color="auto"/>
            <w:left w:val="none" w:sz="0" w:space="0" w:color="auto"/>
            <w:bottom w:val="none" w:sz="0" w:space="0" w:color="auto"/>
            <w:right w:val="none" w:sz="0" w:space="0" w:color="auto"/>
          </w:divBdr>
        </w:div>
        <w:div w:id="1696811649">
          <w:marLeft w:val="0"/>
          <w:marRight w:val="0"/>
          <w:marTop w:val="0"/>
          <w:marBottom w:val="0"/>
          <w:divBdr>
            <w:top w:val="none" w:sz="0" w:space="0" w:color="auto"/>
            <w:left w:val="none" w:sz="0" w:space="0" w:color="auto"/>
            <w:bottom w:val="none" w:sz="0" w:space="0" w:color="auto"/>
            <w:right w:val="none" w:sz="0" w:space="0" w:color="auto"/>
          </w:divBdr>
        </w:div>
        <w:div w:id="1337459524">
          <w:marLeft w:val="0"/>
          <w:marRight w:val="0"/>
          <w:marTop w:val="0"/>
          <w:marBottom w:val="0"/>
          <w:divBdr>
            <w:top w:val="none" w:sz="0" w:space="0" w:color="auto"/>
            <w:left w:val="none" w:sz="0" w:space="0" w:color="auto"/>
            <w:bottom w:val="none" w:sz="0" w:space="0" w:color="auto"/>
            <w:right w:val="none" w:sz="0" w:space="0" w:color="auto"/>
          </w:divBdr>
        </w:div>
      </w:divsChild>
    </w:div>
    <w:div w:id="1669359259">
      <w:bodyDiv w:val="1"/>
      <w:marLeft w:val="0"/>
      <w:marRight w:val="0"/>
      <w:marTop w:val="0"/>
      <w:marBottom w:val="0"/>
      <w:divBdr>
        <w:top w:val="none" w:sz="0" w:space="0" w:color="auto"/>
        <w:left w:val="none" w:sz="0" w:space="0" w:color="auto"/>
        <w:bottom w:val="none" w:sz="0" w:space="0" w:color="auto"/>
        <w:right w:val="none" w:sz="0" w:space="0" w:color="auto"/>
      </w:divBdr>
    </w:div>
    <w:div w:id="1692099555">
      <w:bodyDiv w:val="1"/>
      <w:marLeft w:val="0"/>
      <w:marRight w:val="0"/>
      <w:marTop w:val="0"/>
      <w:marBottom w:val="0"/>
      <w:divBdr>
        <w:top w:val="none" w:sz="0" w:space="0" w:color="auto"/>
        <w:left w:val="none" w:sz="0" w:space="0" w:color="auto"/>
        <w:bottom w:val="none" w:sz="0" w:space="0" w:color="auto"/>
        <w:right w:val="none" w:sz="0" w:space="0" w:color="auto"/>
      </w:divBdr>
      <w:divsChild>
        <w:div w:id="259333051">
          <w:marLeft w:val="0"/>
          <w:marRight w:val="0"/>
          <w:marTop w:val="0"/>
          <w:marBottom w:val="0"/>
          <w:divBdr>
            <w:top w:val="none" w:sz="0" w:space="0" w:color="auto"/>
            <w:left w:val="none" w:sz="0" w:space="0" w:color="auto"/>
            <w:bottom w:val="none" w:sz="0" w:space="0" w:color="auto"/>
            <w:right w:val="none" w:sz="0" w:space="0" w:color="auto"/>
          </w:divBdr>
          <w:divsChild>
            <w:div w:id="1401294436">
              <w:marLeft w:val="0"/>
              <w:marRight w:val="0"/>
              <w:marTop w:val="0"/>
              <w:marBottom w:val="0"/>
              <w:divBdr>
                <w:top w:val="none" w:sz="0" w:space="0" w:color="auto"/>
                <w:left w:val="none" w:sz="0" w:space="0" w:color="auto"/>
                <w:bottom w:val="none" w:sz="0" w:space="0" w:color="auto"/>
                <w:right w:val="none" w:sz="0" w:space="0" w:color="auto"/>
              </w:divBdr>
            </w:div>
            <w:div w:id="788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718">
      <w:bodyDiv w:val="1"/>
      <w:marLeft w:val="0"/>
      <w:marRight w:val="0"/>
      <w:marTop w:val="0"/>
      <w:marBottom w:val="0"/>
      <w:divBdr>
        <w:top w:val="none" w:sz="0" w:space="0" w:color="auto"/>
        <w:left w:val="none" w:sz="0" w:space="0" w:color="auto"/>
        <w:bottom w:val="none" w:sz="0" w:space="0" w:color="auto"/>
        <w:right w:val="none" w:sz="0" w:space="0" w:color="auto"/>
      </w:divBdr>
      <w:divsChild>
        <w:div w:id="1312976770">
          <w:marLeft w:val="0"/>
          <w:marRight w:val="0"/>
          <w:marTop w:val="0"/>
          <w:marBottom w:val="0"/>
          <w:divBdr>
            <w:top w:val="none" w:sz="0" w:space="0" w:color="auto"/>
            <w:left w:val="none" w:sz="0" w:space="0" w:color="auto"/>
            <w:bottom w:val="none" w:sz="0" w:space="0" w:color="auto"/>
            <w:right w:val="none" w:sz="0" w:space="0" w:color="auto"/>
          </w:divBdr>
          <w:divsChild>
            <w:div w:id="393046288">
              <w:marLeft w:val="0"/>
              <w:marRight w:val="0"/>
              <w:marTop w:val="0"/>
              <w:marBottom w:val="0"/>
              <w:divBdr>
                <w:top w:val="none" w:sz="0" w:space="0" w:color="auto"/>
                <w:left w:val="none" w:sz="0" w:space="0" w:color="auto"/>
                <w:bottom w:val="none" w:sz="0" w:space="0" w:color="auto"/>
                <w:right w:val="none" w:sz="0" w:space="0" w:color="auto"/>
              </w:divBdr>
            </w:div>
            <w:div w:id="747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017">
      <w:bodyDiv w:val="1"/>
      <w:marLeft w:val="0"/>
      <w:marRight w:val="0"/>
      <w:marTop w:val="0"/>
      <w:marBottom w:val="0"/>
      <w:divBdr>
        <w:top w:val="none" w:sz="0" w:space="0" w:color="auto"/>
        <w:left w:val="none" w:sz="0" w:space="0" w:color="auto"/>
        <w:bottom w:val="none" w:sz="0" w:space="0" w:color="auto"/>
        <w:right w:val="none" w:sz="0" w:space="0" w:color="auto"/>
      </w:divBdr>
      <w:divsChild>
        <w:div w:id="159084985">
          <w:marLeft w:val="0"/>
          <w:marRight w:val="0"/>
          <w:marTop w:val="0"/>
          <w:marBottom w:val="0"/>
          <w:divBdr>
            <w:top w:val="none" w:sz="0" w:space="0" w:color="auto"/>
            <w:left w:val="none" w:sz="0" w:space="0" w:color="auto"/>
            <w:bottom w:val="none" w:sz="0" w:space="0" w:color="auto"/>
            <w:right w:val="none" w:sz="0" w:space="0" w:color="auto"/>
          </w:divBdr>
          <w:divsChild>
            <w:div w:id="2030174641">
              <w:marLeft w:val="0"/>
              <w:marRight w:val="0"/>
              <w:marTop w:val="0"/>
              <w:marBottom w:val="0"/>
              <w:divBdr>
                <w:top w:val="none" w:sz="0" w:space="0" w:color="auto"/>
                <w:left w:val="none" w:sz="0" w:space="0" w:color="auto"/>
                <w:bottom w:val="none" w:sz="0" w:space="0" w:color="auto"/>
                <w:right w:val="none" w:sz="0" w:space="0" w:color="auto"/>
              </w:divBdr>
            </w:div>
            <w:div w:id="520777332">
              <w:marLeft w:val="0"/>
              <w:marRight w:val="0"/>
              <w:marTop w:val="0"/>
              <w:marBottom w:val="0"/>
              <w:divBdr>
                <w:top w:val="none" w:sz="0" w:space="0" w:color="auto"/>
                <w:left w:val="none" w:sz="0" w:space="0" w:color="auto"/>
                <w:bottom w:val="none" w:sz="0" w:space="0" w:color="auto"/>
                <w:right w:val="none" w:sz="0" w:space="0" w:color="auto"/>
              </w:divBdr>
              <w:divsChild>
                <w:div w:id="2102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753">
      <w:bodyDiv w:val="1"/>
      <w:marLeft w:val="0"/>
      <w:marRight w:val="0"/>
      <w:marTop w:val="0"/>
      <w:marBottom w:val="0"/>
      <w:divBdr>
        <w:top w:val="none" w:sz="0" w:space="0" w:color="auto"/>
        <w:left w:val="none" w:sz="0" w:space="0" w:color="auto"/>
        <w:bottom w:val="none" w:sz="0" w:space="0" w:color="auto"/>
        <w:right w:val="none" w:sz="0" w:space="0" w:color="auto"/>
      </w:divBdr>
      <w:divsChild>
        <w:div w:id="566036206">
          <w:marLeft w:val="0"/>
          <w:marRight w:val="0"/>
          <w:marTop w:val="0"/>
          <w:marBottom w:val="0"/>
          <w:divBdr>
            <w:top w:val="none" w:sz="0" w:space="0" w:color="auto"/>
            <w:left w:val="none" w:sz="0" w:space="0" w:color="auto"/>
            <w:bottom w:val="none" w:sz="0" w:space="0" w:color="auto"/>
            <w:right w:val="none" w:sz="0" w:space="0" w:color="auto"/>
          </w:divBdr>
          <w:divsChild>
            <w:div w:id="45493718">
              <w:marLeft w:val="0"/>
              <w:marRight w:val="0"/>
              <w:marTop w:val="0"/>
              <w:marBottom w:val="0"/>
              <w:divBdr>
                <w:top w:val="none" w:sz="0" w:space="0" w:color="auto"/>
                <w:left w:val="none" w:sz="0" w:space="0" w:color="auto"/>
                <w:bottom w:val="none" w:sz="0" w:space="0" w:color="auto"/>
                <w:right w:val="none" w:sz="0" w:space="0" w:color="auto"/>
              </w:divBdr>
            </w:div>
            <w:div w:id="2128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783">
      <w:bodyDiv w:val="1"/>
      <w:marLeft w:val="0"/>
      <w:marRight w:val="0"/>
      <w:marTop w:val="0"/>
      <w:marBottom w:val="0"/>
      <w:divBdr>
        <w:top w:val="none" w:sz="0" w:space="0" w:color="auto"/>
        <w:left w:val="none" w:sz="0" w:space="0" w:color="auto"/>
        <w:bottom w:val="none" w:sz="0" w:space="0" w:color="auto"/>
        <w:right w:val="none" w:sz="0" w:space="0" w:color="auto"/>
      </w:divBdr>
    </w:div>
    <w:div w:id="1768646872">
      <w:bodyDiv w:val="1"/>
      <w:marLeft w:val="0"/>
      <w:marRight w:val="0"/>
      <w:marTop w:val="0"/>
      <w:marBottom w:val="0"/>
      <w:divBdr>
        <w:top w:val="none" w:sz="0" w:space="0" w:color="auto"/>
        <w:left w:val="none" w:sz="0" w:space="0" w:color="auto"/>
        <w:bottom w:val="none" w:sz="0" w:space="0" w:color="auto"/>
        <w:right w:val="none" w:sz="0" w:space="0" w:color="auto"/>
      </w:divBdr>
      <w:divsChild>
        <w:div w:id="1611860685">
          <w:marLeft w:val="0"/>
          <w:marRight w:val="0"/>
          <w:marTop w:val="0"/>
          <w:marBottom w:val="0"/>
          <w:divBdr>
            <w:top w:val="none" w:sz="0" w:space="0" w:color="auto"/>
            <w:left w:val="none" w:sz="0" w:space="0" w:color="auto"/>
            <w:bottom w:val="none" w:sz="0" w:space="0" w:color="auto"/>
            <w:right w:val="none" w:sz="0" w:space="0" w:color="auto"/>
          </w:divBdr>
          <w:divsChild>
            <w:div w:id="1276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5833">
      <w:bodyDiv w:val="1"/>
      <w:marLeft w:val="0"/>
      <w:marRight w:val="0"/>
      <w:marTop w:val="0"/>
      <w:marBottom w:val="0"/>
      <w:divBdr>
        <w:top w:val="none" w:sz="0" w:space="0" w:color="auto"/>
        <w:left w:val="none" w:sz="0" w:space="0" w:color="auto"/>
        <w:bottom w:val="none" w:sz="0" w:space="0" w:color="auto"/>
        <w:right w:val="none" w:sz="0" w:space="0" w:color="auto"/>
      </w:divBdr>
    </w:div>
    <w:div w:id="1902591439">
      <w:bodyDiv w:val="1"/>
      <w:marLeft w:val="0"/>
      <w:marRight w:val="0"/>
      <w:marTop w:val="0"/>
      <w:marBottom w:val="0"/>
      <w:divBdr>
        <w:top w:val="none" w:sz="0" w:space="0" w:color="auto"/>
        <w:left w:val="none" w:sz="0" w:space="0" w:color="auto"/>
        <w:bottom w:val="none" w:sz="0" w:space="0" w:color="auto"/>
        <w:right w:val="none" w:sz="0" w:space="0" w:color="auto"/>
      </w:divBdr>
    </w:div>
    <w:div w:id="1947686090">
      <w:bodyDiv w:val="1"/>
      <w:marLeft w:val="0"/>
      <w:marRight w:val="0"/>
      <w:marTop w:val="0"/>
      <w:marBottom w:val="0"/>
      <w:divBdr>
        <w:top w:val="none" w:sz="0" w:space="0" w:color="auto"/>
        <w:left w:val="none" w:sz="0" w:space="0" w:color="auto"/>
        <w:bottom w:val="none" w:sz="0" w:space="0" w:color="auto"/>
        <w:right w:val="none" w:sz="0" w:space="0" w:color="auto"/>
      </w:divBdr>
      <w:divsChild>
        <w:div w:id="1541356878">
          <w:marLeft w:val="0"/>
          <w:marRight w:val="0"/>
          <w:marTop w:val="0"/>
          <w:marBottom w:val="0"/>
          <w:divBdr>
            <w:top w:val="none" w:sz="0" w:space="0" w:color="auto"/>
            <w:left w:val="none" w:sz="0" w:space="0" w:color="auto"/>
            <w:bottom w:val="none" w:sz="0" w:space="0" w:color="auto"/>
            <w:right w:val="none" w:sz="0" w:space="0" w:color="auto"/>
          </w:divBdr>
          <w:divsChild>
            <w:div w:id="12954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604">
      <w:bodyDiv w:val="1"/>
      <w:marLeft w:val="0"/>
      <w:marRight w:val="0"/>
      <w:marTop w:val="0"/>
      <w:marBottom w:val="0"/>
      <w:divBdr>
        <w:top w:val="none" w:sz="0" w:space="0" w:color="auto"/>
        <w:left w:val="none" w:sz="0" w:space="0" w:color="auto"/>
        <w:bottom w:val="none" w:sz="0" w:space="0" w:color="auto"/>
        <w:right w:val="none" w:sz="0" w:space="0" w:color="auto"/>
      </w:divBdr>
      <w:divsChild>
        <w:div w:id="1728146931">
          <w:marLeft w:val="0"/>
          <w:marRight w:val="0"/>
          <w:marTop w:val="0"/>
          <w:marBottom w:val="0"/>
          <w:divBdr>
            <w:top w:val="none" w:sz="0" w:space="0" w:color="auto"/>
            <w:left w:val="none" w:sz="0" w:space="0" w:color="auto"/>
            <w:bottom w:val="none" w:sz="0" w:space="0" w:color="auto"/>
            <w:right w:val="none" w:sz="0" w:space="0" w:color="auto"/>
          </w:divBdr>
        </w:div>
        <w:div w:id="1020547371">
          <w:marLeft w:val="0"/>
          <w:marRight w:val="0"/>
          <w:marTop w:val="0"/>
          <w:marBottom w:val="0"/>
          <w:divBdr>
            <w:top w:val="none" w:sz="0" w:space="0" w:color="auto"/>
            <w:left w:val="none" w:sz="0" w:space="0" w:color="auto"/>
            <w:bottom w:val="none" w:sz="0" w:space="0" w:color="auto"/>
            <w:right w:val="none" w:sz="0" w:space="0" w:color="auto"/>
          </w:divBdr>
        </w:div>
        <w:div w:id="1878615710">
          <w:marLeft w:val="0"/>
          <w:marRight w:val="0"/>
          <w:marTop w:val="0"/>
          <w:marBottom w:val="0"/>
          <w:divBdr>
            <w:top w:val="none" w:sz="0" w:space="0" w:color="auto"/>
            <w:left w:val="none" w:sz="0" w:space="0" w:color="auto"/>
            <w:bottom w:val="none" w:sz="0" w:space="0" w:color="auto"/>
            <w:right w:val="none" w:sz="0" w:space="0" w:color="auto"/>
          </w:divBdr>
        </w:div>
        <w:div w:id="1823350216">
          <w:marLeft w:val="0"/>
          <w:marRight w:val="0"/>
          <w:marTop w:val="0"/>
          <w:marBottom w:val="0"/>
          <w:divBdr>
            <w:top w:val="none" w:sz="0" w:space="0" w:color="auto"/>
            <w:left w:val="none" w:sz="0" w:space="0" w:color="auto"/>
            <w:bottom w:val="none" w:sz="0" w:space="0" w:color="auto"/>
            <w:right w:val="none" w:sz="0" w:space="0" w:color="auto"/>
          </w:divBdr>
        </w:div>
        <w:div w:id="99111264">
          <w:marLeft w:val="0"/>
          <w:marRight w:val="0"/>
          <w:marTop w:val="0"/>
          <w:marBottom w:val="0"/>
          <w:divBdr>
            <w:top w:val="none" w:sz="0" w:space="0" w:color="auto"/>
            <w:left w:val="none" w:sz="0" w:space="0" w:color="auto"/>
            <w:bottom w:val="none" w:sz="0" w:space="0" w:color="auto"/>
            <w:right w:val="none" w:sz="0" w:space="0" w:color="auto"/>
          </w:divBdr>
        </w:div>
      </w:divsChild>
    </w:div>
    <w:div w:id="1971979675">
      <w:bodyDiv w:val="1"/>
      <w:marLeft w:val="0"/>
      <w:marRight w:val="0"/>
      <w:marTop w:val="0"/>
      <w:marBottom w:val="0"/>
      <w:divBdr>
        <w:top w:val="none" w:sz="0" w:space="0" w:color="auto"/>
        <w:left w:val="none" w:sz="0" w:space="0" w:color="auto"/>
        <w:bottom w:val="none" w:sz="0" w:space="0" w:color="auto"/>
        <w:right w:val="none" w:sz="0" w:space="0" w:color="auto"/>
      </w:divBdr>
    </w:div>
    <w:div w:id="2001419871">
      <w:bodyDiv w:val="1"/>
      <w:marLeft w:val="0"/>
      <w:marRight w:val="0"/>
      <w:marTop w:val="0"/>
      <w:marBottom w:val="0"/>
      <w:divBdr>
        <w:top w:val="none" w:sz="0" w:space="0" w:color="auto"/>
        <w:left w:val="none" w:sz="0" w:space="0" w:color="auto"/>
        <w:bottom w:val="none" w:sz="0" w:space="0" w:color="auto"/>
        <w:right w:val="none" w:sz="0" w:space="0" w:color="auto"/>
      </w:divBdr>
    </w:div>
    <w:div w:id="2002614610">
      <w:bodyDiv w:val="1"/>
      <w:marLeft w:val="0"/>
      <w:marRight w:val="0"/>
      <w:marTop w:val="0"/>
      <w:marBottom w:val="0"/>
      <w:divBdr>
        <w:top w:val="none" w:sz="0" w:space="0" w:color="auto"/>
        <w:left w:val="none" w:sz="0" w:space="0" w:color="auto"/>
        <w:bottom w:val="none" w:sz="0" w:space="0" w:color="auto"/>
        <w:right w:val="none" w:sz="0" w:space="0" w:color="auto"/>
      </w:divBdr>
      <w:divsChild>
        <w:div w:id="2070881412">
          <w:marLeft w:val="0"/>
          <w:marRight w:val="0"/>
          <w:marTop w:val="0"/>
          <w:marBottom w:val="0"/>
          <w:divBdr>
            <w:top w:val="none" w:sz="0" w:space="0" w:color="auto"/>
            <w:left w:val="none" w:sz="0" w:space="0" w:color="auto"/>
            <w:bottom w:val="none" w:sz="0" w:space="0" w:color="auto"/>
            <w:right w:val="none" w:sz="0" w:space="0" w:color="auto"/>
          </w:divBdr>
          <w:divsChild>
            <w:div w:id="780881678">
              <w:marLeft w:val="0"/>
              <w:marRight w:val="0"/>
              <w:marTop w:val="0"/>
              <w:marBottom w:val="0"/>
              <w:divBdr>
                <w:top w:val="none" w:sz="0" w:space="0" w:color="auto"/>
                <w:left w:val="none" w:sz="0" w:space="0" w:color="auto"/>
                <w:bottom w:val="none" w:sz="0" w:space="0" w:color="auto"/>
                <w:right w:val="none" w:sz="0" w:space="0" w:color="auto"/>
              </w:divBdr>
            </w:div>
            <w:div w:id="1506361459">
              <w:marLeft w:val="0"/>
              <w:marRight w:val="0"/>
              <w:marTop w:val="0"/>
              <w:marBottom w:val="0"/>
              <w:divBdr>
                <w:top w:val="none" w:sz="0" w:space="0" w:color="auto"/>
                <w:left w:val="none" w:sz="0" w:space="0" w:color="auto"/>
                <w:bottom w:val="none" w:sz="0" w:space="0" w:color="auto"/>
                <w:right w:val="none" w:sz="0" w:space="0" w:color="auto"/>
              </w:divBdr>
            </w:div>
            <w:div w:id="3625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le.net/plyta-glowna-msi-b150m-pro-vdh-b150-ddr4-sata3-usb-3-1-matx-b150m-pro-vdh-779411/" TargetMode="External"/><Relationship Id="rId13" Type="http://schemas.openxmlformats.org/officeDocument/2006/relationships/hyperlink" Target="https://www.morele.net/zasilacz-corsair-vs-series-450w-cp-9020096-eu-6490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rele.net/plyta-glowna-msi-b150m-pro-vdh-b150-ddr4-sata3-usb-3-1-matx-b150m-pro-vdh-779411/" TargetMode="External"/><Relationship Id="rId12" Type="http://schemas.openxmlformats.org/officeDocument/2006/relationships/hyperlink" Target="https://www.morele.net/zasilacz-corsair-vs-series-450w-cp-9020096-eu-6490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ele.net/zasilacz-corsair-vs-series-450w-cp-9020096-eu-649091/" TargetMode="External"/><Relationship Id="rId5" Type="http://schemas.openxmlformats.org/officeDocument/2006/relationships/footnotes" Target="footnotes.xml"/><Relationship Id="rId15" Type="http://schemas.openxmlformats.org/officeDocument/2006/relationships/hyperlink" Target="https://www.euro.com.pl/slownik.bhtml?definitionId=1367224464" TargetMode="External"/><Relationship Id="rId10" Type="http://schemas.openxmlformats.org/officeDocument/2006/relationships/hyperlink" Target="https://www.morele.net/zasilacz-corsair-vs-series-450w-cp-9020096-eu-649091/" TargetMode="External"/><Relationship Id="rId4" Type="http://schemas.openxmlformats.org/officeDocument/2006/relationships/webSettings" Target="webSettings.xml"/><Relationship Id="rId9" Type="http://schemas.openxmlformats.org/officeDocument/2006/relationships/hyperlink" Target="https://www.morele.net/zasilacz-corsair-vs-series-450w-cp-9020096-eu-649091/" TargetMode="External"/><Relationship Id="rId14" Type="http://schemas.openxmlformats.org/officeDocument/2006/relationships/hyperlink" Target="https://www.euro.com.pl/slownik.bhtml?definitionId=3572814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6</Pages>
  <Words>2246</Words>
  <Characters>13477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dc:creator>
  <cp:keywords/>
  <dc:description/>
  <cp:lastModifiedBy>Zespół</cp:lastModifiedBy>
  <cp:revision>195</cp:revision>
  <cp:lastPrinted>2017-05-25T08:32:00Z</cp:lastPrinted>
  <dcterms:created xsi:type="dcterms:W3CDTF">2016-03-04T10:15:00Z</dcterms:created>
  <dcterms:modified xsi:type="dcterms:W3CDTF">2017-07-12T11:35:00Z</dcterms:modified>
</cp:coreProperties>
</file>