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BF253E" w:rsidRPr="00BF253E">
        <w:rPr>
          <w:rFonts w:ascii="Calibri" w:hAnsi="Calibri"/>
          <w:szCs w:val="18"/>
          <w:u w:val="single"/>
        </w:rPr>
        <w:t>66</w:t>
      </w:r>
      <w:r w:rsidR="00E3402A" w:rsidRPr="00BF253E">
        <w:rPr>
          <w:rFonts w:ascii="Calibri" w:hAnsi="Calibri"/>
          <w:szCs w:val="18"/>
          <w:u w:val="single"/>
        </w:rPr>
        <w:t>-2017</w:t>
      </w:r>
      <w:r w:rsidR="00E571D3" w:rsidRPr="00BF253E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5362B0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stacji roboczej 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rPr>
          <w:sz w:val="16"/>
          <w:szCs w:val="16"/>
        </w:rPr>
      </w:pPr>
    </w:p>
    <w:p w:rsidR="00D70A1C" w:rsidRPr="00132A6B" w:rsidRDefault="005362B0" w:rsidP="00D70A1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Dostawa stacji roboczej </w:t>
      </w:r>
      <w:r w:rsidR="00D70A1C">
        <w:rPr>
          <w:rFonts w:ascii="Calibri" w:hAnsi="Calibri"/>
          <w:b/>
          <w:szCs w:val="18"/>
          <w:u w:val="single"/>
        </w:rPr>
        <w:t xml:space="preserve"> </w:t>
      </w:r>
      <w:r w:rsidR="00D70A1C" w:rsidRPr="00132A6B">
        <w:rPr>
          <w:rFonts w:ascii="Calibri" w:hAnsi="Calibri"/>
          <w:b/>
          <w:szCs w:val="18"/>
          <w:u w:val="single"/>
        </w:rPr>
        <w:t>– 1 szt.</w:t>
      </w:r>
    </w:p>
    <w:p w:rsidR="00D70A1C" w:rsidRDefault="005362B0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Stacja robocza 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04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969"/>
        <w:gridCol w:w="5244"/>
      </w:tblGrid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9E546D">
            <w:pPr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9E546D">
            <w:pPr>
              <w:jc w:val="both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5362B0" w:rsidRPr="00E20FF9" w:rsidTr="009E546D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0" w:rsidRPr="005362B0" w:rsidRDefault="005362B0" w:rsidP="005362B0">
            <w:pPr>
              <w:rPr>
                <w:rFonts w:ascii="Calibri" w:hAnsi="Calibri"/>
                <w:b/>
                <w:szCs w:val="18"/>
              </w:rPr>
            </w:pPr>
            <w:r w:rsidRPr="005362B0">
              <w:rPr>
                <w:rFonts w:ascii="Calibri" w:hAnsi="Calibri"/>
                <w:b/>
                <w:szCs w:val="18"/>
              </w:rPr>
              <w:t>1. Płyta główna</w:t>
            </w:r>
          </w:p>
        </w:tc>
      </w:tr>
      <w:tr w:rsidR="00225B22" w:rsidRPr="00E20FF9" w:rsidTr="00943E3C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Miejsce na procesory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Miejsce na dwa procesory: minimum 2 x Socket R3 (LGA 2011-3)</w:t>
            </w:r>
          </w:p>
        </w:tc>
      </w:tr>
      <w:tr w:rsidR="00225B22" w:rsidRPr="00E20FF9" w:rsidTr="00943E3C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gniazd obsługiwanej pamięci operacyjnej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( 4 na CPU,  4 DIMM na CPU )</w:t>
            </w:r>
          </w:p>
        </w:tc>
      </w:tr>
      <w:tr w:rsidR="00225B22" w:rsidRPr="00E20FF9" w:rsidTr="00943E3C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obsługi pamięci  pamięci operacyjnej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512 GB (LRDIMM)</w:t>
            </w:r>
          </w:p>
        </w:tc>
      </w:tr>
      <w:tr w:rsidR="00225B22" w:rsidRPr="00E20FF9" w:rsidTr="003944D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obsługiwanej pamięci operacyjnej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DDR4 2400/2133/1866/1600/1333 RDIMM, </w:t>
            </w:r>
          </w:p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DDR4 2400/2133/1866/1600/1333/ LRDIMM</w:t>
            </w:r>
          </w:p>
        </w:tc>
      </w:tr>
      <w:tr w:rsidR="00225B22" w:rsidRPr="00E20FF9" w:rsidTr="003944D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Gniazda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pamięci RAM: minimum obsługujące 16GB, 32GB, 64GB (LRDIMM);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PCI-E x 8 (Gen3, 8 linii);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PCI-E x 16 (Gen3, 16 linii);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TPM;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zasilacza ( 24- stykowe gniazdo zasilania ATX +8 -stykowe gniazdo zasilania ATX 12 V;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zasilacza (24 - pinowe złącze zasilania SSI + 8 -pinowe złącze zasilania SSI 12V);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 pin header do 2 urządzeń;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 pin header do 2 urządzeń;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SMBus;</w:t>
            </w:r>
          </w:p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PS/2 klawiatury/ myszy</w:t>
            </w:r>
          </w:p>
        </w:tc>
      </w:tr>
      <w:tr w:rsidR="00225B22" w:rsidRPr="00E20FF9" w:rsidTr="003944D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typy obudowy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ATX (12”x 10”, 305mm x 254mm)</w:t>
            </w:r>
          </w:p>
        </w:tc>
      </w:tr>
      <w:tr w:rsidR="00225B22" w:rsidRPr="00E20FF9" w:rsidTr="003944D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Kontroler SATA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 x gniazda SATA3 6Gb/s, programowa obsługa RAID 0, 1, 5, 10</w:t>
            </w:r>
          </w:p>
        </w:tc>
      </w:tr>
      <w:tr w:rsidR="00225B22" w:rsidRPr="00E20FF9" w:rsidTr="003944D7">
        <w:trPr>
          <w:trHeight w:val="196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- kontrola prędkości wentylatora; 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ASWM Enterprise ,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- 8 x złącza wentylatora, 4 stykowe;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czujnik otwarcia obudowy;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podwójna przednia dioda LAN LED;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złącze portu szeregowego;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M.2 Connector, NGFF Type: 2242, Capacity: 16~128GB;</w:t>
            </w:r>
          </w:p>
          <w:p w:rsidR="00225B22" w:rsidRDefault="00225B22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2 x USB 3.0, 2 x USB 2.0, 1 x VGA, 2x GbE LAN lub 10 bE, 1 x Mgmt LAN</w:t>
            </w:r>
          </w:p>
        </w:tc>
      </w:tr>
      <w:tr w:rsidR="008D133C" w:rsidRPr="00E20FF9" w:rsidTr="009A6A81">
        <w:trPr>
          <w:trHeight w:val="196"/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C" w:rsidRPr="008D133C" w:rsidRDefault="008D133C" w:rsidP="009E546D">
            <w:pPr>
              <w:rPr>
                <w:rFonts w:ascii="Calibri" w:hAnsi="Calibri"/>
                <w:b/>
                <w:szCs w:val="18"/>
              </w:rPr>
            </w:pPr>
            <w:r w:rsidRPr="008D133C">
              <w:rPr>
                <w:rFonts w:ascii="Calibri" w:hAnsi="Calibri"/>
                <w:b/>
                <w:szCs w:val="18"/>
              </w:rPr>
              <w:t>2. Procesor serwerowy</w:t>
            </w:r>
          </w:p>
        </w:tc>
      </w:tr>
      <w:tr w:rsidR="00225B22" w:rsidRPr="00E20FF9" w:rsidTr="008B6DC7">
        <w:trPr>
          <w:trHeight w:val="196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Fizyczne rdzenie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</w:t>
            </w:r>
          </w:p>
        </w:tc>
      </w:tr>
      <w:tr w:rsidR="00225B22" w:rsidRPr="00E20FF9" w:rsidTr="008B6DC7">
        <w:trPr>
          <w:trHeight w:val="196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wątków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16 </w:t>
            </w:r>
          </w:p>
        </w:tc>
      </w:tr>
      <w:tr w:rsidR="00225B22" w:rsidRPr="00E20FF9" w:rsidTr="008B6DC7">
        <w:trPr>
          <w:trHeight w:val="196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Taktowanie bazowe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803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2.10GHz na jeden rdzeń</w:t>
            </w:r>
          </w:p>
        </w:tc>
      </w:tr>
      <w:tr w:rsidR="00225B22" w:rsidRPr="00E20FF9" w:rsidTr="008B6DC7">
        <w:trPr>
          <w:trHeight w:val="196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taktowania turbo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3GHz</w:t>
            </w:r>
          </w:p>
        </w:tc>
      </w:tr>
      <w:tr w:rsidR="00225B22" w:rsidRPr="00E20FF9" w:rsidTr="008B6D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L2: 8 x 256kBCache L3: 20MB dzielona lub wyższy;</w:t>
            </w:r>
          </w:p>
          <w:p w:rsidR="00225B22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obsługi pamięci do minimum 1.5TB;</w:t>
            </w:r>
          </w:p>
          <w:p w:rsidR="00225B22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TDB: maksymalnie 84W</w:t>
            </w:r>
          </w:p>
        </w:tc>
      </w:tr>
      <w:tr w:rsidR="008D133C" w:rsidRPr="00E20FF9" w:rsidTr="009A6A81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C" w:rsidRPr="008D133C" w:rsidRDefault="008D133C" w:rsidP="009E546D">
            <w:pPr>
              <w:jc w:val="both"/>
              <w:rPr>
                <w:rFonts w:ascii="Calibri" w:hAnsi="Calibri"/>
                <w:b/>
                <w:szCs w:val="18"/>
              </w:rPr>
            </w:pPr>
            <w:r w:rsidRPr="008D133C">
              <w:rPr>
                <w:rFonts w:ascii="Calibri" w:hAnsi="Calibri"/>
                <w:b/>
                <w:szCs w:val="18"/>
              </w:rPr>
              <w:t xml:space="preserve">3. </w:t>
            </w:r>
            <w:r>
              <w:rPr>
                <w:rFonts w:ascii="Calibri" w:hAnsi="Calibri"/>
                <w:b/>
                <w:szCs w:val="18"/>
              </w:rPr>
              <w:t>Dysk twardy</w:t>
            </w:r>
            <w:r w:rsidR="009A6A81">
              <w:rPr>
                <w:rFonts w:ascii="Calibri" w:hAnsi="Calibri"/>
                <w:b/>
                <w:szCs w:val="18"/>
              </w:rPr>
              <w:t xml:space="preserve"> (systemowy) wewnętrzny</w:t>
            </w:r>
          </w:p>
        </w:tc>
      </w:tr>
      <w:tr w:rsidR="00225B22" w:rsidRPr="00E20FF9" w:rsidTr="002F2449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dysku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SSD (FLASH memory)</w:t>
            </w:r>
          </w:p>
        </w:tc>
      </w:tr>
      <w:tr w:rsidR="00225B22" w:rsidRPr="00E20FF9" w:rsidTr="002F2449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120GB</w:t>
            </w:r>
          </w:p>
        </w:tc>
      </w:tr>
      <w:tr w:rsidR="00225B22" w:rsidRPr="00E20FF9" w:rsidTr="002F2449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odczytu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Powyżej 500MB/s</w:t>
            </w:r>
          </w:p>
        </w:tc>
      </w:tr>
      <w:tr w:rsidR="00225B22" w:rsidRPr="00E20FF9" w:rsidTr="002F2449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zapisu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Powyżej 400MB/s</w:t>
            </w:r>
          </w:p>
        </w:tc>
      </w:tr>
      <w:tr w:rsidR="00225B22" w:rsidRPr="00E20FF9" w:rsidTr="002F2449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60 miesięcy</w:t>
            </w:r>
          </w:p>
        </w:tc>
      </w:tr>
      <w:tr w:rsidR="009A6A81" w:rsidRPr="00E20FF9" w:rsidTr="009A6A81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1" w:rsidRPr="009A6A81" w:rsidRDefault="009A6A81" w:rsidP="009E546D">
            <w:pPr>
              <w:jc w:val="both"/>
              <w:rPr>
                <w:rFonts w:ascii="Calibri" w:hAnsi="Calibri"/>
                <w:b/>
                <w:szCs w:val="18"/>
              </w:rPr>
            </w:pPr>
            <w:r w:rsidRPr="009A6A81">
              <w:rPr>
                <w:rFonts w:ascii="Calibri" w:hAnsi="Calibri"/>
                <w:b/>
                <w:szCs w:val="18"/>
              </w:rPr>
              <w:t xml:space="preserve">4. Dysk twardy - wewnętrzny 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1TB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interfejsu dysku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 GB/s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obrotowa silnika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7200 obr./min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pamięci podręcznej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MB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Średni czas dostępu (latency)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4,20 ms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Funkcja pracy ciągłej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minimum 24 x7 z obciążeniem minimalnym 560TB/ rok (zapis)</w:t>
            </w:r>
          </w:p>
        </w:tc>
      </w:tr>
      <w:tr w:rsidR="00225B22" w:rsidRPr="00E20FF9" w:rsidTr="003176C7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</w:tr>
      <w:tr w:rsidR="00D50B57" w:rsidRPr="00E20FF9" w:rsidTr="00FC7C17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7" w:rsidRPr="00D50B57" w:rsidRDefault="00D50B57" w:rsidP="009E546D">
            <w:pPr>
              <w:rPr>
                <w:rFonts w:ascii="Calibri" w:hAnsi="Calibri"/>
                <w:b/>
                <w:szCs w:val="18"/>
              </w:rPr>
            </w:pPr>
            <w:r w:rsidRPr="00D50B57">
              <w:rPr>
                <w:rFonts w:ascii="Calibri" w:hAnsi="Calibri"/>
                <w:b/>
                <w:szCs w:val="18"/>
              </w:rPr>
              <w:t>5. Karta graficzna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chłodzenia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Aktywny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obsługa CUDA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Szyna pamięci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128-bit 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pamięci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DDR3 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pamięć wideo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2048MB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Częstotliwość RAMDAC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400 MHz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Taktowanie rdzenia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700 MHz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obrazu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2560 x 1600 pikseli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 złącza magistrali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PCI-E16x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D-Sub, 1x DVI, 1 x HDMI lub Display por.</w:t>
            </w:r>
          </w:p>
        </w:tc>
      </w:tr>
      <w:tr w:rsidR="00225B22" w:rsidRPr="00E20FF9" w:rsidTr="00C02FC8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wielu monitorów</w:t>
            </w:r>
          </w:p>
        </w:tc>
      </w:tr>
      <w:tr w:rsidR="00B07F3F" w:rsidRPr="00E20FF9" w:rsidTr="00FC7C17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F" w:rsidRPr="00B07F3F" w:rsidRDefault="00B07F3F" w:rsidP="009E546D">
            <w:pPr>
              <w:rPr>
                <w:rFonts w:ascii="Calibri" w:hAnsi="Calibri"/>
                <w:b/>
                <w:szCs w:val="18"/>
              </w:rPr>
            </w:pPr>
            <w:r w:rsidRPr="00B07F3F">
              <w:rPr>
                <w:rFonts w:ascii="Calibri" w:hAnsi="Calibri"/>
                <w:b/>
                <w:szCs w:val="18"/>
              </w:rPr>
              <w:t>6. Wewnętrzny napęd optyczny</w:t>
            </w:r>
            <w:r>
              <w:rPr>
                <w:rFonts w:ascii="Calibri" w:hAnsi="Calibri"/>
                <w:b/>
                <w:szCs w:val="18"/>
              </w:rPr>
              <w:t xml:space="preserve"> (desktop)</w:t>
            </w:r>
          </w:p>
        </w:tc>
      </w:tr>
      <w:tr w:rsidR="00B07F3F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F" w:rsidRPr="00E20FF9" w:rsidRDefault="00B07F3F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F" w:rsidRDefault="00B07F3F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Funkcja napędu optycznego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F" w:rsidRDefault="00B07F3F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DVD/RW</w:t>
            </w:r>
          </w:p>
        </w:tc>
      </w:tr>
      <w:tr w:rsidR="00B07F3F" w:rsidRPr="00E20FF9" w:rsidTr="00FC7C17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F" w:rsidRPr="00B07F3F" w:rsidRDefault="00B07F3F" w:rsidP="009E546D">
            <w:pPr>
              <w:rPr>
                <w:rFonts w:ascii="Calibri" w:hAnsi="Calibri"/>
                <w:b/>
                <w:szCs w:val="18"/>
              </w:rPr>
            </w:pPr>
            <w:r w:rsidRPr="00B07F3F">
              <w:rPr>
                <w:rFonts w:ascii="Calibri" w:hAnsi="Calibri"/>
                <w:b/>
                <w:szCs w:val="18"/>
              </w:rPr>
              <w:t xml:space="preserve">7. </w:t>
            </w:r>
            <w:r>
              <w:rPr>
                <w:rFonts w:ascii="Calibri" w:hAnsi="Calibri"/>
                <w:b/>
                <w:szCs w:val="18"/>
              </w:rPr>
              <w:t>Obudowa PC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B07F3F" w:rsidRDefault="00225B22" w:rsidP="009E546D">
            <w:pPr>
              <w:rPr>
                <w:rFonts w:ascii="Calibri" w:hAnsi="Calibri"/>
                <w:szCs w:val="18"/>
              </w:rPr>
            </w:pPr>
            <w:r w:rsidRPr="00B07F3F">
              <w:rPr>
                <w:rFonts w:ascii="Calibri" w:hAnsi="Calibri"/>
                <w:szCs w:val="18"/>
              </w:rPr>
              <w:t>Typ obudowy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Midi Tower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Obsługiwany standard zasilacza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ATX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Kieszenie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 kieszeni 3,5 (zew.)</w:t>
            </w:r>
          </w:p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x kieszeni na dyski 3,5 (wew.)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I/O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3.0,  1x USB 2.0,  1x IEEE1394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Liczba wentylatorów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(niskoobrotowe)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slotów w obudowie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7szt.</w:t>
            </w:r>
          </w:p>
        </w:tc>
      </w:tr>
      <w:tr w:rsidR="00225B22" w:rsidRPr="00E20FF9" w:rsidTr="00E56F6F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Boczny kanał wentylacyjny, montaż beznarzędziowy, materiał wykonania SECC 1 mm,  minimum dwa oddzielne obszary chłodzenia dla HDD  oraz CPU/GPU, obudowa zamykana na kluczyk (minimum 3 kluczyki w komplecie), kolor czarny</w:t>
            </w:r>
          </w:p>
        </w:tc>
      </w:tr>
      <w:tr w:rsidR="00FC7C17" w:rsidRPr="00E20FF9" w:rsidTr="00FC7C17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7" w:rsidRPr="00FC7C17" w:rsidRDefault="00FC7C17" w:rsidP="009E546D">
            <w:pPr>
              <w:rPr>
                <w:rFonts w:ascii="Calibri" w:hAnsi="Calibri"/>
                <w:b/>
                <w:szCs w:val="18"/>
              </w:rPr>
            </w:pPr>
            <w:r w:rsidRPr="00FC7C17">
              <w:rPr>
                <w:rFonts w:ascii="Calibri" w:hAnsi="Calibri"/>
                <w:b/>
                <w:szCs w:val="18"/>
              </w:rPr>
              <w:t>8. Pamięć</w:t>
            </w:r>
          </w:p>
        </w:tc>
      </w:tr>
      <w:tr w:rsidR="00225B22" w:rsidRPr="00E20FF9" w:rsidTr="009E7BFD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pamięci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DDR4</w:t>
            </w:r>
          </w:p>
        </w:tc>
      </w:tr>
      <w:tr w:rsidR="00225B22" w:rsidRPr="00E20FF9" w:rsidTr="009E7BF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Kość pamięci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Jedna kość pamięci minimum 16 GB  ECC</w:t>
            </w:r>
          </w:p>
        </w:tc>
      </w:tr>
      <w:tr w:rsidR="00225B22" w:rsidRPr="00E20FF9" w:rsidTr="009E7BF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Częstotliwość szyny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2133 MHz</w:t>
            </w:r>
          </w:p>
        </w:tc>
      </w:tr>
      <w:tr w:rsidR="00225B22" w:rsidRPr="00E20FF9" w:rsidTr="009E7BF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1,2V</w:t>
            </w:r>
          </w:p>
        </w:tc>
      </w:tr>
      <w:tr w:rsidR="00225B22" w:rsidRPr="00E20FF9" w:rsidTr="009E7BF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CA parity i ODT</w:t>
            </w:r>
          </w:p>
        </w:tc>
      </w:tr>
      <w:tr w:rsidR="00E2041E" w:rsidRPr="00E20FF9" w:rsidTr="00F35462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E" w:rsidRPr="00E2041E" w:rsidRDefault="00E2041E" w:rsidP="009E546D">
            <w:pPr>
              <w:rPr>
                <w:rFonts w:ascii="Calibri" w:hAnsi="Calibri"/>
                <w:b/>
                <w:szCs w:val="18"/>
              </w:rPr>
            </w:pPr>
            <w:r w:rsidRPr="00E2041E">
              <w:rPr>
                <w:rFonts w:ascii="Calibri" w:hAnsi="Calibri"/>
                <w:b/>
                <w:szCs w:val="18"/>
              </w:rPr>
              <w:t>9. Zasilacze do obudowy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Rodzaj zasilacza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modularny z odłączanym kablem 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zasilacza (zasilaczy)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650 W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aktywny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aktywny PFC (Power Factor Correction)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wtyczek zasilających 4-pin (HDD/ODD)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wtyczek zasilających 4-pin (FDD)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Ilość wtyczek zasilających Serial ATA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 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wtyczek zasilających 6+2-pin (PCI-E)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wtyczki zasilającej +12V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P4 (4-pin), EPS12V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wtyczek zasilających +12V 4+4-pin (EPS12V)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złącza zasilania ATX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24-pin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wentylatorów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szt.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Klasa rozmiaru wentylatora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140 mm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prędkości obrotów wentylatora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Termistor</w:t>
            </w:r>
          </w:p>
        </w:tc>
      </w:tr>
      <w:tr w:rsidR="00225B22" w:rsidRPr="00E20FF9" w:rsidTr="00023EBA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Zabezpieczenia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UVP (zabezpieczenie przed zbyt niskim napięciem na liniach wyjściowych), OVP (zabezpieczenie przed wysokim napięciem), SCP (zabezpieczenie przeciwzwarciowe)</w:t>
            </w:r>
          </w:p>
        </w:tc>
      </w:tr>
      <w:tr w:rsidR="00E2041E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E" w:rsidRPr="00E20FF9" w:rsidRDefault="00E2041E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E" w:rsidRPr="00E20FF9" w:rsidRDefault="00F3546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Kolor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E" w:rsidRPr="00E20FF9" w:rsidRDefault="00F3546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F35462" w:rsidRPr="00E20FF9" w:rsidTr="00F35462">
        <w:trPr>
          <w:jc w:val="center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BF253E" w:rsidRDefault="00F35462" w:rsidP="009E546D">
            <w:pPr>
              <w:rPr>
                <w:rFonts w:ascii="Calibri" w:hAnsi="Calibri"/>
                <w:b/>
                <w:szCs w:val="18"/>
              </w:rPr>
            </w:pPr>
            <w:r w:rsidRPr="00BF253E">
              <w:rPr>
                <w:rFonts w:ascii="Calibri" w:hAnsi="Calibri"/>
                <w:b/>
                <w:szCs w:val="18"/>
              </w:rPr>
              <w:t>11. Chłodzenie procesora</w:t>
            </w:r>
          </w:p>
        </w:tc>
      </w:tr>
      <w:tr w:rsidR="00225B22" w:rsidRPr="00E20FF9" w:rsidTr="00717EED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radiatora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Aluminiowo-miedziany</w:t>
            </w:r>
          </w:p>
        </w:tc>
      </w:tr>
      <w:tr w:rsidR="00225B22" w:rsidRPr="00E20FF9" w:rsidTr="00717EE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gniazda procesora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LGA2011-V3 (kompatybilny z procesorem)</w:t>
            </w:r>
          </w:p>
        </w:tc>
      </w:tr>
      <w:tr w:rsidR="00225B22" w:rsidRPr="00E20FF9" w:rsidTr="00717EED">
        <w:trPr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złącza zasilania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2" w:rsidRPr="00E20FF9" w:rsidRDefault="00225B22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4-pin</w:t>
            </w:r>
          </w:p>
        </w:tc>
      </w:tr>
      <w:tr w:rsidR="00661D74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4" w:rsidRPr="00E20FF9" w:rsidRDefault="00661D74" w:rsidP="009E546D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4" w:rsidRPr="00E20FF9" w:rsidRDefault="00661D74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4" w:rsidRPr="00E20FF9" w:rsidRDefault="00661D74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Dedykowane przez producenta procesora</w:t>
            </w:r>
          </w:p>
        </w:tc>
      </w:tr>
      <w:tr w:rsidR="00BF253E" w:rsidRPr="00E20FF9" w:rsidTr="00EB4067">
        <w:trPr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3E" w:rsidRPr="00BF253E" w:rsidRDefault="00BF253E" w:rsidP="009E546D">
            <w:pPr>
              <w:rPr>
                <w:rFonts w:ascii="Calibri" w:hAnsi="Calibri"/>
                <w:b/>
                <w:szCs w:val="18"/>
              </w:rPr>
            </w:pPr>
            <w:r w:rsidRPr="00BF253E">
              <w:rPr>
                <w:rFonts w:ascii="Calibri" w:hAnsi="Calibri"/>
                <w:b/>
                <w:szCs w:val="18"/>
              </w:rPr>
              <w:t>12. Gwarancja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3E" w:rsidRPr="00E20FF9" w:rsidRDefault="00BF253E" w:rsidP="009E546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 w standardzie usługi biznesowej</w:t>
            </w:r>
          </w:p>
        </w:tc>
      </w:tr>
      <w:tr w:rsidR="00BF253E" w:rsidRPr="00E20FF9" w:rsidTr="00642E3A">
        <w:trPr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3E" w:rsidRPr="00BF253E" w:rsidRDefault="00BF253E" w:rsidP="009E546D">
            <w:pPr>
              <w:rPr>
                <w:rFonts w:ascii="Calibri" w:hAnsi="Calibri"/>
                <w:b/>
                <w:szCs w:val="18"/>
              </w:rPr>
            </w:pPr>
            <w:r w:rsidRPr="00BF253E">
              <w:rPr>
                <w:rFonts w:ascii="Calibri" w:hAnsi="Calibri"/>
                <w:b/>
                <w:szCs w:val="18"/>
              </w:rPr>
              <w:t>13. Serwis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3E" w:rsidRPr="00E20FF9" w:rsidRDefault="00BF253E" w:rsidP="009E546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  <w:r>
              <w:rPr>
                <w:rFonts w:ascii="Calibri" w:hAnsi="Calibri"/>
                <w:szCs w:val="18"/>
              </w:rPr>
              <w:t>. Czas reakcji serwisu od momentu zgłoszenia usterki przez użytkownika maksymalnie 48 godzi</w:t>
            </w:r>
            <w:r w:rsidR="009D2EB3">
              <w:rPr>
                <w:rFonts w:ascii="Calibri" w:hAnsi="Calibri"/>
                <w:szCs w:val="18"/>
              </w:rPr>
              <w:t>n.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p w:rsidR="006C7CD3" w:rsidRDefault="006C7CD3" w:rsidP="006C7CD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C7CD3" w:rsidRDefault="006C7CD3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80577" w:rsidRDefault="00680577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80577" w:rsidRDefault="00680577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sectPr w:rsidR="00680577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C7" w:rsidRDefault="00A224C7" w:rsidP="00E571D3">
      <w:r>
        <w:separator/>
      </w:r>
    </w:p>
  </w:endnote>
  <w:endnote w:type="continuationSeparator" w:id="1">
    <w:p w:rsidR="00A224C7" w:rsidRDefault="00A224C7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F35462" w:rsidRDefault="005B6B2D">
        <w:pPr>
          <w:pStyle w:val="Stopka"/>
          <w:jc w:val="right"/>
        </w:pPr>
        <w:fldSimple w:instr=" PAGE   \* MERGEFORMAT ">
          <w:r w:rsidR="009D2EB3">
            <w:rPr>
              <w:noProof/>
            </w:rPr>
            <w:t>1</w:t>
          </w:r>
        </w:fldSimple>
      </w:p>
    </w:sdtContent>
  </w:sdt>
  <w:p w:rsidR="00F35462" w:rsidRDefault="00F35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C7" w:rsidRDefault="00A224C7" w:rsidP="00E571D3">
      <w:r>
        <w:separator/>
      </w:r>
    </w:p>
  </w:footnote>
  <w:footnote w:type="continuationSeparator" w:id="1">
    <w:p w:rsidR="00A224C7" w:rsidRDefault="00A224C7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35306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79DA"/>
    <w:rsid w:val="000D57CB"/>
    <w:rsid w:val="000E6126"/>
    <w:rsid w:val="000F02BE"/>
    <w:rsid w:val="000F1136"/>
    <w:rsid w:val="000F6365"/>
    <w:rsid w:val="000F67DB"/>
    <w:rsid w:val="00101AE0"/>
    <w:rsid w:val="00101DFC"/>
    <w:rsid w:val="0011073A"/>
    <w:rsid w:val="00112997"/>
    <w:rsid w:val="00117C6C"/>
    <w:rsid w:val="00125D7F"/>
    <w:rsid w:val="0012772C"/>
    <w:rsid w:val="00134E9F"/>
    <w:rsid w:val="00140060"/>
    <w:rsid w:val="00143B1A"/>
    <w:rsid w:val="00150C5D"/>
    <w:rsid w:val="00164300"/>
    <w:rsid w:val="0017291D"/>
    <w:rsid w:val="00173523"/>
    <w:rsid w:val="0017456A"/>
    <w:rsid w:val="00177F33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25B22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5B64"/>
    <w:rsid w:val="00437B37"/>
    <w:rsid w:val="0045125A"/>
    <w:rsid w:val="00451A07"/>
    <w:rsid w:val="004572D0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62B0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4903"/>
    <w:rsid w:val="005B6B2D"/>
    <w:rsid w:val="005C329B"/>
    <w:rsid w:val="005D330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19EA"/>
    <w:rsid w:val="00620ECA"/>
    <w:rsid w:val="006433D2"/>
    <w:rsid w:val="00654DC5"/>
    <w:rsid w:val="00661D74"/>
    <w:rsid w:val="0066549F"/>
    <w:rsid w:val="00675593"/>
    <w:rsid w:val="00680577"/>
    <w:rsid w:val="00687264"/>
    <w:rsid w:val="00693CDB"/>
    <w:rsid w:val="006A1403"/>
    <w:rsid w:val="006A7856"/>
    <w:rsid w:val="006B0508"/>
    <w:rsid w:val="006B21A0"/>
    <w:rsid w:val="006B356E"/>
    <w:rsid w:val="006B39CD"/>
    <w:rsid w:val="006C0E20"/>
    <w:rsid w:val="006C7CD3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431D"/>
    <w:rsid w:val="007256A6"/>
    <w:rsid w:val="00732F79"/>
    <w:rsid w:val="00737761"/>
    <w:rsid w:val="00741403"/>
    <w:rsid w:val="00743385"/>
    <w:rsid w:val="0074518B"/>
    <w:rsid w:val="00750887"/>
    <w:rsid w:val="0075407D"/>
    <w:rsid w:val="007568DB"/>
    <w:rsid w:val="00767AC3"/>
    <w:rsid w:val="00772755"/>
    <w:rsid w:val="00781BEE"/>
    <w:rsid w:val="00797A37"/>
    <w:rsid w:val="007A1D4C"/>
    <w:rsid w:val="007A4FB5"/>
    <w:rsid w:val="007B1883"/>
    <w:rsid w:val="007B279A"/>
    <w:rsid w:val="007C608B"/>
    <w:rsid w:val="007D490D"/>
    <w:rsid w:val="007D5E0C"/>
    <w:rsid w:val="007E4973"/>
    <w:rsid w:val="007F558E"/>
    <w:rsid w:val="00800A39"/>
    <w:rsid w:val="00800A67"/>
    <w:rsid w:val="00802343"/>
    <w:rsid w:val="008037FA"/>
    <w:rsid w:val="00807DED"/>
    <w:rsid w:val="00833527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4E83"/>
    <w:rsid w:val="00883C2C"/>
    <w:rsid w:val="00885288"/>
    <w:rsid w:val="008857D6"/>
    <w:rsid w:val="00894A79"/>
    <w:rsid w:val="00895331"/>
    <w:rsid w:val="008A2489"/>
    <w:rsid w:val="008B02B8"/>
    <w:rsid w:val="008B6456"/>
    <w:rsid w:val="008C441B"/>
    <w:rsid w:val="008C45B2"/>
    <w:rsid w:val="008D133C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37B9"/>
    <w:rsid w:val="00981CF9"/>
    <w:rsid w:val="00983209"/>
    <w:rsid w:val="0099439E"/>
    <w:rsid w:val="009978F2"/>
    <w:rsid w:val="009A1BD8"/>
    <w:rsid w:val="009A21C9"/>
    <w:rsid w:val="009A6A81"/>
    <w:rsid w:val="009A7F75"/>
    <w:rsid w:val="009B6BB5"/>
    <w:rsid w:val="009C0E46"/>
    <w:rsid w:val="009C5964"/>
    <w:rsid w:val="009C6529"/>
    <w:rsid w:val="009D2EB3"/>
    <w:rsid w:val="009D3B17"/>
    <w:rsid w:val="009D4E9B"/>
    <w:rsid w:val="009E4A9A"/>
    <w:rsid w:val="009E546D"/>
    <w:rsid w:val="009F7598"/>
    <w:rsid w:val="00A02977"/>
    <w:rsid w:val="00A1082F"/>
    <w:rsid w:val="00A148C4"/>
    <w:rsid w:val="00A15412"/>
    <w:rsid w:val="00A177E9"/>
    <w:rsid w:val="00A17AC2"/>
    <w:rsid w:val="00A17E3C"/>
    <w:rsid w:val="00A224C7"/>
    <w:rsid w:val="00A22E7A"/>
    <w:rsid w:val="00A300EB"/>
    <w:rsid w:val="00A31517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07F3F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09B3"/>
    <w:rsid w:val="00BA7957"/>
    <w:rsid w:val="00BA7E11"/>
    <w:rsid w:val="00BD26DF"/>
    <w:rsid w:val="00BD56F9"/>
    <w:rsid w:val="00BD6DB0"/>
    <w:rsid w:val="00BF16C7"/>
    <w:rsid w:val="00BF253E"/>
    <w:rsid w:val="00BF3B9D"/>
    <w:rsid w:val="00C05C55"/>
    <w:rsid w:val="00C108CA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45483"/>
    <w:rsid w:val="00D50B57"/>
    <w:rsid w:val="00D51986"/>
    <w:rsid w:val="00D55639"/>
    <w:rsid w:val="00D55AD8"/>
    <w:rsid w:val="00D60E1D"/>
    <w:rsid w:val="00D644F4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041E"/>
    <w:rsid w:val="00E22150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48F0"/>
    <w:rsid w:val="00F35462"/>
    <w:rsid w:val="00F355DB"/>
    <w:rsid w:val="00F360E0"/>
    <w:rsid w:val="00F40097"/>
    <w:rsid w:val="00F517B1"/>
    <w:rsid w:val="00F7123B"/>
    <w:rsid w:val="00F76EB9"/>
    <w:rsid w:val="00F77BDC"/>
    <w:rsid w:val="00F8086D"/>
    <w:rsid w:val="00F83E1F"/>
    <w:rsid w:val="00F84850"/>
    <w:rsid w:val="00F86DB5"/>
    <w:rsid w:val="00F91AC0"/>
    <w:rsid w:val="00FA0C99"/>
    <w:rsid w:val="00FA0E18"/>
    <w:rsid w:val="00FA3B17"/>
    <w:rsid w:val="00FA5E8A"/>
    <w:rsid w:val="00FB62DE"/>
    <w:rsid w:val="00FB6711"/>
    <w:rsid w:val="00FC7C17"/>
    <w:rsid w:val="00FD2950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D0A-871B-4A11-8D8B-FD44699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226</cp:revision>
  <cp:lastPrinted>2017-03-02T10:59:00Z</cp:lastPrinted>
  <dcterms:created xsi:type="dcterms:W3CDTF">2016-03-04T10:15:00Z</dcterms:created>
  <dcterms:modified xsi:type="dcterms:W3CDTF">2017-06-07T08:57:00Z</dcterms:modified>
</cp:coreProperties>
</file>