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3C49F6" w14:textId="77777777" w:rsidR="00B365D7" w:rsidRDefault="00B365D7" w:rsidP="00B365D7">
      <w:pPr>
        <w:pStyle w:val="Nagwek1"/>
      </w:pPr>
      <w:bookmarkStart w:id="0" w:name="_GoBack"/>
      <w:bookmarkEnd w:id="0"/>
      <w:r>
        <w:rPr>
          <w:b w:val="0"/>
          <w:sz w:val="22"/>
          <w:szCs w:val="22"/>
        </w:rPr>
        <w:t xml:space="preserve">Umowa najmu nr …./…/…/….. </w:t>
      </w:r>
    </w:p>
    <w:p w14:paraId="52EE5202" w14:textId="77777777" w:rsidR="00B365D7" w:rsidRDefault="00B365D7" w:rsidP="00B365D7">
      <w:pPr>
        <w:rPr>
          <w:rFonts w:ascii="Arial" w:hAnsi="Arial" w:cs="Arial"/>
          <w:b/>
          <w:sz w:val="22"/>
          <w:szCs w:val="22"/>
        </w:rPr>
      </w:pPr>
    </w:p>
    <w:p w14:paraId="1BCD0972" w14:textId="77777777" w:rsidR="00B365D7" w:rsidRDefault="00B365D7" w:rsidP="00B365D7">
      <w:pPr>
        <w:jc w:val="both"/>
      </w:pPr>
      <w:r>
        <w:rPr>
          <w:rFonts w:ascii="Arial" w:hAnsi="Arial" w:cs="Arial"/>
          <w:sz w:val="22"/>
          <w:szCs w:val="22"/>
        </w:rPr>
        <w:t xml:space="preserve">zawarta w …………… w dniu  …………………     r. pomiędzy </w:t>
      </w:r>
    </w:p>
    <w:p w14:paraId="23F0116A" w14:textId="77777777" w:rsidR="00B365D7" w:rsidRDefault="00B365D7" w:rsidP="00B365D7">
      <w:pPr>
        <w:jc w:val="both"/>
      </w:pPr>
      <w:r>
        <w:rPr>
          <w:rFonts w:ascii="Arial" w:hAnsi="Arial" w:cs="Arial"/>
          <w:sz w:val="22"/>
          <w:szCs w:val="22"/>
        </w:rPr>
        <w:t>Uniwersytetem Marii Curie-Skłodowskiej w Lublinie, 20-031 Lublin, pl. Marii Curie-</w:t>
      </w:r>
      <w:r>
        <w:rPr>
          <w:rFonts w:ascii="Arial" w:hAnsi="Arial" w:cs="Arial"/>
          <w:color w:val="000000"/>
          <w:sz w:val="22"/>
          <w:szCs w:val="22"/>
        </w:rPr>
        <w:t>Skłodowskiej 5,  NIP 712-010-36-92 ,REGON  000001353</w:t>
      </w:r>
    </w:p>
    <w:p w14:paraId="4BD8CF6C" w14:textId="77777777" w:rsidR="00B365D7" w:rsidRDefault="00B365D7" w:rsidP="00B365D7">
      <w:pPr>
        <w:jc w:val="both"/>
      </w:pPr>
      <w:r>
        <w:rPr>
          <w:rFonts w:ascii="Arial" w:hAnsi="Arial" w:cs="Arial"/>
          <w:sz w:val="22"/>
          <w:szCs w:val="22"/>
        </w:rPr>
        <w:t xml:space="preserve">reprezentowanym przez: </w:t>
      </w:r>
    </w:p>
    <w:p w14:paraId="579A39C0" w14:textId="77777777" w:rsidR="00B365D7" w:rsidRDefault="00B365D7" w:rsidP="00B365D7">
      <w:pPr>
        <w:jc w:val="both"/>
      </w:pPr>
      <w:r>
        <w:rPr>
          <w:rFonts w:ascii="Arial" w:eastAsia="Arial" w:hAnsi="Arial" w:cs="Arial"/>
          <w:i/>
          <w:sz w:val="22"/>
          <w:szCs w:val="22"/>
        </w:rPr>
        <w:t>………………… –</w:t>
      </w:r>
      <w:r>
        <w:rPr>
          <w:rFonts w:ascii="Arial" w:hAnsi="Arial" w:cs="Arial"/>
          <w:i/>
          <w:sz w:val="22"/>
          <w:szCs w:val="22"/>
        </w:rPr>
        <w:t xml:space="preserve">stanowisko służbowe </w:t>
      </w:r>
      <w:r>
        <w:rPr>
          <w:rFonts w:ascii="Arial" w:hAnsi="Arial" w:cs="Arial"/>
          <w:sz w:val="22"/>
          <w:szCs w:val="22"/>
        </w:rPr>
        <w:t>– działający(ą) na</w:t>
      </w:r>
      <w:r>
        <w:rPr>
          <w:rFonts w:ascii="Arial" w:hAnsi="Arial" w:cs="Arial"/>
          <w:i/>
          <w:sz w:val="22"/>
          <w:szCs w:val="22"/>
        </w:rPr>
        <w:t xml:space="preserve"> podstawie pełnomocnictwa Nr ……. z dnia ……….. r., </w:t>
      </w:r>
      <w:r>
        <w:rPr>
          <w:rFonts w:ascii="Arial" w:hAnsi="Arial" w:cs="Arial"/>
          <w:sz w:val="22"/>
          <w:szCs w:val="22"/>
        </w:rPr>
        <w:t xml:space="preserve">które to </w:t>
      </w:r>
      <w:r>
        <w:rPr>
          <w:rFonts w:ascii="Arial" w:hAnsi="Arial" w:cs="Arial"/>
          <w:color w:val="000000"/>
          <w:sz w:val="22"/>
          <w:szCs w:val="22"/>
        </w:rPr>
        <w:t>pełnomocnictwo nie zostało odwołane,</w:t>
      </w:r>
    </w:p>
    <w:p w14:paraId="52A65A95" w14:textId="77777777" w:rsidR="00B365D7" w:rsidRDefault="00B365D7" w:rsidP="00B365D7">
      <w:pPr>
        <w:rPr>
          <w:rFonts w:ascii="Arial" w:hAnsi="Arial" w:cs="Arial"/>
          <w:i/>
          <w:color w:val="000000"/>
          <w:sz w:val="22"/>
          <w:szCs w:val="22"/>
        </w:rPr>
      </w:pPr>
    </w:p>
    <w:p w14:paraId="52EDEC2E" w14:textId="77777777" w:rsidR="00B365D7" w:rsidRDefault="00B365D7" w:rsidP="00B365D7">
      <w:pPr>
        <w:jc w:val="both"/>
      </w:pPr>
      <w:r>
        <w:rPr>
          <w:rFonts w:ascii="Arial" w:hAnsi="Arial" w:cs="Arial"/>
          <w:sz w:val="22"/>
          <w:szCs w:val="22"/>
        </w:rPr>
        <w:t xml:space="preserve">zwanym dalej „UMCS”, </w:t>
      </w:r>
    </w:p>
    <w:p w14:paraId="0C8A89B0" w14:textId="77777777" w:rsidR="00B365D7" w:rsidRDefault="00B365D7" w:rsidP="00B365D7">
      <w:pPr>
        <w:pStyle w:val="Tekstpodstawowy"/>
        <w:jc w:val="center"/>
        <w:rPr>
          <w:sz w:val="22"/>
          <w:szCs w:val="22"/>
        </w:rPr>
      </w:pPr>
    </w:p>
    <w:p w14:paraId="39D0EAC5" w14:textId="77777777" w:rsidR="00B365D7" w:rsidRDefault="00B365D7" w:rsidP="00B365D7">
      <w:pPr>
        <w:pStyle w:val="Tekstpodstawowy"/>
        <w:jc w:val="center"/>
      </w:pPr>
      <w:r>
        <w:rPr>
          <w:sz w:val="22"/>
          <w:szCs w:val="22"/>
        </w:rPr>
        <w:t>a</w:t>
      </w:r>
    </w:p>
    <w:p w14:paraId="1ECB6C7F" w14:textId="77777777" w:rsidR="00B365D7" w:rsidRDefault="00B365D7" w:rsidP="00B365D7">
      <w:pPr>
        <w:pStyle w:val="Tekstpodstawowy"/>
        <w:jc w:val="center"/>
        <w:rPr>
          <w:sz w:val="22"/>
          <w:szCs w:val="22"/>
        </w:rPr>
      </w:pPr>
    </w:p>
    <w:p w14:paraId="7D0E114F" w14:textId="77777777" w:rsidR="00B365D7" w:rsidRDefault="00B365D7" w:rsidP="00B365D7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 z siedzibą w ............................................, zarejestrowaną w ............................................................ pod nr KRS/ RH*/ ....................., /nie*/będącą płatnikiem podatku od towarów i usług VAT, NIP ................................., REGON  .................................... </w:t>
      </w:r>
    </w:p>
    <w:p w14:paraId="1FBB075A" w14:textId="77777777" w:rsidR="00B365D7" w:rsidRDefault="00B365D7" w:rsidP="00B365D7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reprezentowaną/-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ym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przez ................................ </w:t>
      </w:r>
      <w:r>
        <w:rPr>
          <w:rFonts w:ascii="Arial" w:hAnsi="Arial" w:cs="Arial"/>
          <w:sz w:val="22"/>
          <w:szCs w:val="22"/>
        </w:rPr>
        <w:t xml:space="preserve">działający(ą) </w:t>
      </w:r>
      <w:r>
        <w:rPr>
          <w:rFonts w:ascii="Arial" w:hAnsi="Arial" w:cs="Arial"/>
          <w:color w:val="000000"/>
          <w:sz w:val="22"/>
          <w:szCs w:val="22"/>
        </w:rPr>
        <w:t xml:space="preserve">na podstawie pełnomocnictwa </w:t>
      </w:r>
    </w:p>
    <w:p w14:paraId="6515C0B7" w14:textId="77777777" w:rsidR="00B365D7" w:rsidRDefault="00B365D7" w:rsidP="00B365D7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0E8F0F17" w14:textId="77777777" w:rsidR="00B365D7" w:rsidRDefault="00B365D7" w:rsidP="00B365D7">
      <w:pPr>
        <w:jc w:val="both"/>
      </w:pPr>
      <w:r>
        <w:rPr>
          <w:rFonts w:ascii="Arial" w:hAnsi="Arial" w:cs="Arial"/>
          <w:i/>
          <w:color w:val="000000"/>
          <w:sz w:val="22"/>
          <w:szCs w:val="22"/>
        </w:rPr>
        <w:t xml:space="preserve">lub </w:t>
      </w:r>
    </w:p>
    <w:p w14:paraId="21429A55" w14:textId="77777777" w:rsidR="00B365D7" w:rsidRDefault="00B365D7" w:rsidP="00B365D7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.......................................................... zamieszkałym ........................................., legitymującym się dowodem osobistym seria ...... nr ..............., prowadzącym działalność gospodarczą pod nazwą ................................................... na podstawie wpisu do Centralnej Ewidencji </w:t>
      </w:r>
      <w:r>
        <w:rPr>
          <w:rFonts w:ascii="Arial" w:hAnsi="Arial" w:cs="Arial"/>
          <w:color w:val="000000"/>
          <w:sz w:val="22"/>
          <w:szCs w:val="22"/>
        </w:rPr>
        <w:br/>
        <w:t xml:space="preserve">i Informacji o Działalności Gospodarczej prowadzonej przez Ministerstwo Gospodarki pod </w:t>
      </w:r>
      <w:r>
        <w:rPr>
          <w:rFonts w:ascii="Arial" w:hAnsi="Arial" w:cs="Arial"/>
          <w:color w:val="000000"/>
          <w:sz w:val="22"/>
          <w:szCs w:val="22"/>
        </w:rPr>
        <w:br/>
        <w:t>nr ................ NIP ................................., REGON  ....................................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13277278" w14:textId="77777777" w:rsidR="00B365D7" w:rsidRDefault="00B365D7" w:rsidP="00B365D7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6B5F12EC" w14:textId="77777777" w:rsidR="00B365D7" w:rsidRDefault="00B365D7" w:rsidP="00B365D7">
      <w:pPr>
        <w:jc w:val="both"/>
        <w:rPr>
          <w:rFonts w:ascii="Arial" w:hAnsi="Arial" w:cs="Arial"/>
          <w:i/>
          <w:color w:val="000000"/>
          <w:sz w:val="22"/>
          <w:szCs w:val="22"/>
        </w:rPr>
      </w:pPr>
    </w:p>
    <w:p w14:paraId="3965E3D1" w14:textId="77777777" w:rsidR="00B365D7" w:rsidRDefault="00B365D7" w:rsidP="00B365D7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zwanym/-ą dalej  „NAJEMCĄ”</w:t>
      </w:r>
    </w:p>
    <w:p w14:paraId="14E19AFA" w14:textId="77777777" w:rsidR="00B365D7" w:rsidRDefault="00B365D7" w:rsidP="00B365D7">
      <w:pPr>
        <w:pStyle w:val="umowaTP"/>
        <w:rPr>
          <w:rFonts w:ascii="Arial" w:hAnsi="Arial" w:cs="Arial"/>
          <w:color w:val="000000"/>
          <w:szCs w:val="22"/>
        </w:rPr>
      </w:pPr>
    </w:p>
    <w:p w14:paraId="2E031854" w14:textId="77777777" w:rsidR="00B365D7" w:rsidRDefault="00B365D7" w:rsidP="00B365D7">
      <w:pPr>
        <w:pStyle w:val="Tekstpodstawowy"/>
      </w:pPr>
      <w:r>
        <w:rPr>
          <w:sz w:val="22"/>
          <w:szCs w:val="22"/>
        </w:rPr>
        <w:t xml:space="preserve">o następującej treści: </w:t>
      </w:r>
    </w:p>
    <w:p w14:paraId="47C90823" w14:textId="77777777" w:rsidR="00FD0FC0" w:rsidRDefault="00FD0FC0" w:rsidP="00FD0FC0">
      <w:pPr>
        <w:pStyle w:val="Tekstpodstawowy"/>
        <w:rPr>
          <w:rFonts w:cs="Arial"/>
          <w:sz w:val="22"/>
          <w:szCs w:val="22"/>
        </w:rPr>
      </w:pPr>
    </w:p>
    <w:p w14:paraId="0649F458" w14:textId="77777777" w:rsidR="00FD0FC0" w:rsidRDefault="00FD0FC0" w:rsidP="00FD0FC0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I. PRZEDMIOT UMOWY</w:t>
      </w:r>
    </w:p>
    <w:p w14:paraId="5E2F8E56" w14:textId="77777777" w:rsidR="00FD0FC0" w:rsidRPr="00F10B0D" w:rsidRDefault="00FD0FC0" w:rsidP="00FD0FC0">
      <w:pPr>
        <w:jc w:val="center"/>
        <w:rPr>
          <w:rFonts w:ascii="Arial" w:hAnsi="Arial" w:cs="Arial"/>
          <w:b/>
          <w:sz w:val="16"/>
          <w:szCs w:val="22"/>
        </w:rPr>
      </w:pPr>
    </w:p>
    <w:p w14:paraId="61746630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</w:t>
      </w:r>
    </w:p>
    <w:p w14:paraId="49811D53" w14:textId="3E396964" w:rsidR="00FD0FC0" w:rsidRDefault="00FD0FC0" w:rsidP="00FD0FC0">
      <w:pPr>
        <w:pStyle w:val="Tekstpodstawowy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UMCS oświadcza, że jest  właścicielem nieruchomości gruntowej oraz nieruchomości budynkowej </w:t>
      </w:r>
      <w:r w:rsidR="00D05C0D">
        <w:rPr>
          <w:rFonts w:cs="Arial"/>
          <w:color w:val="000000"/>
          <w:sz w:val="22"/>
          <w:szCs w:val="22"/>
        </w:rPr>
        <w:t>„</w:t>
      </w:r>
      <w:r w:rsidR="00550404">
        <w:rPr>
          <w:rFonts w:cs="Arial"/>
          <w:color w:val="000000"/>
          <w:sz w:val="22"/>
          <w:szCs w:val="22"/>
        </w:rPr>
        <w:t>Stara Humani</w:t>
      </w:r>
      <w:r w:rsidR="00B365D7">
        <w:rPr>
          <w:rFonts w:cs="Arial"/>
          <w:color w:val="000000"/>
          <w:sz w:val="22"/>
          <w:szCs w:val="22"/>
        </w:rPr>
        <w:t>styka</w:t>
      </w:r>
      <w:r w:rsidR="00D05C0D">
        <w:rPr>
          <w:rFonts w:cs="Arial"/>
          <w:color w:val="000000"/>
          <w:sz w:val="22"/>
          <w:szCs w:val="22"/>
        </w:rPr>
        <w:t>”</w:t>
      </w:r>
      <w:r w:rsidR="00B365D7">
        <w:rPr>
          <w:rFonts w:cs="Arial"/>
          <w:color w:val="000000"/>
          <w:sz w:val="22"/>
          <w:szCs w:val="22"/>
        </w:rPr>
        <w:t>, Pl. M. C. Skłodowskiej 4</w:t>
      </w:r>
      <w:r w:rsidR="00550404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>posadowionej na przedmiotowym gruncie, położonej w Lublinie, oznaczonej w ewidencji gruntów i</w:t>
      </w:r>
      <w:r w:rsidR="00C16B5C">
        <w:rPr>
          <w:rFonts w:cs="Arial"/>
          <w:color w:val="000000"/>
          <w:sz w:val="22"/>
          <w:szCs w:val="22"/>
        </w:rPr>
        <w:t> </w:t>
      </w:r>
      <w:r>
        <w:rPr>
          <w:rFonts w:cs="Arial"/>
          <w:color w:val="000000"/>
          <w:sz w:val="22"/>
          <w:szCs w:val="22"/>
        </w:rPr>
        <w:t>budynków, prowadzonej przez Urząd Miasta Lublin, jako działka numer  1/8.</w:t>
      </w:r>
    </w:p>
    <w:p w14:paraId="794EC37A" w14:textId="77777777" w:rsidR="00FD0FC0" w:rsidRDefault="00FD0FC0" w:rsidP="00FD0FC0">
      <w:pPr>
        <w:pStyle w:val="Tekstpodstawowy"/>
        <w:numPr>
          <w:ilvl w:val="0"/>
          <w:numId w:val="1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Stan prawny nieruchomości, o której mowa w ust. 1 został ujawniony w księdze wieczystej KW nr LU1I/00182206/1 prowadzonej przez Sąd Rejonowy w Lublinie. </w:t>
      </w:r>
    </w:p>
    <w:p w14:paraId="7D101D02" w14:textId="77777777" w:rsidR="00FD0FC0" w:rsidRDefault="00FD0FC0" w:rsidP="00FD0FC0">
      <w:pPr>
        <w:jc w:val="center"/>
        <w:rPr>
          <w:rFonts w:ascii="Arial" w:hAnsi="Arial" w:cs="Arial"/>
          <w:sz w:val="22"/>
          <w:szCs w:val="22"/>
        </w:rPr>
      </w:pPr>
    </w:p>
    <w:p w14:paraId="6E35D075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</w:t>
      </w:r>
    </w:p>
    <w:p w14:paraId="218B06BA" w14:textId="3B8CFE64" w:rsidR="002B2A23" w:rsidRPr="00F10B0D" w:rsidRDefault="002B2A23" w:rsidP="002B2A23">
      <w:pPr>
        <w:pStyle w:val="Tekstpodstawowy"/>
        <w:numPr>
          <w:ilvl w:val="0"/>
          <w:numId w:val="28"/>
        </w:numPr>
        <w:rPr>
          <w:rFonts w:cs="Arial"/>
          <w:color w:val="000000"/>
          <w:sz w:val="22"/>
          <w:szCs w:val="22"/>
        </w:rPr>
      </w:pPr>
      <w:r w:rsidRPr="00665BB6">
        <w:rPr>
          <w:rFonts w:cs="Arial"/>
          <w:sz w:val="22"/>
          <w:szCs w:val="22"/>
        </w:rPr>
        <w:t xml:space="preserve">UMCS oddaje Najemcy do używania część nieruchomości wymienionej w §1 umowy, </w:t>
      </w:r>
      <w:r>
        <w:rPr>
          <w:sz w:val="22"/>
          <w:szCs w:val="22"/>
        </w:rPr>
        <w:t>o</w:t>
      </w:r>
      <w:r w:rsidR="00C16B5C">
        <w:rPr>
          <w:sz w:val="22"/>
          <w:szCs w:val="22"/>
        </w:rPr>
        <w:t> </w:t>
      </w:r>
      <w:r>
        <w:rPr>
          <w:sz w:val="22"/>
          <w:szCs w:val="22"/>
        </w:rPr>
        <w:t xml:space="preserve">łącznej powierzchni użytkowej 23,18 m² </w:t>
      </w:r>
      <w:r w:rsidRPr="00665BB6">
        <w:rPr>
          <w:rFonts w:cs="Arial"/>
          <w:sz w:val="22"/>
          <w:szCs w:val="22"/>
        </w:rPr>
        <w:t>znajdującą się na parterze w budynku</w:t>
      </w:r>
      <w:r>
        <w:rPr>
          <w:rFonts w:cs="Arial"/>
          <w:sz w:val="22"/>
          <w:szCs w:val="22"/>
        </w:rPr>
        <w:t xml:space="preserve"> Wydziału Filozofii i Socjologii, Pl. M. Curie – Skłodowskiej 4 w Lublinie, zgodnie z Załącznikiem nr </w:t>
      </w:r>
      <w:r w:rsidR="000B2138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– rysunkiem stanowiącym rzut powierzchni będącej przedmiotem najmu.</w:t>
      </w:r>
    </w:p>
    <w:p w14:paraId="6D8DC889" w14:textId="2B080CBC" w:rsidR="007660B4" w:rsidRDefault="007660B4" w:rsidP="002B2A23">
      <w:pPr>
        <w:pStyle w:val="Tekstpodstawowy"/>
        <w:numPr>
          <w:ilvl w:val="0"/>
          <w:numId w:val="28"/>
        </w:numPr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Najemcy przysługuje prawo do współużytkowania z UMCS powierzchni 20,46 m</w:t>
      </w:r>
      <w:r>
        <w:rPr>
          <w:rFonts w:cs="Arial"/>
          <w:color w:val="000000"/>
          <w:sz w:val="22"/>
          <w:szCs w:val="22"/>
          <w:vertAlign w:val="superscript"/>
        </w:rPr>
        <w:t>2</w:t>
      </w:r>
      <w:r>
        <w:rPr>
          <w:rFonts w:cs="Arial"/>
          <w:color w:val="000000"/>
          <w:sz w:val="22"/>
          <w:szCs w:val="22"/>
        </w:rPr>
        <w:t xml:space="preserve"> </w:t>
      </w:r>
      <w:r w:rsidR="00643F72">
        <w:rPr>
          <w:rFonts w:cs="Arial"/>
          <w:color w:val="000000"/>
          <w:sz w:val="22"/>
          <w:szCs w:val="22"/>
        </w:rPr>
        <w:t>bezpośrednio przyległej</w:t>
      </w:r>
      <w:r>
        <w:rPr>
          <w:rFonts w:cs="Arial"/>
          <w:color w:val="000000"/>
          <w:sz w:val="22"/>
          <w:szCs w:val="22"/>
        </w:rPr>
        <w:t xml:space="preserve"> do ww. lokalu </w:t>
      </w:r>
      <w:r w:rsidR="00643F72">
        <w:rPr>
          <w:rFonts w:cs="Arial"/>
          <w:color w:val="000000"/>
          <w:sz w:val="22"/>
          <w:szCs w:val="22"/>
        </w:rPr>
        <w:t xml:space="preserve">(zgodnie z Załącznikiem nr </w:t>
      </w:r>
      <w:r w:rsidR="000B2138">
        <w:rPr>
          <w:rFonts w:cs="Arial"/>
          <w:color w:val="000000"/>
          <w:sz w:val="22"/>
          <w:szCs w:val="22"/>
        </w:rPr>
        <w:t>1</w:t>
      </w:r>
      <w:r w:rsidR="00643F72">
        <w:rPr>
          <w:rFonts w:cs="Arial"/>
          <w:color w:val="000000"/>
          <w:sz w:val="22"/>
          <w:szCs w:val="22"/>
        </w:rPr>
        <w:t xml:space="preserve">) </w:t>
      </w:r>
      <w:r>
        <w:rPr>
          <w:rFonts w:cs="Arial"/>
          <w:color w:val="000000"/>
          <w:sz w:val="22"/>
          <w:szCs w:val="22"/>
        </w:rPr>
        <w:t xml:space="preserve">z możliwością ustawienia na wskazanej powierzchni ław/krzeseł i stołów ustawionych we własnym zakresie przez Najemcę. </w:t>
      </w:r>
    </w:p>
    <w:p w14:paraId="591C5883" w14:textId="77777777" w:rsidR="00B365D7" w:rsidRDefault="00B365D7" w:rsidP="002B2A23">
      <w:pPr>
        <w:pStyle w:val="Tekstpodstawowy"/>
        <w:numPr>
          <w:ilvl w:val="0"/>
          <w:numId w:val="28"/>
        </w:numPr>
        <w:suppressAutoHyphens/>
      </w:pPr>
      <w:r>
        <w:rPr>
          <w:color w:val="000000"/>
          <w:sz w:val="22"/>
          <w:szCs w:val="22"/>
        </w:rPr>
        <w:t xml:space="preserve">UMCS oświadcza, że Przedmiot najmu nie jest obciążony prawami osób trzecich </w:t>
      </w:r>
      <w:r>
        <w:rPr>
          <w:color w:val="000000"/>
          <w:sz w:val="22"/>
          <w:szCs w:val="22"/>
        </w:rPr>
        <w:br/>
        <w:t xml:space="preserve">w sposób ograniczający korzystanie z niego przez Najemcę. </w:t>
      </w:r>
    </w:p>
    <w:p w14:paraId="2F7C74EE" w14:textId="77777777" w:rsidR="00B365D7" w:rsidRDefault="00B365D7" w:rsidP="00FD0FC0">
      <w:pPr>
        <w:pStyle w:val="Tekstpodstawowy"/>
        <w:rPr>
          <w:rFonts w:cs="Arial"/>
          <w:sz w:val="22"/>
          <w:szCs w:val="22"/>
        </w:rPr>
      </w:pPr>
    </w:p>
    <w:p w14:paraId="549E920C" w14:textId="77777777" w:rsidR="00B365D7" w:rsidRDefault="00B365D7" w:rsidP="00FD0FC0">
      <w:pPr>
        <w:pStyle w:val="Tekstpodstawowy"/>
        <w:rPr>
          <w:rFonts w:cs="Arial"/>
          <w:sz w:val="22"/>
          <w:szCs w:val="22"/>
        </w:rPr>
      </w:pPr>
    </w:p>
    <w:p w14:paraId="2EF51EEC" w14:textId="77777777" w:rsidR="00154C5F" w:rsidRDefault="00154C5F" w:rsidP="00FD0FC0">
      <w:pPr>
        <w:jc w:val="center"/>
        <w:rPr>
          <w:rFonts w:ascii="Arial" w:hAnsi="Arial" w:cs="Arial"/>
          <w:b/>
          <w:sz w:val="22"/>
          <w:szCs w:val="22"/>
        </w:rPr>
      </w:pPr>
    </w:p>
    <w:p w14:paraId="6255AA0D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 3</w:t>
      </w:r>
    </w:p>
    <w:p w14:paraId="0B69B0CF" w14:textId="6EDD49EE" w:rsidR="00FD0FC0" w:rsidRDefault="00D7216C" w:rsidP="00FD0FC0">
      <w:pPr>
        <w:tabs>
          <w:tab w:val="num" w:pos="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FD0FC0">
        <w:rPr>
          <w:rFonts w:ascii="Arial" w:hAnsi="Arial" w:cs="Arial"/>
          <w:sz w:val="22"/>
          <w:szCs w:val="22"/>
        </w:rPr>
        <w:t>.</w:t>
      </w:r>
      <w:r w:rsidR="00FD0FC0">
        <w:rPr>
          <w:rFonts w:ascii="Arial" w:hAnsi="Arial" w:cs="Arial"/>
          <w:sz w:val="22"/>
          <w:szCs w:val="22"/>
        </w:rPr>
        <w:tab/>
        <w:t xml:space="preserve">Przekazanie przedmiotu najmu Najemcy nastąpi na podstawie protokołu zdawczo- odbiorczego, który stanowi Załącznik nr </w:t>
      </w:r>
      <w:r w:rsidR="000B2138">
        <w:rPr>
          <w:rFonts w:ascii="Arial" w:hAnsi="Arial" w:cs="Arial"/>
          <w:sz w:val="22"/>
          <w:szCs w:val="22"/>
        </w:rPr>
        <w:t xml:space="preserve">2 </w:t>
      </w:r>
      <w:r w:rsidR="00FD0FC0">
        <w:rPr>
          <w:rFonts w:ascii="Arial" w:hAnsi="Arial" w:cs="Arial"/>
          <w:sz w:val="22"/>
          <w:szCs w:val="22"/>
        </w:rPr>
        <w:t>do umowy.</w:t>
      </w:r>
    </w:p>
    <w:p w14:paraId="70B0A0E1" w14:textId="77777777" w:rsidR="00FD0FC0" w:rsidRDefault="00FD0FC0" w:rsidP="00FD0FC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</w:rPr>
        <w:tab/>
        <w:t>Przedmiot najmu będzie wykorzystywany przez Najemcę wyłącznie na cele bezpośrednio związane z jego działalnością tj. prowadzenie  kawiarni</w:t>
      </w:r>
      <w:r w:rsidR="004D6852">
        <w:rPr>
          <w:rFonts w:ascii="Arial" w:hAnsi="Arial" w:cs="Arial"/>
          <w:sz w:val="22"/>
          <w:szCs w:val="22"/>
        </w:rPr>
        <w:t xml:space="preserve"> </w:t>
      </w:r>
      <w:r w:rsidR="002B2A23">
        <w:rPr>
          <w:rFonts w:ascii="Arial" w:hAnsi="Arial" w:cs="Arial"/>
          <w:sz w:val="22"/>
          <w:szCs w:val="22"/>
        </w:rPr>
        <w:t xml:space="preserve">ze </w:t>
      </w:r>
      <w:r w:rsidR="004D6852">
        <w:rPr>
          <w:rFonts w:ascii="Arial" w:hAnsi="Arial" w:cs="Arial"/>
          <w:sz w:val="22"/>
          <w:szCs w:val="22"/>
        </w:rPr>
        <w:t>sprzedaż</w:t>
      </w:r>
      <w:r w:rsidR="002B2A23">
        <w:rPr>
          <w:rFonts w:ascii="Arial" w:hAnsi="Arial" w:cs="Arial"/>
          <w:sz w:val="22"/>
          <w:szCs w:val="22"/>
        </w:rPr>
        <w:t>ą</w:t>
      </w:r>
      <w:r w:rsidR="004D6852">
        <w:rPr>
          <w:rFonts w:ascii="Arial" w:hAnsi="Arial" w:cs="Arial"/>
          <w:sz w:val="22"/>
          <w:szCs w:val="22"/>
        </w:rPr>
        <w:t xml:space="preserve"> wyrobów piekarniczych, cukierniczych, kanapek</w:t>
      </w:r>
      <w:r w:rsidR="00D05C0D">
        <w:rPr>
          <w:rFonts w:ascii="Arial" w:hAnsi="Arial" w:cs="Arial"/>
          <w:sz w:val="22"/>
          <w:szCs w:val="22"/>
        </w:rPr>
        <w:t>, napojów</w:t>
      </w:r>
      <w:r w:rsidR="00643F72">
        <w:rPr>
          <w:rFonts w:ascii="Arial" w:hAnsi="Arial" w:cs="Arial"/>
          <w:sz w:val="22"/>
          <w:szCs w:val="22"/>
        </w:rPr>
        <w:t xml:space="preserve"> i innych artykułów spożywczych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4318D3F8" w14:textId="6ED0F716" w:rsidR="00FD0FC0" w:rsidRDefault="00D7216C" w:rsidP="00FD0FC0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FD0FC0">
        <w:rPr>
          <w:rFonts w:ascii="Arial" w:hAnsi="Arial" w:cs="Arial"/>
          <w:sz w:val="22"/>
          <w:szCs w:val="22"/>
        </w:rPr>
        <w:t>.</w:t>
      </w:r>
      <w:r w:rsidR="00FD0FC0">
        <w:rPr>
          <w:rFonts w:ascii="Arial" w:hAnsi="Arial" w:cs="Arial"/>
          <w:sz w:val="22"/>
          <w:szCs w:val="22"/>
        </w:rPr>
        <w:tab/>
        <w:t>Najemca oświadcza, że zapoznał się ze stanem przedmiotu najmu i nie wnosi do niego zastrzeżeń, uznając, iż przedmiot najmu znajduje się w stanie przydatnym do umówionego celu. Ewentualne dodatkowe prace dostosowawcze mające na celu umożliwienie pełnego wykorzystania lokalu dla potrzeb Najemcy obciążają Najemcę, z zastrzeżeniem § 4 ust. 3 i</w:t>
      </w:r>
      <w:r w:rsidR="00C16B5C">
        <w:rPr>
          <w:rFonts w:ascii="Arial" w:hAnsi="Arial" w:cs="Arial"/>
          <w:sz w:val="22"/>
          <w:szCs w:val="22"/>
        </w:rPr>
        <w:t> </w:t>
      </w:r>
      <w:r w:rsidR="00FD0FC0">
        <w:rPr>
          <w:rFonts w:ascii="Arial" w:hAnsi="Arial" w:cs="Arial"/>
          <w:sz w:val="22"/>
          <w:szCs w:val="22"/>
        </w:rPr>
        <w:t xml:space="preserve">4 umowy, na co Najemca wyraża zgodę. </w:t>
      </w:r>
    </w:p>
    <w:p w14:paraId="2A88B13A" w14:textId="61A3EB2B" w:rsidR="00FD0FC0" w:rsidRPr="00D7216C" w:rsidRDefault="00FD0FC0" w:rsidP="00F10B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D7216C">
        <w:rPr>
          <w:rFonts w:ascii="Arial" w:hAnsi="Arial" w:cs="Arial"/>
        </w:rPr>
        <w:t>UMCS nie ponosi odpowiedzialności z tytułu odmowy wydania Najemcy jakichkolwiek zezwoleń, koncesji lub innych decyzji właściwych organów dotyczących działalności, o</w:t>
      </w:r>
      <w:r w:rsidR="00C16B5C">
        <w:rPr>
          <w:rFonts w:ascii="Arial" w:hAnsi="Arial" w:cs="Arial"/>
        </w:rPr>
        <w:t> </w:t>
      </w:r>
      <w:r w:rsidRPr="00D7216C">
        <w:rPr>
          <w:rFonts w:ascii="Arial" w:hAnsi="Arial" w:cs="Arial"/>
        </w:rPr>
        <w:t xml:space="preserve">której mowa w ust. 2 i to niezależnie od jej przyczyny. To samo dotyczy ich cofnięcia, uchylenia lub utraty mocy obowiązującej z jakiejkolwiek przyczyny. Ryzyko tych zdarzeń ponosi Najemca. </w:t>
      </w:r>
    </w:p>
    <w:p w14:paraId="03C0F459" w14:textId="77777777" w:rsidR="00FD0FC0" w:rsidRDefault="00FD0FC0" w:rsidP="00FD0FC0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1C6A9B4E" w14:textId="77777777" w:rsidR="00FD0FC0" w:rsidRDefault="00FD0FC0" w:rsidP="00FD0FC0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II. PRAWA I OBOWIĄZKI STRON</w:t>
      </w:r>
    </w:p>
    <w:p w14:paraId="40D4AFD1" w14:textId="77777777" w:rsidR="00890B0E" w:rsidRPr="00F10B0D" w:rsidRDefault="00890B0E" w:rsidP="00890B0E">
      <w:pPr>
        <w:rPr>
          <w:sz w:val="16"/>
        </w:rPr>
      </w:pPr>
    </w:p>
    <w:p w14:paraId="3A69AC68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4</w:t>
      </w:r>
    </w:p>
    <w:p w14:paraId="0307F690" w14:textId="77777777" w:rsidR="00FD0FC0" w:rsidRDefault="00FD0FC0" w:rsidP="00FD0FC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nie ma prawa do podnajmu ani do oddania do nieodpłatnego używania całości lub części przedmiotu najmu bez uprzedniej pisemnej zgody UMCS.</w:t>
      </w:r>
    </w:p>
    <w:p w14:paraId="5ACA53C0" w14:textId="77777777" w:rsidR="00FD0FC0" w:rsidRDefault="00FD0FC0" w:rsidP="00FD0FC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Wszelkie planowane prace adaptacyjne, modernizacyjne i remontowe przedmiotu najmu lub dotyczące jakichkolwiek innych nakładów, powinny być każdorazowo uzgadniane </w:t>
      </w:r>
      <w:r>
        <w:rPr>
          <w:rFonts w:ascii="Arial" w:hAnsi="Arial" w:cs="Arial"/>
          <w:sz w:val="22"/>
          <w:szCs w:val="22"/>
        </w:rPr>
        <w:br/>
        <w:t xml:space="preserve">z UMCS i wymagają jego uprzedniej pisemnej zgody. Koszty tych prac ponosi Najemca, </w:t>
      </w:r>
      <w:r>
        <w:rPr>
          <w:rFonts w:ascii="Arial" w:hAnsi="Arial" w:cs="Arial"/>
          <w:sz w:val="22"/>
          <w:szCs w:val="22"/>
        </w:rPr>
        <w:br/>
        <w:t xml:space="preserve">a UMCS nie ma obowiązku zwrotu kosztów poniesionych przez Najemcę nakładów. </w:t>
      </w:r>
      <w:r>
        <w:rPr>
          <w:rFonts w:ascii="Arial" w:hAnsi="Arial" w:cs="Arial"/>
          <w:sz w:val="22"/>
          <w:szCs w:val="22"/>
        </w:rPr>
        <w:br/>
        <w:t>To samo dotyczy przypadku, gdy nakłady zostały poniesione przez Najemcę bez zgody UMCS.</w:t>
      </w:r>
    </w:p>
    <w:p w14:paraId="1EFBE251" w14:textId="46FFADA2" w:rsidR="00FD0FC0" w:rsidRDefault="00FD0FC0" w:rsidP="00FD0FC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Najemca po uzyskaniu zgody UMCS na wykonanie prac, o których mowa w ust. </w:t>
      </w:r>
      <w:r w:rsidR="00C16B5C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 xml:space="preserve">powyżej, zobowiązany jest do uzyskania stosownych decyzji administracyjnych </w:t>
      </w:r>
      <w:r>
        <w:rPr>
          <w:rFonts w:ascii="Arial" w:hAnsi="Arial" w:cs="Arial"/>
          <w:sz w:val="22"/>
          <w:szCs w:val="22"/>
        </w:rPr>
        <w:br/>
        <w:t>i spełnienia wymogów wynikających z przepisów Prawa Budowlanego. Najemca jest zobowiązany do przedłożenia UMCS ww. dokumentów na każde jego wezwanie. Niedopełnienie tego obowiązku w ciągu 5 dni od wezwania spowoduje obowiązek zapłaty przez Najemcę kary umownej w wysokości dwukrotnej stawki miesięcznego czynszu, o</w:t>
      </w:r>
      <w:r w:rsidR="00C16B5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którym mowa w § 5 ust.1.</w:t>
      </w:r>
    </w:p>
    <w:p w14:paraId="4025F0AD" w14:textId="0EB66EA8" w:rsidR="00FD0FC0" w:rsidRDefault="00FD0FC0" w:rsidP="00FD0FC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okoliczności mogących spowodować szkody w przedmiocie najmu, Najemca jest zobowiązany do bezzwłocznego powiadamiania o tym fakcie UMCS lub jego przedstawiciela Panią Marię Bukowską pod numerem telefonu</w:t>
      </w:r>
      <w:r w:rsidR="00C16B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081 537-53-98</w:t>
      </w:r>
      <w:r w:rsidR="00C16B5C">
        <w:rPr>
          <w:rFonts w:ascii="Arial" w:hAnsi="Arial" w:cs="Arial"/>
          <w:sz w:val="22"/>
          <w:szCs w:val="22"/>
        </w:rPr>
        <w:t>, kom. 0 519 321 149</w:t>
      </w:r>
      <w:r>
        <w:rPr>
          <w:rFonts w:ascii="Arial" w:hAnsi="Arial" w:cs="Arial"/>
          <w:sz w:val="22"/>
          <w:szCs w:val="22"/>
        </w:rPr>
        <w:t xml:space="preserve"> oraz podejmować wszelkie możliwe działania mające na celu zapobieżenie lub zmniejszenie rozmiaru szkody. </w:t>
      </w:r>
    </w:p>
    <w:p w14:paraId="0A8EFFFB" w14:textId="77777777" w:rsidR="00FD0FC0" w:rsidRDefault="00FD0FC0" w:rsidP="00FD0FC0">
      <w:pPr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Najemca jest zobowiązany umożliwić UMCS lub jego przedstawicielowi </w:t>
      </w:r>
      <w:r>
        <w:rPr>
          <w:rFonts w:ascii="Arial" w:hAnsi="Arial" w:cs="Arial"/>
          <w:sz w:val="22"/>
          <w:szCs w:val="22"/>
        </w:rPr>
        <w:br/>
        <w:t>oraz upoważnionym przez niego osobom wejście na teren najmowany za uprzednim pisemnym zawiadomieniem, przesłanym z wyprzedzeniem 3 dni roboczych jak również bez takiego zawiadomienia w nagłych przypadkach, takich jak:</w:t>
      </w:r>
    </w:p>
    <w:p w14:paraId="2AFEFF93" w14:textId="77777777" w:rsidR="00FD0FC0" w:rsidRDefault="00FD0FC0" w:rsidP="00F10B0D">
      <w:pPr>
        <w:numPr>
          <w:ilvl w:val="0"/>
          <w:numId w:val="3"/>
        </w:numPr>
        <w:tabs>
          <w:tab w:val="num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wystąpienie konieczności dokonania napraw, usuwania awarii, odłączenia mediów powodujących szkody,</w:t>
      </w:r>
    </w:p>
    <w:p w14:paraId="139F7782" w14:textId="77777777" w:rsidR="00FD0FC0" w:rsidRDefault="00FD0FC0" w:rsidP="00F10B0D">
      <w:pPr>
        <w:numPr>
          <w:ilvl w:val="0"/>
          <w:numId w:val="3"/>
        </w:numPr>
        <w:tabs>
          <w:tab w:val="num" w:pos="1134"/>
        </w:tabs>
        <w:ind w:left="709" w:hanging="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zagrożenie życia i zdrowia ludzkiego.</w:t>
      </w:r>
    </w:p>
    <w:p w14:paraId="67B8662E" w14:textId="77777777" w:rsidR="00FD0FC0" w:rsidRDefault="00FD0FC0" w:rsidP="00F10B0D">
      <w:pPr>
        <w:pStyle w:val="Tekstpodstawowy"/>
        <w:numPr>
          <w:ilvl w:val="1"/>
          <w:numId w:val="4"/>
        </w:numPr>
        <w:tabs>
          <w:tab w:val="clear" w:pos="1440"/>
          <w:tab w:val="num" w:pos="426"/>
        </w:tabs>
        <w:ind w:hanging="14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Najemca jest zobowiązany do:</w:t>
      </w:r>
    </w:p>
    <w:p w14:paraId="2834D624" w14:textId="77777777" w:rsidR="00FD0FC0" w:rsidRDefault="00FD0FC0" w:rsidP="00FD0FC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przestrzegania przepisów ppoż., bhp, ochrony środowiska i innych właściwych przepisów,</w:t>
      </w:r>
    </w:p>
    <w:p w14:paraId="0E07FE58" w14:textId="77777777" w:rsidR="00FD0FC0" w:rsidRDefault="00FD0FC0" w:rsidP="00FD0FC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porządku i czystości wewnątrz przedmiotu najmu,</w:t>
      </w:r>
    </w:p>
    <w:p w14:paraId="63B53295" w14:textId="77777777" w:rsidR="00FD0FC0" w:rsidRDefault="00FD0FC0" w:rsidP="00FD0FC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utrzymania pomieszczeń we właściwym stanie technicznym,</w:t>
      </w:r>
    </w:p>
    <w:p w14:paraId="39627C4F" w14:textId="3A6A3429" w:rsidR="00FD0FC0" w:rsidRDefault="00FD0FC0" w:rsidP="00FD0FC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przestrzegania zarządzeń oraz wytycznych w zakresie utrzymania porządku i</w:t>
      </w:r>
      <w:r w:rsidR="000B2138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ochrony osób i mienia wydanych przez UMCS.</w:t>
      </w:r>
    </w:p>
    <w:p w14:paraId="1247B80C" w14:textId="07BFE546" w:rsidR="00FD0FC0" w:rsidRDefault="00FD0FC0" w:rsidP="00FD0FC0">
      <w:pPr>
        <w:numPr>
          <w:ilvl w:val="1"/>
          <w:numId w:val="4"/>
        </w:numPr>
        <w:tabs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Najemca zobowiązany jest do dokonywania na własny koszt drobnych nakładów na przedmiot najmu, a w szczególności: drobnych napraw podłóg, drzwi i okien, malowania ścian, podłóg oraz wewnętrznej strony drzwi wejściowych, jak również drobnych napraw i</w:t>
      </w:r>
      <w:r w:rsidR="00C16B5C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wymiany instalacji oraz urządzeń technicznych, zapewniających korzystanie ze światła, prądu, ogrzewania lokalu, dopływu i odpływu wody. </w:t>
      </w:r>
    </w:p>
    <w:p w14:paraId="2ACEA5CA" w14:textId="77777777" w:rsidR="00FD0FC0" w:rsidRDefault="00FD0FC0" w:rsidP="00637974">
      <w:pPr>
        <w:numPr>
          <w:ilvl w:val="1"/>
          <w:numId w:val="4"/>
        </w:numPr>
        <w:tabs>
          <w:tab w:val="num" w:pos="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Każda ze Stron jest zobowiązana do powiadomienia drugiej Strony o każdej zmianie adresu, formy prawnej a także o wszczęciu postępowania układowego, upadłościowego lub likwidacji firmy w terminie 7 dni od zaistnienia tych zmian wszczęcia </w:t>
      </w:r>
      <w:r>
        <w:rPr>
          <w:rFonts w:ascii="Arial" w:hAnsi="Arial" w:cs="Arial"/>
          <w:sz w:val="22"/>
          <w:szCs w:val="22"/>
        </w:rPr>
        <w:br/>
        <w:t>ww. postępowania lub likwidacji.</w:t>
      </w:r>
    </w:p>
    <w:p w14:paraId="54BAEE21" w14:textId="67CB516B" w:rsidR="00637974" w:rsidRPr="00F10B0D" w:rsidRDefault="00FD0FC0" w:rsidP="00F10B0D">
      <w:pPr>
        <w:numPr>
          <w:ilvl w:val="0"/>
          <w:numId w:val="37"/>
        </w:numPr>
        <w:tabs>
          <w:tab w:val="clear" w:pos="1068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F10B0D">
        <w:rPr>
          <w:rFonts w:ascii="Arial" w:hAnsi="Arial" w:cs="Arial"/>
          <w:sz w:val="22"/>
          <w:szCs w:val="22"/>
        </w:rPr>
        <w:t>Wszelkie dokumenty oraz oświadczenia woli związane z niniejszą umową wymagają</w:t>
      </w:r>
    </w:p>
    <w:p w14:paraId="224E4739" w14:textId="4B61B415" w:rsidR="00637974" w:rsidRPr="00F10B0D" w:rsidRDefault="00637974" w:rsidP="00F10B0D">
      <w:pPr>
        <w:ind w:left="426"/>
        <w:jc w:val="both"/>
        <w:rPr>
          <w:rFonts w:ascii="Arial" w:hAnsi="Arial" w:cs="Arial"/>
          <w:sz w:val="22"/>
          <w:szCs w:val="22"/>
        </w:rPr>
      </w:pPr>
      <w:r w:rsidRPr="00F10B0D">
        <w:rPr>
          <w:rFonts w:ascii="Arial" w:hAnsi="Arial" w:cs="Arial"/>
          <w:sz w:val="22"/>
          <w:szCs w:val="22"/>
        </w:rPr>
        <w:t>formy pisemnej i powinny być doręczone za potwierdzeniem odbioru (osobiście lub</w:t>
      </w:r>
    </w:p>
    <w:p w14:paraId="300F2A61" w14:textId="7E467898" w:rsidR="00637974" w:rsidRPr="00F10B0D" w:rsidRDefault="00637974" w:rsidP="00F10B0D">
      <w:pPr>
        <w:ind w:left="426"/>
        <w:jc w:val="both"/>
        <w:rPr>
          <w:rFonts w:ascii="Arial" w:hAnsi="Arial" w:cs="Arial"/>
          <w:sz w:val="22"/>
          <w:szCs w:val="22"/>
        </w:rPr>
      </w:pPr>
      <w:r w:rsidRPr="00F10B0D">
        <w:rPr>
          <w:rFonts w:ascii="Arial" w:hAnsi="Arial" w:cs="Arial"/>
          <w:sz w:val="22"/>
          <w:szCs w:val="22"/>
        </w:rPr>
        <w:t xml:space="preserve">listem poleconym) na adres wskazany w umowie lub podany przez stronę   </w:t>
      </w:r>
    </w:p>
    <w:p w14:paraId="50D98874" w14:textId="7AA0E342" w:rsidR="00637974" w:rsidRPr="00F10B0D" w:rsidRDefault="00637974" w:rsidP="00086465">
      <w:pPr>
        <w:ind w:left="426"/>
        <w:rPr>
          <w:rFonts w:ascii="Arial" w:hAnsi="Arial" w:cs="Arial"/>
          <w:sz w:val="22"/>
          <w:szCs w:val="22"/>
        </w:rPr>
      </w:pPr>
      <w:r w:rsidRPr="00F10B0D">
        <w:rPr>
          <w:rFonts w:ascii="Arial" w:hAnsi="Arial" w:cs="Arial"/>
          <w:sz w:val="22"/>
          <w:szCs w:val="22"/>
        </w:rPr>
        <w:t>w zawiadomieniu</w:t>
      </w:r>
      <w:r w:rsidR="000164F7" w:rsidRPr="00F10B0D">
        <w:rPr>
          <w:rFonts w:ascii="Arial" w:hAnsi="Arial" w:cs="Arial"/>
          <w:sz w:val="22"/>
          <w:szCs w:val="22"/>
        </w:rPr>
        <w:t xml:space="preserve"> </w:t>
      </w:r>
      <w:r w:rsidRPr="00F10B0D">
        <w:rPr>
          <w:rFonts w:ascii="Arial" w:hAnsi="Arial" w:cs="Arial"/>
          <w:sz w:val="22"/>
          <w:szCs w:val="22"/>
        </w:rPr>
        <w:t xml:space="preserve">o zmianie adresu. </w:t>
      </w:r>
      <w:r w:rsidRPr="00F10B0D">
        <w:rPr>
          <w:rFonts w:ascii="Arial" w:hAnsi="Arial" w:cs="Arial"/>
          <w:sz w:val="22"/>
          <w:szCs w:val="22"/>
        </w:rPr>
        <w:br/>
        <w:t xml:space="preserve">      Adres do korespondencji UMCS:</w:t>
      </w:r>
    </w:p>
    <w:p w14:paraId="4454B357" w14:textId="093B4634" w:rsidR="00FD0FC0" w:rsidRPr="00F10B0D" w:rsidRDefault="00FD0FC0" w:rsidP="00F10B0D">
      <w:pPr>
        <w:ind w:left="426"/>
        <w:jc w:val="both"/>
        <w:rPr>
          <w:rFonts w:ascii="Arial" w:hAnsi="Arial" w:cs="Arial"/>
          <w:sz w:val="22"/>
          <w:szCs w:val="22"/>
        </w:rPr>
      </w:pPr>
      <w:r w:rsidRPr="00F10B0D">
        <w:rPr>
          <w:rFonts w:ascii="Arial" w:hAnsi="Arial" w:cs="Arial"/>
          <w:sz w:val="22"/>
          <w:szCs w:val="22"/>
        </w:rPr>
        <w:t xml:space="preserve">Uniwersytetem Marii Curie-Skłodowskiej w Lublinie </w:t>
      </w:r>
    </w:p>
    <w:p w14:paraId="0070EB59" w14:textId="77777777" w:rsidR="00FD0FC0" w:rsidRPr="00F10B0D" w:rsidRDefault="00FD0FC0" w:rsidP="00F10B0D">
      <w:pPr>
        <w:ind w:left="426"/>
        <w:jc w:val="both"/>
        <w:rPr>
          <w:rFonts w:ascii="Arial" w:hAnsi="Arial" w:cs="Arial"/>
          <w:sz w:val="22"/>
          <w:szCs w:val="22"/>
        </w:rPr>
      </w:pPr>
      <w:r w:rsidRPr="00F10B0D">
        <w:rPr>
          <w:rFonts w:ascii="Arial" w:hAnsi="Arial" w:cs="Arial"/>
          <w:sz w:val="22"/>
          <w:szCs w:val="22"/>
        </w:rPr>
        <w:t>pl. Marii Curie-Skłodowskiej 5</w:t>
      </w:r>
    </w:p>
    <w:p w14:paraId="0701678A" w14:textId="77777777" w:rsidR="00FD0FC0" w:rsidRPr="00F10B0D" w:rsidRDefault="00FD0FC0" w:rsidP="00F10B0D">
      <w:pPr>
        <w:ind w:left="426"/>
        <w:jc w:val="both"/>
        <w:rPr>
          <w:rFonts w:ascii="Arial" w:hAnsi="Arial" w:cs="Arial"/>
          <w:sz w:val="22"/>
          <w:szCs w:val="22"/>
        </w:rPr>
      </w:pPr>
      <w:r w:rsidRPr="00F10B0D">
        <w:rPr>
          <w:rFonts w:ascii="Arial" w:hAnsi="Arial" w:cs="Arial"/>
          <w:sz w:val="22"/>
          <w:szCs w:val="22"/>
        </w:rPr>
        <w:t>20-031 Lublin</w:t>
      </w:r>
    </w:p>
    <w:p w14:paraId="5BEDC112" w14:textId="77777777" w:rsidR="00FD0FC0" w:rsidRPr="00F10B0D" w:rsidRDefault="00FD0FC0" w:rsidP="00F10B0D">
      <w:pPr>
        <w:ind w:left="426"/>
        <w:jc w:val="both"/>
        <w:rPr>
          <w:rFonts w:ascii="Arial" w:hAnsi="Arial" w:cs="Arial"/>
          <w:sz w:val="22"/>
          <w:szCs w:val="22"/>
        </w:rPr>
      </w:pPr>
      <w:r w:rsidRPr="00F10B0D">
        <w:rPr>
          <w:rFonts w:ascii="Arial" w:hAnsi="Arial" w:cs="Arial"/>
          <w:sz w:val="22"/>
          <w:szCs w:val="22"/>
        </w:rPr>
        <w:t>Adres do korespondencji Najemcy:</w:t>
      </w:r>
    </w:p>
    <w:p w14:paraId="2753E6DF" w14:textId="77777777" w:rsidR="000164F7" w:rsidRPr="006B2B69" w:rsidRDefault="000164F7" w:rsidP="00F10B0D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98C5318" w14:textId="417C1FEC" w:rsidR="000164F7" w:rsidRDefault="000164F7" w:rsidP="00F10B0D">
      <w:pPr>
        <w:ind w:left="426"/>
        <w:jc w:val="both"/>
        <w:rPr>
          <w:rFonts w:ascii="Arial" w:hAnsi="Arial" w:cs="Arial"/>
          <w:sz w:val="22"/>
          <w:szCs w:val="22"/>
        </w:rPr>
      </w:pPr>
      <w:r w:rsidRPr="00F10B0D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14:paraId="299C03F0" w14:textId="77777777" w:rsidR="00B543F7" w:rsidRPr="00F10B0D" w:rsidRDefault="00B543F7" w:rsidP="00F10B0D">
      <w:pPr>
        <w:ind w:left="426"/>
        <w:jc w:val="both"/>
        <w:rPr>
          <w:rFonts w:ascii="Arial" w:hAnsi="Arial" w:cs="Arial"/>
          <w:sz w:val="8"/>
          <w:szCs w:val="22"/>
        </w:rPr>
      </w:pPr>
    </w:p>
    <w:p w14:paraId="5A5F289F" w14:textId="441519C4" w:rsidR="00B543F7" w:rsidRDefault="00B543F7" w:rsidP="00F10B0D">
      <w:pPr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C24050">
        <w:rPr>
          <w:rFonts w:ascii="Arial" w:hAnsi="Arial" w:cs="Arial"/>
          <w:sz w:val="22"/>
          <w:szCs w:val="22"/>
        </w:rPr>
        <w:t xml:space="preserve">Strony oświadczają, że z zastrzeżeniem postanowień art. 473 § 2 k.c., UMCS nie ponosi </w:t>
      </w:r>
      <w:r>
        <w:rPr>
          <w:rFonts w:ascii="Arial" w:hAnsi="Arial" w:cs="Arial"/>
          <w:sz w:val="22"/>
          <w:szCs w:val="22"/>
        </w:rPr>
        <w:t xml:space="preserve">      odpowiedzialności za szkody powstałe w mieniu Najemcy lub osób trzecich, znajdującym się w najmowanych pomieszczeniach.</w:t>
      </w:r>
    </w:p>
    <w:p w14:paraId="788A603F" w14:textId="175FD6BF" w:rsidR="00B543F7" w:rsidRDefault="00B543F7" w:rsidP="00F10B0D">
      <w:pPr>
        <w:numPr>
          <w:ilvl w:val="0"/>
          <w:numId w:val="4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CD7FCE">
        <w:rPr>
          <w:rFonts w:ascii="Arial" w:hAnsi="Arial" w:cs="Arial"/>
          <w:sz w:val="22"/>
          <w:szCs w:val="22"/>
        </w:rPr>
        <w:t>yłącza się możliwość sprzedaży i spożywania alkoholu w wynajmowanych</w:t>
      </w:r>
      <w:r>
        <w:rPr>
          <w:rFonts w:ascii="Arial" w:hAnsi="Arial" w:cs="Arial"/>
          <w:sz w:val="22"/>
          <w:szCs w:val="22"/>
        </w:rPr>
        <w:t xml:space="preserve"> </w:t>
      </w:r>
      <w:r w:rsidR="000D4C9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omieszczeniach</w:t>
      </w:r>
    </w:p>
    <w:p w14:paraId="34A7C5EE" w14:textId="77777777" w:rsidR="00FD0FC0" w:rsidRDefault="00FD0FC0" w:rsidP="00F10B0D">
      <w:pPr>
        <w:pStyle w:val="Akapitzlist"/>
        <w:tabs>
          <w:tab w:val="num" w:pos="0"/>
        </w:tabs>
        <w:ind w:left="-142"/>
        <w:jc w:val="both"/>
        <w:rPr>
          <w:rFonts w:ascii="Arial" w:hAnsi="Arial" w:cs="Arial"/>
        </w:rPr>
      </w:pPr>
    </w:p>
    <w:p w14:paraId="23610112" w14:textId="77777777" w:rsidR="00FD0FC0" w:rsidRDefault="00FD0FC0" w:rsidP="00FD0FC0">
      <w:pPr>
        <w:pStyle w:val="Tekstpodstawowy3"/>
        <w:spacing w:after="0"/>
        <w:ind w:left="4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 CZYNSZ I OPŁATY EKSPLOATACYJNE</w:t>
      </w:r>
    </w:p>
    <w:p w14:paraId="5B72DF90" w14:textId="77777777" w:rsidR="00890B0E" w:rsidRPr="00F10B0D" w:rsidRDefault="00890B0E" w:rsidP="00FD0FC0">
      <w:pPr>
        <w:pStyle w:val="Tekstpodstawowy3"/>
        <w:spacing w:after="0"/>
        <w:ind w:left="426"/>
        <w:jc w:val="center"/>
        <w:rPr>
          <w:rFonts w:ascii="Arial" w:hAnsi="Arial" w:cs="Arial"/>
          <w:b/>
          <w:sz w:val="14"/>
          <w:szCs w:val="22"/>
        </w:rPr>
      </w:pPr>
    </w:p>
    <w:p w14:paraId="60F770DA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5</w:t>
      </w:r>
    </w:p>
    <w:p w14:paraId="0FB1375C" w14:textId="52BE2CA9" w:rsidR="00A00012" w:rsidRPr="00716BCD" w:rsidRDefault="00A00012" w:rsidP="002B2A23">
      <w:pPr>
        <w:numPr>
          <w:ilvl w:val="0"/>
          <w:numId w:val="16"/>
        </w:numPr>
        <w:suppressAutoHyphens/>
        <w:jc w:val="both"/>
      </w:pPr>
      <w:r>
        <w:rPr>
          <w:rFonts w:ascii="Arial" w:hAnsi="Arial" w:cs="Arial"/>
          <w:sz w:val="22"/>
          <w:szCs w:val="22"/>
        </w:rPr>
        <w:t>Najemca zobowiązuje się do zapłaty UMCS miesięcznego czynszu w łącznej wysokości ........... zł (słownie: ................ 00/100) netto, zgodnie z poniższym zestawieniem:</w:t>
      </w:r>
      <w:r>
        <w:t xml:space="preserve"> </w:t>
      </w:r>
      <w:r w:rsidRPr="00716BCD">
        <w:rPr>
          <w:rFonts w:ascii="Arial" w:hAnsi="Arial" w:cs="Arial"/>
          <w:sz w:val="22"/>
          <w:szCs w:val="22"/>
        </w:rPr>
        <w:t xml:space="preserve">powierzchnia  </w:t>
      </w:r>
      <w:r w:rsidRPr="002B2A23">
        <w:rPr>
          <w:rFonts w:ascii="Arial" w:hAnsi="Arial" w:cs="Arial"/>
          <w:sz w:val="22"/>
          <w:szCs w:val="22"/>
        </w:rPr>
        <w:t xml:space="preserve">– </w:t>
      </w:r>
      <w:r w:rsidR="002B2A23" w:rsidRPr="002B2A23">
        <w:rPr>
          <w:rFonts w:ascii="Arial" w:hAnsi="Arial" w:cs="Arial"/>
          <w:sz w:val="22"/>
          <w:szCs w:val="22"/>
        </w:rPr>
        <w:t>23</w:t>
      </w:r>
      <w:r w:rsidR="002B2A23" w:rsidRPr="002B2A23">
        <w:rPr>
          <w:rFonts w:ascii="Arial" w:hAnsi="Arial" w:cs="Arial"/>
        </w:rPr>
        <w:t>,</w:t>
      </w:r>
      <w:r w:rsidR="002B2A23" w:rsidRPr="002B2A23">
        <w:rPr>
          <w:rFonts w:ascii="Arial" w:hAnsi="Arial" w:cs="Arial"/>
          <w:sz w:val="22"/>
        </w:rPr>
        <w:t>18</w:t>
      </w:r>
      <w:r w:rsidR="002B2A23">
        <w:t xml:space="preserve"> </w:t>
      </w:r>
      <w:r w:rsidRPr="002B2A23">
        <w:rPr>
          <w:rFonts w:ascii="Arial" w:hAnsi="Arial" w:cs="Arial"/>
          <w:sz w:val="22"/>
          <w:szCs w:val="22"/>
        </w:rPr>
        <w:t>m</w:t>
      </w:r>
      <w:r w:rsidRPr="002B2A23">
        <w:rPr>
          <w:rFonts w:ascii="Arial" w:hAnsi="Arial" w:cs="Arial"/>
          <w:sz w:val="22"/>
          <w:szCs w:val="22"/>
          <w:vertAlign w:val="superscript"/>
        </w:rPr>
        <w:t>2</w:t>
      </w:r>
      <w:r w:rsidRPr="002B2A23">
        <w:rPr>
          <w:rFonts w:ascii="Arial" w:hAnsi="Arial" w:cs="Arial"/>
          <w:sz w:val="22"/>
          <w:szCs w:val="22"/>
        </w:rPr>
        <w:t xml:space="preserve"> x .......... zł/m</w:t>
      </w:r>
      <w:r w:rsidRPr="002B2A23">
        <w:rPr>
          <w:rFonts w:ascii="Arial" w:hAnsi="Arial" w:cs="Arial"/>
          <w:sz w:val="22"/>
          <w:szCs w:val="22"/>
          <w:vertAlign w:val="superscript"/>
        </w:rPr>
        <w:t>2</w:t>
      </w:r>
      <w:r w:rsidRPr="002B2A23">
        <w:rPr>
          <w:rFonts w:ascii="Arial" w:hAnsi="Arial" w:cs="Arial"/>
          <w:sz w:val="22"/>
          <w:szCs w:val="22"/>
        </w:rPr>
        <w:t>, co stanowi kwotę ..... zł netto</w:t>
      </w:r>
      <w:r w:rsidR="00643F72">
        <w:rPr>
          <w:rFonts w:ascii="Arial" w:hAnsi="Arial" w:cs="Arial"/>
          <w:sz w:val="22"/>
          <w:szCs w:val="22"/>
        </w:rPr>
        <w:t xml:space="preserve">. Czynsz obejmuje także prawo do </w:t>
      </w:r>
      <w:r w:rsidR="00643F72" w:rsidRPr="00F10B0D">
        <w:rPr>
          <w:rFonts w:ascii="Arial" w:hAnsi="Arial" w:cs="Arial"/>
          <w:sz w:val="22"/>
          <w:szCs w:val="22"/>
        </w:rPr>
        <w:t>współużytkowania z UMCS powierzchni 20,46 m</w:t>
      </w:r>
      <w:r w:rsidR="00643F72" w:rsidRPr="00A50C7B">
        <w:rPr>
          <w:rFonts w:ascii="Arial" w:hAnsi="Arial" w:cs="Arial"/>
          <w:sz w:val="22"/>
          <w:szCs w:val="22"/>
          <w:vertAlign w:val="superscript"/>
        </w:rPr>
        <w:t>2</w:t>
      </w:r>
      <w:r w:rsidR="00643F72" w:rsidRPr="00F10B0D">
        <w:rPr>
          <w:rFonts w:ascii="Arial" w:hAnsi="Arial" w:cs="Arial"/>
          <w:sz w:val="22"/>
          <w:szCs w:val="22"/>
        </w:rPr>
        <w:t xml:space="preserve"> bezpośrednio przyległej do ww. lokalu (zgodnie z Załącznikiem nr </w:t>
      </w:r>
      <w:r w:rsidR="000B2138">
        <w:rPr>
          <w:rFonts w:ascii="Arial" w:hAnsi="Arial" w:cs="Arial"/>
          <w:sz w:val="22"/>
          <w:szCs w:val="22"/>
        </w:rPr>
        <w:t>1</w:t>
      </w:r>
      <w:r w:rsidR="00643F72" w:rsidRPr="00F10B0D">
        <w:rPr>
          <w:rFonts w:ascii="Arial" w:hAnsi="Arial" w:cs="Arial"/>
          <w:sz w:val="22"/>
          <w:szCs w:val="22"/>
        </w:rPr>
        <w:t>)</w:t>
      </w:r>
      <w:r w:rsidR="00643F72">
        <w:rPr>
          <w:rFonts w:ascii="Arial" w:hAnsi="Arial" w:cs="Arial"/>
          <w:sz w:val="22"/>
          <w:szCs w:val="22"/>
        </w:rPr>
        <w:t>.</w:t>
      </w:r>
    </w:p>
    <w:p w14:paraId="155CA88E" w14:textId="4D19FF65" w:rsidR="002E11CF" w:rsidRPr="00716BCD" w:rsidRDefault="002E11CF" w:rsidP="002E11CF">
      <w:pPr>
        <w:pStyle w:val="Tekstpodstawowy"/>
        <w:numPr>
          <w:ilvl w:val="0"/>
          <w:numId w:val="16"/>
        </w:numPr>
        <w:suppressAutoHyphens/>
      </w:pPr>
      <w:r>
        <w:rPr>
          <w:sz w:val="22"/>
          <w:szCs w:val="22"/>
        </w:rPr>
        <w:t>Do tak ustalonego czynszu, określonego w ust. 1</w:t>
      </w:r>
      <w:r w:rsidR="00B81D1C">
        <w:rPr>
          <w:sz w:val="22"/>
          <w:szCs w:val="22"/>
        </w:rPr>
        <w:t>,</w:t>
      </w:r>
      <w:r>
        <w:rPr>
          <w:sz w:val="22"/>
          <w:szCs w:val="22"/>
        </w:rPr>
        <w:t xml:space="preserve"> zostanie doliczony należny podatek VAT, zgodnie z przepisami obowiązującymi w dniu wystawienia faktury.</w:t>
      </w:r>
    </w:p>
    <w:p w14:paraId="1EBB0310" w14:textId="77777777" w:rsidR="002E11CF" w:rsidRDefault="002E11CF" w:rsidP="002E11CF">
      <w:pPr>
        <w:numPr>
          <w:ilvl w:val="0"/>
          <w:numId w:val="16"/>
        </w:numPr>
        <w:suppressAutoHyphens/>
        <w:jc w:val="both"/>
      </w:pPr>
      <w:r>
        <w:rPr>
          <w:rFonts w:ascii="Arial" w:hAnsi="Arial" w:cs="Arial"/>
          <w:sz w:val="22"/>
          <w:szCs w:val="22"/>
        </w:rPr>
        <w:t>W okresie wakacyjnym przez dwa miesiące (lipiec, sierpień) Najemca będzie regulował należność w wysokości 25 % czynszu.</w:t>
      </w:r>
    </w:p>
    <w:p w14:paraId="07714E7D" w14:textId="77777777" w:rsidR="002E11CF" w:rsidRDefault="002E11CF" w:rsidP="002E11CF">
      <w:pPr>
        <w:pStyle w:val="Tekstpodstawowy"/>
        <w:numPr>
          <w:ilvl w:val="0"/>
          <w:numId w:val="16"/>
        </w:numPr>
        <w:suppressAutoHyphens/>
      </w:pPr>
      <w:r>
        <w:rPr>
          <w:sz w:val="22"/>
          <w:szCs w:val="22"/>
        </w:rPr>
        <w:t xml:space="preserve">Oprócz czynszu Najemca będzie ponosił opłaty eksploatacyjne, rozliczane miesięcznie, z tytułu: </w:t>
      </w:r>
    </w:p>
    <w:p w14:paraId="20DCC470" w14:textId="77777777" w:rsidR="002E11CF" w:rsidRDefault="002E11CF" w:rsidP="002E11CF">
      <w:pPr>
        <w:numPr>
          <w:ilvl w:val="0"/>
          <w:numId w:val="17"/>
        </w:numPr>
        <w:tabs>
          <w:tab w:val="left" w:pos="851"/>
        </w:tabs>
        <w:suppressAutoHyphens/>
        <w:ind w:left="851" w:hanging="284"/>
        <w:jc w:val="both"/>
      </w:pPr>
      <w:r>
        <w:rPr>
          <w:rFonts w:ascii="Arial" w:hAnsi="Arial" w:cs="Arial"/>
          <w:sz w:val="22"/>
          <w:szCs w:val="22"/>
        </w:rPr>
        <w:t>zużycia energii elektrycznej według podlicznika założonego na koszt Najemcy,</w:t>
      </w:r>
    </w:p>
    <w:p w14:paraId="5068CAE9" w14:textId="77777777" w:rsidR="002E11CF" w:rsidRDefault="002E11CF" w:rsidP="002E11CF">
      <w:pPr>
        <w:numPr>
          <w:ilvl w:val="0"/>
          <w:numId w:val="17"/>
        </w:numPr>
        <w:tabs>
          <w:tab w:val="left" w:pos="851"/>
        </w:tabs>
        <w:suppressAutoHyphens/>
        <w:ind w:left="851" w:hanging="284"/>
        <w:jc w:val="both"/>
      </w:pPr>
      <w:r>
        <w:rPr>
          <w:rFonts w:ascii="Arial" w:hAnsi="Arial" w:cs="Arial"/>
          <w:sz w:val="22"/>
          <w:szCs w:val="22"/>
        </w:rPr>
        <w:t>ogrzewania proporcjonalnie do zajmowanej powierzchni w stosunku do całej powierzchni obiektu,</w:t>
      </w:r>
    </w:p>
    <w:p w14:paraId="4B9D8AD1" w14:textId="77777777" w:rsidR="002E11CF" w:rsidRDefault="002E11CF" w:rsidP="002E11CF">
      <w:pPr>
        <w:numPr>
          <w:ilvl w:val="0"/>
          <w:numId w:val="17"/>
        </w:numPr>
        <w:tabs>
          <w:tab w:val="left" w:pos="851"/>
        </w:tabs>
        <w:suppressAutoHyphens/>
        <w:ind w:left="851" w:hanging="284"/>
        <w:jc w:val="both"/>
      </w:pPr>
      <w:r>
        <w:rPr>
          <w:rFonts w:ascii="Arial" w:hAnsi="Arial" w:cs="Arial"/>
          <w:sz w:val="22"/>
          <w:szCs w:val="22"/>
        </w:rPr>
        <w:t>wywozu nieczystości stałych według wskaźnika napełnienia,</w:t>
      </w:r>
    </w:p>
    <w:p w14:paraId="75E354CE" w14:textId="77777777" w:rsidR="002E11CF" w:rsidRDefault="002E11CF" w:rsidP="002E11CF">
      <w:pPr>
        <w:numPr>
          <w:ilvl w:val="0"/>
          <w:numId w:val="17"/>
        </w:numPr>
        <w:tabs>
          <w:tab w:val="left" w:pos="851"/>
        </w:tabs>
        <w:suppressAutoHyphens/>
        <w:ind w:left="851" w:hanging="284"/>
        <w:jc w:val="both"/>
      </w:pPr>
      <w:r>
        <w:rPr>
          <w:rFonts w:ascii="Arial" w:hAnsi="Arial" w:cs="Arial"/>
          <w:sz w:val="22"/>
          <w:szCs w:val="22"/>
        </w:rPr>
        <w:t>zużycia wody i odprowadzania ścieków według podlicznika założonego na koszt Najemcy,</w:t>
      </w:r>
    </w:p>
    <w:p w14:paraId="2D395DB8" w14:textId="77777777" w:rsidR="00634C05" w:rsidRDefault="00634C05" w:rsidP="00634C05">
      <w:pPr>
        <w:numPr>
          <w:ilvl w:val="0"/>
          <w:numId w:val="16"/>
        </w:numPr>
        <w:tabs>
          <w:tab w:val="left" w:pos="360"/>
        </w:tabs>
        <w:suppressAutoHyphens/>
        <w:jc w:val="both"/>
      </w:pPr>
      <w:r>
        <w:rPr>
          <w:rFonts w:ascii="Arial" w:hAnsi="Arial" w:cs="Arial"/>
          <w:sz w:val="22"/>
          <w:szCs w:val="22"/>
        </w:rPr>
        <w:t>Do tak ustalonej opłaty zostanie doliczony należny podatek VAT, zgodnie z przepisami obowiązującymi w dniu wystawienia faktury.</w:t>
      </w:r>
    </w:p>
    <w:p w14:paraId="0CCD317E" w14:textId="77777777" w:rsidR="00634C05" w:rsidRDefault="00634C05" w:rsidP="00634C05">
      <w:pPr>
        <w:numPr>
          <w:ilvl w:val="0"/>
          <w:numId w:val="16"/>
        </w:numPr>
        <w:tabs>
          <w:tab w:val="left" w:pos="360"/>
          <w:tab w:val="left" w:pos="5940"/>
        </w:tabs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Korzystanie przez Najemcę z linii telefonicznych będzie dokonywane w oparciu </w:t>
      </w:r>
      <w:r>
        <w:rPr>
          <w:rFonts w:ascii="Arial" w:hAnsi="Arial" w:cs="Arial"/>
          <w:sz w:val="22"/>
          <w:szCs w:val="22"/>
        </w:rPr>
        <w:br/>
        <w:t>o odrębną, zawartą przez niego umowę o świadczenie usług telekomunikacyjnych.</w:t>
      </w:r>
    </w:p>
    <w:p w14:paraId="36F0537D" w14:textId="7967A3B9" w:rsidR="00634C05" w:rsidRDefault="00634C05" w:rsidP="00634C05">
      <w:pPr>
        <w:numPr>
          <w:ilvl w:val="0"/>
          <w:numId w:val="16"/>
        </w:numPr>
        <w:tabs>
          <w:tab w:val="left" w:pos="360"/>
          <w:tab w:val="left" w:pos="5940"/>
        </w:tabs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W przypadku zmiany wysokości opłat wymienionych w ust. </w:t>
      </w:r>
      <w:r w:rsidR="00B81D1C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dokonanej przez dostawców mediów i usług UMCS zastrzega sobie prawo do jednostronnej ich zmiany, co nie wymaga aneksu do umowy.</w:t>
      </w:r>
    </w:p>
    <w:p w14:paraId="3CBFBC66" w14:textId="77777777" w:rsidR="00634C05" w:rsidRDefault="00634C05" w:rsidP="00634C05">
      <w:pPr>
        <w:numPr>
          <w:ilvl w:val="0"/>
          <w:numId w:val="16"/>
        </w:numPr>
        <w:tabs>
          <w:tab w:val="left" w:pos="360"/>
          <w:tab w:val="left" w:pos="5940"/>
        </w:tabs>
        <w:suppressAutoHyphens/>
        <w:jc w:val="both"/>
      </w:pPr>
      <w:r>
        <w:rPr>
          <w:rFonts w:ascii="Arial" w:hAnsi="Arial" w:cs="Arial"/>
          <w:sz w:val="22"/>
          <w:szCs w:val="22"/>
        </w:rPr>
        <w:lastRenderedPageBreak/>
        <w:t xml:space="preserve">Czynsz najmu płatny jest z góry, przelewem w okresach miesięcznych, na podstawie faktury VAT, w terminie 14 dni od daty wystawienia faktury VAT przez UMCS, </w:t>
      </w:r>
      <w:r>
        <w:rPr>
          <w:rFonts w:ascii="Arial" w:hAnsi="Arial" w:cs="Arial"/>
          <w:sz w:val="22"/>
          <w:szCs w:val="22"/>
        </w:rPr>
        <w:br/>
        <w:t>na rachunek w niej wskazany.</w:t>
      </w:r>
    </w:p>
    <w:p w14:paraId="22AB74AA" w14:textId="7ACF7324" w:rsidR="00634C05" w:rsidRDefault="00634C05" w:rsidP="00634C05">
      <w:pPr>
        <w:numPr>
          <w:ilvl w:val="0"/>
          <w:numId w:val="16"/>
        </w:numPr>
        <w:tabs>
          <w:tab w:val="left" w:pos="360"/>
          <w:tab w:val="left" w:pos="5940"/>
        </w:tabs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Opłaty eksploatacyjne, o których mowa w ust. </w:t>
      </w:r>
      <w:r w:rsidR="00D726F7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, płatne są przelewem, w terminie 14 dni od daty wystawienia faktury VAT przez UMCS, na rachunek w niej wskazany.</w:t>
      </w:r>
    </w:p>
    <w:p w14:paraId="26A76EE8" w14:textId="77777777" w:rsidR="00634C05" w:rsidRDefault="00634C05" w:rsidP="00634C05">
      <w:pPr>
        <w:numPr>
          <w:ilvl w:val="0"/>
          <w:numId w:val="16"/>
        </w:numPr>
        <w:tabs>
          <w:tab w:val="left" w:pos="360"/>
          <w:tab w:val="left" w:pos="5940"/>
        </w:tabs>
        <w:suppressAutoHyphens/>
        <w:jc w:val="both"/>
      </w:pPr>
      <w:r>
        <w:rPr>
          <w:rFonts w:ascii="Arial" w:hAnsi="Arial" w:cs="Arial"/>
          <w:sz w:val="22"/>
          <w:szCs w:val="22"/>
        </w:rPr>
        <w:t>W przypadku opóźnienia w zapłacie którejkolwiek należności, UMCS naliczy odsetki ustawowe za okres opóźnienia.</w:t>
      </w:r>
    </w:p>
    <w:p w14:paraId="00568943" w14:textId="77777777" w:rsidR="00634C05" w:rsidRDefault="00634C05" w:rsidP="00634C05">
      <w:pPr>
        <w:numPr>
          <w:ilvl w:val="0"/>
          <w:numId w:val="16"/>
        </w:numPr>
        <w:tabs>
          <w:tab w:val="left" w:pos="360"/>
          <w:tab w:val="left" w:pos="5940"/>
        </w:tabs>
        <w:suppressAutoHyphens/>
        <w:jc w:val="both"/>
      </w:pPr>
      <w:r>
        <w:rPr>
          <w:rFonts w:ascii="Arial" w:hAnsi="Arial" w:cs="Arial"/>
          <w:sz w:val="22"/>
          <w:szCs w:val="22"/>
        </w:rPr>
        <w:t>UMCS zastrzega sobie prawo do jednostronnego waloryzowania czynszu raz w roku o wskaźnik wzrostu cen towarów i usług konsumpcyjnych za rok poprzedni, ogłaszany przez Prezesa GUS. Waloryzacja czynszu nie wymaga aneksu do umowy. Waloryzacja obowiązuje od 1 lutego każdego roku kalendarzowego.</w:t>
      </w:r>
    </w:p>
    <w:p w14:paraId="12DC6DB0" w14:textId="77777777" w:rsidR="00634C05" w:rsidRDefault="00634C05" w:rsidP="00634C05">
      <w:pPr>
        <w:numPr>
          <w:ilvl w:val="0"/>
          <w:numId w:val="16"/>
        </w:numPr>
        <w:tabs>
          <w:tab w:val="left" w:pos="360"/>
          <w:tab w:val="left" w:pos="5940"/>
        </w:tabs>
        <w:suppressAutoHyphens/>
        <w:jc w:val="both"/>
      </w:pPr>
      <w:r>
        <w:rPr>
          <w:rFonts w:ascii="Arial" w:hAnsi="Arial" w:cs="Arial"/>
          <w:sz w:val="22"/>
          <w:szCs w:val="22"/>
        </w:rPr>
        <w:t>Wysokość czynszu określonego w niniejszym paragrafie może ulec zmianie w przypadku zastąpienia podatku od nieruchomości podatkiem katastralnym. Wówczas zmiana wysokości czynszu wymaga sporządzenia aneksu do umowy i stanowić będzie różnicę pomiędzy kwotą podatku katastralnego a kwotą podatku od nieruchomości w ostatnim roku jego obowiązywania.</w:t>
      </w:r>
    </w:p>
    <w:p w14:paraId="2D68C212" w14:textId="77777777" w:rsidR="00634C05" w:rsidRDefault="00634C05" w:rsidP="00634C05">
      <w:pPr>
        <w:numPr>
          <w:ilvl w:val="0"/>
          <w:numId w:val="16"/>
        </w:numPr>
        <w:tabs>
          <w:tab w:val="left" w:pos="360"/>
          <w:tab w:val="left" w:pos="5940"/>
        </w:tabs>
        <w:suppressAutoHyphens/>
        <w:jc w:val="both"/>
      </w:pPr>
      <w:r>
        <w:rPr>
          <w:rFonts w:ascii="Arial" w:hAnsi="Arial" w:cs="Arial"/>
          <w:sz w:val="22"/>
          <w:szCs w:val="22"/>
        </w:rPr>
        <w:t xml:space="preserve">Za dzień dokonania płatności czynszu oraz opłat eksploatacyjnych przyjmuje się datę wpływu środków na rachunek bankowy UMCS, wskazany w fakturze VAT. </w:t>
      </w:r>
    </w:p>
    <w:p w14:paraId="26E9F92D" w14:textId="77777777" w:rsidR="00A00012" w:rsidRPr="00F10B0D" w:rsidRDefault="00634C05" w:rsidP="00F10B0D">
      <w:pPr>
        <w:numPr>
          <w:ilvl w:val="0"/>
          <w:numId w:val="16"/>
        </w:numPr>
        <w:tabs>
          <w:tab w:val="left" w:pos="360"/>
          <w:tab w:val="left" w:pos="5940"/>
        </w:tabs>
        <w:suppressAutoHyphens/>
        <w:jc w:val="both"/>
        <w:rPr>
          <w:rFonts w:ascii="Arial" w:hAnsi="Arial" w:cs="Arial"/>
        </w:rPr>
      </w:pPr>
      <w:r w:rsidRPr="00F10B0D">
        <w:rPr>
          <w:rFonts w:ascii="Arial" w:hAnsi="Arial" w:cs="Arial"/>
          <w:sz w:val="22"/>
          <w:szCs w:val="22"/>
        </w:rPr>
        <w:t>UMCS oraz Najemca oświadczają, że są podatnikami podatku od towarów i usług VAT.</w:t>
      </w:r>
    </w:p>
    <w:p w14:paraId="7908E7B8" w14:textId="77777777" w:rsidR="00FD0FC0" w:rsidRDefault="00201E87" w:rsidP="00FD0FC0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5AE7CC5" w14:textId="77777777" w:rsidR="00FD0FC0" w:rsidRDefault="00FD0FC0" w:rsidP="00FD0FC0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IV. CZAS TRWANIA UMOWY</w:t>
      </w:r>
    </w:p>
    <w:p w14:paraId="71F58660" w14:textId="77777777" w:rsidR="00890B0E" w:rsidRPr="00F10B0D" w:rsidRDefault="00890B0E" w:rsidP="00890B0E">
      <w:pPr>
        <w:rPr>
          <w:sz w:val="10"/>
        </w:rPr>
      </w:pPr>
    </w:p>
    <w:p w14:paraId="733117E5" w14:textId="77777777" w:rsidR="00DC729F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6</w:t>
      </w:r>
    </w:p>
    <w:p w14:paraId="3D6E9252" w14:textId="1800EED7" w:rsidR="00DC729F" w:rsidRPr="00DC729F" w:rsidRDefault="00FD0FC0" w:rsidP="00DC729F">
      <w:pPr>
        <w:pStyle w:val="Akapitzlist"/>
        <w:numPr>
          <w:ilvl w:val="0"/>
          <w:numId w:val="23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</w:rPr>
      </w:pPr>
      <w:r w:rsidRPr="00DC729F">
        <w:rPr>
          <w:rFonts w:ascii="Arial" w:hAnsi="Arial" w:cs="Arial"/>
        </w:rPr>
        <w:t xml:space="preserve">Umowa zostaje zawarta na </w:t>
      </w:r>
      <w:r w:rsidR="00DC729F" w:rsidRPr="00DC729F">
        <w:rPr>
          <w:rFonts w:ascii="Arial" w:hAnsi="Arial" w:cs="Arial"/>
          <w:b/>
        </w:rPr>
        <w:t>5 lat</w:t>
      </w:r>
      <w:r w:rsidRPr="00DC729F">
        <w:rPr>
          <w:rFonts w:ascii="Arial" w:hAnsi="Arial" w:cs="Arial"/>
          <w:b/>
        </w:rPr>
        <w:t xml:space="preserve"> </w:t>
      </w:r>
      <w:r w:rsidR="00DC729F" w:rsidRPr="00DC729F">
        <w:rPr>
          <w:rFonts w:ascii="Arial" w:hAnsi="Arial" w:cs="Arial"/>
        </w:rPr>
        <w:t>i</w:t>
      </w:r>
      <w:r w:rsidRPr="00DC729F">
        <w:rPr>
          <w:rFonts w:ascii="Arial" w:hAnsi="Arial" w:cs="Arial"/>
        </w:rPr>
        <w:t xml:space="preserve"> obowiąz</w:t>
      </w:r>
      <w:r w:rsidR="00D7216C" w:rsidRPr="00DC729F">
        <w:rPr>
          <w:rFonts w:ascii="Arial" w:hAnsi="Arial" w:cs="Arial"/>
        </w:rPr>
        <w:t xml:space="preserve">uje od dnia </w:t>
      </w:r>
      <w:r w:rsidR="00DC729F" w:rsidRPr="00DC729F">
        <w:rPr>
          <w:rFonts w:ascii="Arial" w:hAnsi="Arial" w:cs="Arial"/>
        </w:rPr>
        <w:t>1 paździer</w:t>
      </w:r>
      <w:r w:rsidR="00F249A6">
        <w:rPr>
          <w:rFonts w:ascii="Arial" w:hAnsi="Arial" w:cs="Arial"/>
        </w:rPr>
        <w:t>n</w:t>
      </w:r>
      <w:r w:rsidR="00DC729F" w:rsidRPr="00DC729F">
        <w:rPr>
          <w:rFonts w:ascii="Arial" w:hAnsi="Arial" w:cs="Arial"/>
        </w:rPr>
        <w:t>ika 2017</w:t>
      </w:r>
      <w:r w:rsidRPr="00DC729F">
        <w:rPr>
          <w:rFonts w:ascii="Arial" w:hAnsi="Arial" w:cs="Arial"/>
        </w:rPr>
        <w:t xml:space="preserve"> </w:t>
      </w:r>
      <w:r w:rsidR="00550404" w:rsidRPr="00DC729F">
        <w:rPr>
          <w:rFonts w:ascii="Arial" w:hAnsi="Arial" w:cs="Arial"/>
        </w:rPr>
        <w:t xml:space="preserve">r. </w:t>
      </w:r>
    </w:p>
    <w:p w14:paraId="77A66717" w14:textId="76D760AE" w:rsidR="00FD0FC0" w:rsidRPr="00F10B0D" w:rsidRDefault="00DC729F" w:rsidP="00F10B0D">
      <w:pPr>
        <w:pStyle w:val="Akapitzlist"/>
        <w:numPr>
          <w:ilvl w:val="0"/>
          <w:numId w:val="23"/>
        </w:numPr>
        <w:ind w:left="360"/>
        <w:jc w:val="both"/>
        <w:rPr>
          <w:rFonts w:ascii="Arial" w:hAnsi="Arial" w:cs="Arial"/>
        </w:rPr>
      </w:pPr>
      <w:r w:rsidRPr="00F249A6">
        <w:rPr>
          <w:rFonts w:ascii="Arial" w:hAnsi="Arial" w:cs="Arial"/>
        </w:rPr>
        <w:t xml:space="preserve">UMCS przysługuje prawo wypowiedzenia umowy z zachowaniem </w:t>
      </w:r>
      <w:r w:rsidR="00AD09D6" w:rsidRPr="00F249A6">
        <w:rPr>
          <w:rFonts w:ascii="Arial" w:hAnsi="Arial" w:cs="Arial"/>
        </w:rPr>
        <w:t xml:space="preserve">3 </w:t>
      </w:r>
      <w:r w:rsidRPr="00F249A6">
        <w:rPr>
          <w:rFonts w:ascii="Arial" w:hAnsi="Arial" w:cs="Arial"/>
        </w:rPr>
        <w:t>miesięcznego okresu wypowiedzenia w przypadk</w:t>
      </w:r>
      <w:r w:rsidR="00AD09D6" w:rsidRPr="00F249A6">
        <w:rPr>
          <w:rFonts w:ascii="Arial" w:hAnsi="Arial" w:cs="Arial"/>
        </w:rPr>
        <w:t>u, gdy przedmiot najmu</w:t>
      </w:r>
      <w:r w:rsidRPr="00F249A6">
        <w:rPr>
          <w:rFonts w:ascii="Arial" w:hAnsi="Arial" w:cs="Arial"/>
        </w:rPr>
        <w:t xml:space="preserve"> stanie się niezbędny do realizacji celów statutowych UMCS.</w:t>
      </w:r>
    </w:p>
    <w:p w14:paraId="6F064A10" w14:textId="77777777" w:rsidR="00F249A6" w:rsidRPr="00F10B0D" w:rsidRDefault="00F249A6" w:rsidP="00FD0FC0">
      <w:pPr>
        <w:jc w:val="center"/>
        <w:rPr>
          <w:rFonts w:ascii="Arial" w:hAnsi="Arial" w:cs="Arial"/>
          <w:b/>
          <w:sz w:val="8"/>
          <w:szCs w:val="22"/>
        </w:rPr>
      </w:pPr>
    </w:p>
    <w:p w14:paraId="45CDE4E7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7</w:t>
      </w:r>
    </w:p>
    <w:p w14:paraId="06D33C07" w14:textId="77777777" w:rsidR="00FD0FC0" w:rsidRDefault="00FD0FC0" w:rsidP="00FD0FC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UMCS może wypowiedzieć niniejszą umowę bez zachowania okresu wypowiedzenia, jeżeli Najemca narusza istotne jej warunki, w szczególności:</w:t>
      </w:r>
    </w:p>
    <w:p w14:paraId="70B27E4E" w14:textId="77777777" w:rsidR="00FD0FC0" w:rsidRDefault="00FD0FC0" w:rsidP="00FD0FC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używa przedmiotu najmu w sposób niezgodny z jego przeznaczeniem,</w:t>
      </w:r>
    </w:p>
    <w:p w14:paraId="0AA46529" w14:textId="77777777" w:rsidR="00FD0FC0" w:rsidRDefault="00FD0FC0" w:rsidP="00FD0FC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dokonuje adaptacji i modernizacji bez uprzedniej pisemnej zgody UMCS </w:t>
      </w:r>
      <w:r>
        <w:rPr>
          <w:rFonts w:ascii="Arial" w:hAnsi="Arial" w:cs="Arial"/>
          <w:sz w:val="22"/>
          <w:szCs w:val="22"/>
        </w:rPr>
        <w:br/>
        <w:t>lub niezgodnie z prawem,</w:t>
      </w:r>
    </w:p>
    <w:p w14:paraId="5FC97BE2" w14:textId="77777777" w:rsidR="00FD0FC0" w:rsidRDefault="00FD0FC0" w:rsidP="00FD0FC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używa przedmiot najmu w sposób, który powoduje jego nadmierne zużycie </w:t>
      </w:r>
      <w:r>
        <w:rPr>
          <w:rFonts w:ascii="Arial" w:hAnsi="Arial" w:cs="Arial"/>
          <w:sz w:val="22"/>
          <w:szCs w:val="22"/>
        </w:rPr>
        <w:br/>
        <w:t>lub zniszczenie,</w:t>
      </w:r>
    </w:p>
    <w:p w14:paraId="4FA26A76" w14:textId="77777777" w:rsidR="00FD0FC0" w:rsidRDefault="00FD0FC0" w:rsidP="00FD0FC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wynajmuje lub oddaje do bezpłatnego używania przedmiot najmu lub jego część bez zgody UMCS udzielonej zgodnie z postanowieniami umowy,</w:t>
      </w:r>
    </w:p>
    <w:p w14:paraId="24DB1725" w14:textId="77777777" w:rsidR="00FD0FC0" w:rsidRDefault="00FD0FC0" w:rsidP="00FD0FC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zalega z zapłatą czynszu za dwa pełne okresy płatności i mimo powiadomienia przez UMCS o zaległościach i udzieleniu dodatkowego miesięcznego terminu na dokonanie płatności nie ureguluje zobowiązania,</w:t>
      </w:r>
    </w:p>
    <w:p w14:paraId="0413BDF6" w14:textId="77777777" w:rsidR="00FD0FC0" w:rsidRDefault="00FD0FC0" w:rsidP="00FD0FC0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naruszy zobowiązania dotyczące poufności,</w:t>
      </w:r>
    </w:p>
    <w:p w14:paraId="046B3FD7" w14:textId="77777777" w:rsidR="00FD0FC0" w:rsidRDefault="00FD0FC0" w:rsidP="00FD0FC0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zaistnienia okoliczności, o których mowa powyżej Najemca jest zobowiązany do opuszczenia przedmiotu najmu w terminie wskazanym przez UMCS.</w:t>
      </w:r>
    </w:p>
    <w:p w14:paraId="217CDACC" w14:textId="77777777" w:rsidR="00FD0FC0" w:rsidRDefault="00FD0FC0" w:rsidP="00FD0FC0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opóźnienie w zwrocie przedmiotu najmu - bez względu na sposób zakończenia najmu - Najemca jest zobowiązany zapłacić karę umowną w wysokości dwukrotności czynszu przysługującego UMCS w ostatnim miesiącu obowiązywania umowy, proporcjonalnie </w:t>
      </w:r>
      <w:r>
        <w:rPr>
          <w:rFonts w:ascii="Arial" w:hAnsi="Arial" w:cs="Arial"/>
          <w:sz w:val="22"/>
          <w:szCs w:val="22"/>
        </w:rPr>
        <w:br/>
        <w:t>za każdy dzień opóźnienia aż do dnia wydania przedmiotu najmu.</w:t>
      </w:r>
    </w:p>
    <w:p w14:paraId="4DE286B8" w14:textId="77777777" w:rsidR="00FD0FC0" w:rsidRDefault="00FD0FC0" w:rsidP="00FD0FC0">
      <w:pPr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Wypowiedzenie Umowy ze skutkiem natychmiastowym jest skuteczne w dacie potwierdzenia odbioru lub w przypadku niepodjęcia korespondencji - z dniem pierwszego jej dostarczenia przez Urząd Pocztowy na adres podany w niniejszej umowie </w:t>
      </w:r>
      <w:r>
        <w:rPr>
          <w:rFonts w:ascii="Arial" w:hAnsi="Arial" w:cs="Arial"/>
          <w:sz w:val="22"/>
          <w:szCs w:val="22"/>
        </w:rPr>
        <w:br/>
        <w:t>lub w powiadomieniu o zmianie. Wypowiedzenie Umowy z zachowaniem okresu wypowiedzenia jest skuteczne z upływem ostatniego dnia okresu wypowiedzenia liczonego od potwierdzenia odbioru bądź od dostarczenia korespondencji przez Urząd Pocztowy (w razie niepodjęcia).</w:t>
      </w:r>
    </w:p>
    <w:p w14:paraId="0A6349F3" w14:textId="77777777" w:rsidR="00C16B5C" w:rsidRPr="00F10B0D" w:rsidRDefault="00C16B5C" w:rsidP="00F10B0D"/>
    <w:p w14:paraId="5967BD8F" w14:textId="77777777" w:rsidR="00FD0FC0" w:rsidRDefault="00FD0FC0" w:rsidP="00FD0FC0">
      <w:pPr>
        <w:pStyle w:val="Nagwek3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V. UBEZPIECZENIE</w:t>
      </w:r>
    </w:p>
    <w:p w14:paraId="7BE00A7C" w14:textId="77777777" w:rsidR="00890B0E" w:rsidRPr="00F10B0D" w:rsidRDefault="00890B0E" w:rsidP="00890B0E">
      <w:pPr>
        <w:rPr>
          <w:sz w:val="8"/>
        </w:rPr>
      </w:pPr>
    </w:p>
    <w:p w14:paraId="5CFF3AB2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8</w:t>
      </w:r>
    </w:p>
    <w:p w14:paraId="467B9E0C" w14:textId="77777777" w:rsidR="00FD0FC0" w:rsidRDefault="00FD0FC0" w:rsidP="00FD0FC0">
      <w:pPr>
        <w:pStyle w:val="Tekstpodstawowy3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Najemca zobowiązany jest do zawarcia umowy ubezpieczenia od odpowiedzialności cywilnej z tytułu prowadzonej w przedmiocie najmu działalności.</w:t>
      </w:r>
    </w:p>
    <w:p w14:paraId="1A102312" w14:textId="77777777" w:rsidR="00FD0FC0" w:rsidRDefault="00FD0FC0" w:rsidP="00FD0FC0">
      <w:pPr>
        <w:pStyle w:val="Tekstpodstawowy3"/>
        <w:numPr>
          <w:ilvl w:val="0"/>
          <w:numId w:val="10"/>
        </w:numPr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UMCS nie ponosi odpowiedzialności za majątek ruchomy Najemcy, w tym pozostawiony przez Najemcę w pomieszczeniach będących przedmiotem najmu, który Najemca może ubezpieczyć we własnym zakresie. </w:t>
      </w:r>
    </w:p>
    <w:p w14:paraId="04E146D8" w14:textId="77777777" w:rsidR="00FD0FC0" w:rsidRDefault="00FD0FC0" w:rsidP="00FD0FC0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51678377" w14:textId="77777777" w:rsidR="00FD0FC0" w:rsidRDefault="00FD0FC0" w:rsidP="00FD0FC0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 POSTANOWIENIA DODATKOWE</w:t>
      </w:r>
    </w:p>
    <w:p w14:paraId="0B2B5283" w14:textId="77777777" w:rsidR="00890B0E" w:rsidRPr="00F10B0D" w:rsidRDefault="00890B0E" w:rsidP="00890B0E">
      <w:pPr>
        <w:rPr>
          <w:sz w:val="8"/>
        </w:rPr>
      </w:pPr>
    </w:p>
    <w:p w14:paraId="18091CBF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9</w:t>
      </w:r>
    </w:p>
    <w:p w14:paraId="30A084DC" w14:textId="77777777" w:rsidR="00FD0FC0" w:rsidRDefault="00FD0FC0" w:rsidP="00FD0FC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zakończeniu najmu przewidzianego niniejszą umową, Najemca jest zobowiązany w terminie 3 dni od zakończenia najmu do zwrócenia przedmiotu najmu w stanie nie pogorszonym w stosunku do stanu określonego w protokole zdawczo - odbiorczym, stanowiącym Załącznik nr 1 do umowy. Jednakże Najemca nie ponosi odpowiedzialności za zużycie będące następstwem prawidłowego używania i eksploatacji. Podstawą do ustalenia stanu przekazywanego przedmiotu najmu, będzie protokół zdawczo-odbiorczy.</w:t>
      </w:r>
    </w:p>
    <w:p w14:paraId="1915AB9D" w14:textId="77777777" w:rsidR="00AD09D6" w:rsidRDefault="00AD09D6" w:rsidP="00AD09D6">
      <w:pPr>
        <w:numPr>
          <w:ilvl w:val="0"/>
          <w:numId w:val="11"/>
        </w:numPr>
        <w:suppressAutoHyphens/>
        <w:jc w:val="both"/>
      </w:pPr>
      <w:r>
        <w:rPr>
          <w:rFonts w:ascii="Arial" w:hAnsi="Arial" w:cs="Arial"/>
          <w:sz w:val="22"/>
          <w:szCs w:val="22"/>
        </w:rPr>
        <w:t>Najemca zdemontuje i usunie na własny koszt, w terminie 3 dni od daty zakończenia najmu tablicę informacyjną, o której mowa  w §4 ust. 2 oraz przywróci ścianę budynku do stanu poprzedniego.</w:t>
      </w:r>
    </w:p>
    <w:p w14:paraId="6F6568A5" w14:textId="77777777" w:rsidR="00FD0FC0" w:rsidRDefault="00FD0FC0" w:rsidP="00FD0FC0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Najemca poniósł jakiekolwiek nakłady, UMCS może je zatrzymać albo żądać przywrócenia do stanu pierwotnego, bez konieczności zwrotu wartości nakładów. Najemca zrzeka się wszelkich roszczeń w zakresie zwrotu poniesionych nakładów.</w:t>
      </w:r>
    </w:p>
    <w:p w14:paraId="206C6E24" w14:textId="77777777" w:rsidR="00FD0FC0" w:rsidRDefault="00FD0FC0" w:rsidP="00FD0FC0">
      <w:pPr>
        <w:jc w:val="center"/>
        <w:rPr>
          <w:rFonts w:ascii="Arial" w:hAnsi="Arial" w:cs="Arial"/>
          <w:sz w:val="22"/>
          <w:szCs w:val="22"/>
        </w:rPr>
      </w:pPr>
    </w:p>
    <w:p w14:paraId="7ACA19A4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10</w:t>
      </w:r>
    </w:p>
    <w:p w14:paraId="36469C1E" w14:textId="77777777" w:rsidR="00FD0FC0" w:rsidRDefault="00FD0FC0" w:rsidP="00FD0FC0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Zobowiązania publiczno - prawne związane z wynajmowaną nieruchomością obciążają UMCS.</w:t>
      </w:r>
    </w:p>
    <w:p w14:paraId="2E15FD03" w14:textId="77777777" w:rsidR="00F249A6" w:rsidRDefault="00F249A6" w:rsidP="00FD0FC0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</w:p>
    <w:p w14:paraId="26AC9220" w14:textId="77777777" w:rsidR="00FD0FC0" w:rsidRDefault="00FD0FC0" w:rsidP="00FD0FC0">
      <w:pPr>
        <w:pStyle w:val="Nagwek4"/>
        <w:spacing w:before="0" w:after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POUFNOŚĆ</w:t>
      </w:r>
    </w:p>
    <w:p w14:paraId="456EA905" w14:textId="77777777" w:rsidR="00890B0E" w:rsidRPr="00F10B0D" w:rsidRDefault="00890B0E" w:rsidP="00890B0E">
      <w:pPr>
        <w:rPr>
          <w:sz w:val="8"/>
        </w:rPr>
      </w:pPr>
    </w:p>
    <w:p w14:paraId="41570506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14:paraId="426899B6" w14:textId="77777777" w:rsidR="00FD0FC0" w:rsidRDefault="00FD0FC0" w:rsidP="00FD0FC0">
      <w:pPr>
        <w:widowControl w:val="0"/>
        <w:tabs>
          <w:tab w:val="right" w:pos="4441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umowy zobowiązują się:</w:t>
      </w:r>
    </w:p>
    <w:p w14:paraId="41DDAF7D" w14:textId="77777777" w:rsidR="00FD0FC0" w:rsidRDefault="00FD0FC0" w:rsidP="00FD0FC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zachować w ścisłej tajemnicy informacje dotyczące umowy i jej treści, wszelkie informacje związane z wykonaniem umowy oraz informacje techniczne, technologiczne, ekonomiczne, finansowe, handlowe, prawne i organizacyjne dotyczące drugiej Strony, niezależnie od formy przekazania tych informacji i ich źródła, </w:t>
      </w:r>
    </w:p>
    <w:p w14:paraId="70A2161D" w14:textId="77777777" w:rsidR="00FD0FC0" w:rsidRDefault="00FD0FC0" w:rsidP="00FD0FC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wykorzystać wymienione informacje jedynie w celach określonych ustaleniami dokonanymi przez Strony,</w:t>
      </w:r>
    </w:p>
    <w:p w14:paraId="15375039" w14:textId="77777777" w:rsidR="00FD0FC0" w:rsidRDefault="00FD0FC0" w:rsidP="00FD0FC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podjąć wszelkie niezbędne kroki dla zapewnienia, aby żadna z osób otrzymujących informacje, nie ujawniła tych informacji ani ich źródła, zarówno w całości, jak </w:t>
      </w:r>
      <w:r>
        <w:rPr>
          <w:rFonts w:ascii="Arial" w:hAnsi="Arial" w:cs="Arial"/>
          <w:sz w:val="22"/>
          <w:szCs w:val="22"/>
        </w:rPr>
        <w:br/>
        <w:t>i w części osobom trzecim bez uzyskania uprzednio wyraźnego upoważnienia na piśmie od Strony, której informacja dotyczy,</w:t>
      </w:r>
    </w:p>
    <w:p w14:paraId="060D4D96" w14:textId="77777777" w:rsidR="00FD0FC0" w:rsidRDefault="00FD0FC0" w:rsidP="00FD0FC0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przetrzymywać i traktować dokumenty uzyskane od drugiej Strony w sposób zapewniający ich poufność.</w:t>
      </w:r>
    </w:p>
    <w:p w14:paraId="476633C8" w14:textId="77777777" w:rsidR="00FD0FC0" w:rsidRDefault="00FD0FC0" w:rsidP="00FD0FC0">
      <w:pPr>
        <w:widowControl w:val="0"/>
        <w:tabs>
          <w:tab w:val="right" w:pos="8953"/>
        </w:tabs>
        <w:jc w:val="center"/>
        <w:rPr>
          <w:rFonts w:ascii="Arial" w:hAnsi="Arial" w:cs="Arial"/>
          <w:sz w:val="22"/>
          <w:szCs w:val="22"/>
        </w:rPr>
      </w:pPr>
    </w:p>
    <w:p w14:paraId="36DD53A7" w14:textId="77777777" w:rsidR="00FD0FC0" w:rsidRDefault="00FD0FC0" w:rsidP="00FD0FC0">
      <w:pPr>
        <w:widowControl w:val="0"/>
        <w:tabs>
          <w:tab w:val="right" w:pos="8953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§12</w:t>
      </w:r>
    </w:p>
    <w:p w14:paraId="63DEF8E5" w14:textId="77777777" w:rsidR="00FD0FC0" w:rsidRDefault="00FD0FC0" w:rsidP="00FD0FC0">
      <w:pPr>
        <w:pStyle w:val="Tekstpodstawowywcity2"/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Postanowienia § 11 nie będą miały zastosowania w stosunku do tych informacji dotyczących drugiej Strony, które:</w:t>
      </w:r>
    </w:p>
    <w:p w14:paraId="7BFF511D" w14:textId="77777777" w:rsidR="00FD0FC0" w:rsidRDefault="00FD0FC0" w:rsidP="00FD0FC0">
      <w:pPr>
        <w:pStyle w:val="Tekstpodstawowywcity2"/>
        <w:widowControl w:val="0"/>
        <w:numPr>
          <w:ilvl w:val="0"/>
          <w:numId w:val="13"/>
        </w:numPr>
        <w:tabs>
          <w:tab w:val="right" w:pos="895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są opublikowane, znane i urzędowo podane do publicznej wiadomości bez naruszenia postanowień niniejszej umowy,</w:t>
      </w:r>
    </w:p>
    <w:p w14:paraId="0CD7C345" w14:textId="77777777" w:rsidR="00FD0FC0" w:rsidRDefault="00FD0FC0" w:rsidP="00FD0FC0">
      <w:pPr>
        <w:pStyle w:val="Tekstpodstawowywcity2"/>
        <w:widowControl w:val="0"/>
        <w:numPr>
          <w:ilvl w:val="0"/>
          <w:numId w:val="13"/>
        </w:numPr>
        <w:tabs>
          <w:tab w:val="right" w:pos="895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zostały przekazane przez osobę trzecią, bez naruszenia jakichkolwiek zobowiązań o nie ujawnianiu w stosunku do Stron,</w:t>
      </w:r>
    </w:p>
    <w:p w14:paraId="4C6AD9C0" w14:textId="77777777" w:rsidR="00FD0FC0" w:rsidRDefault="00FD0FC0" w:rsidP="00FD0FC0">
      <w:pPr>
        <w:pStyle w:val="Tekstpodstawowywcity2"/>
        <w:widowControl w:val="0"/>
        <w:numPr>
          <w:ilvl w:val="0"/>
          <w:numId w:val="13"/>
        </w:numPr>
        <w:tabs>
          <w:tab w:val="right" w:pos="8953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zostaną podane do publicznej wiadomości przez jedną ze Stron za uprzednią pisemną zgodą drugiej Strony.</w:t>
      </w:r>
    </w:p>
    <w:p w14:paraId="3A30709E" w14:textId="77777777" w:rsidR="00FD0FC0" w:rsidRDefault="00FD0FC0" w:rsidP="00FD0FC0">
      <w:pPr>
        <w:pStyle w:val="Tekstpodstawowywcity2"/>
        <w:widowControl w:val="0"/>
        <w:tabs>
          <w:tab w:val="right" w:pos="8953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</w:p>
    <w:p w14:paraId="07FCAB93" w14:textId="77777777" w:rsidR="00086465" w:rsidRDefault="00086465" w:rsidP="00FD0FC0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6F5D3D61" w14:textId="77777777" w:rsidR="00FD0FC0" w:rsidRDefault="00FD0FC0" w:rsidP="00FD0FC0">
      <w:pPr>
        <w:pStyle w:val="Tekstpodstawowywcity2"/>
        <w:spacing w:after="0" w:line="24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§13</w:t>
      </w:r>
    </w:p>
    <w:p w14:paraId="6708A63A" w14:textId="77777777" w:rsidR="00FD0FC0" w:rsidRDefault="00FD0FC0" w:rsidP="00FD0FC0">
      <w:pPr>
        <w:pStyle w:val="Tekstpodstawowywcity2"/>
        <w:spacing w:after="0" w:line="240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Informacje, o których mowa w § 11 podlegają ochronie przez czas nieoznaczony, nawet po rozwiązaniu lub wygaśnięciu niniejszej umowy.</w:t>
      </w:r>
    </w:p>
    <w:p w14:paraId="51DDDFCD" w14:textId="77777777" w:rsidR="00FD0FC0" w:rsidRDefault="00FD0FC0" w:rsidP="00FD0FC0">
      <w:pPr>
        <w:jc w:val="center"/>
        <w:rPr>
          <w:rFonts w:ascii="Arial" w:hAnsi="Arial" w:cs="Arial"/>
          <w:sz w:val="22"/>
          <w:szCs w:val="22"/>
        </w:rPr>
      </w:pPr>
    </w:p>
    <w:p w14:paraId="47DFA86B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14</w:t>
      </w:r>
    </w:p>
    <w:p w14:paraId="6A4CEEC1" w14:textId="1B33CDFE" w:rsidR="00FD0FC0" w:rsidRDefault="00FD0FC0" w:rsidP="00FD0FC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naruszenia, postanowień dotyczących zachowania poufności, Najemca zapłaci </w:t>
      </w:r>
      <w:r w:rsidR="00786BAA">
        <w:rPr>
          <w:rFonts w:ascii="Arial" w:hAnsi="Arial" w:cs="Arial"/>
          <w:sz w:val="22"/>
          <w:szCs w:val="22"/>
        </w:rPr>
        <w:t xml:space="preserve">UMCS </w:t>
      </w:r>
      <w:r>
        <w:rPr>
          <w:rFonts w:ascii="Arial" w:hAnsi="Arial" w:cs="Arial"/>
          <w:sz w:val="22"/>
          <w:szCs w:val="22"/>
        </w:rPr>
        <w:t>karę umowną w wysokości 15 % rocznego czynszu, o którym mowa w § 5 ust. 1 umowy</w:t>
      </w:r>
      <w:r>
        <w:rPr>
          <w:rFonts w:ascii="Arial" w:hAnsi="Arial" w:cs="Arial"/>
          <w:i/>
          <w:sz w:val="22"/>
          <w:szCs w:val="22"/>
        </w:rPr>
        <w:t>.</w:t>
      </w:r>
    </w:p>
    <w:p w14:paraId="247052CF" w14:textId="77777777" w:rsidR="00FD0FC0" w:rsidRDefault="00FD0FC0" w:rsidP="00FD0FC0">
      <w:pPr>
        <w:jc w:val="center"/>
        <w:rPr>
          <w:rFonts w:ascii="Arial" w:hAnsi="Arial" w:cs="Arial"/>
          <w:sz w:val="22"/>
          <w:szCs w:val="22"/>
        </w:rPr>
      </w:pPr>
    </w:p>
    <w:p w14:paraId="042589DF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15</w:t>
      </w:r>
    </w:p>
    <w:p w14:paraId="2F26EC1B" w14:textId="77777777" w:rsidR="00FD0FC0" w:rsidRDefault="00FD0FC0" w:rsidP="00FD0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wielkość poniesionej szkody przewyższy wysokość ustalonych w umowie kar umownych, UMCS ma prawo do dochodzenia odszkodowania na zasadach ogólnych, określonych w Kodeksie cywilnym. </w:t>
      </w:r>
    </w:p>
    <w:p w14:paraId="033C9537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</w:p>
    <w:p w14:paraId="46350472" w14:textId="77777777" w:rsidR="00FD0FC0" w:rsidRDefault="00890B0E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VIII. POSTANOWIENIA KOŃCOWE</w:t>
      </w:r>
    </w:p>
    <w:p w14:paraId="7AF85C5C" w14:textId="77777777" w:rsidR="00890B0E" w:rsidRPr="00F10B0D" w:rsidRDefault="00890B0E" w:rsidP="00FD0FC0">
      <w:pPr>
        <w:jc w:val="center"/>
        <w:rPr>
          <w:rFonts w:ascii="Arial" w:hAnsi="Arial" w:cs="Arial"/>
          <w:b/>
          <w:sz w:val="8"/>
          <w:szCs w:val="22"/>
        </w:rPr>
      </w:pPr>
    </w:p>
    <w:p w14:paraId="24FC2930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§16</w:t>
      </w:r>
    </w:p>
    <w:p w14:paraId="78C4E256" w14:textId="77777777" w:rsidR="00AD09D6" w:rsidRDefault="00AD09D6" w:rsidP="00AD09D6">
      <w:pPr>
        <w:numPr>
          <w:ilvl w:val="0"/>
          <w:numId w:val="25"/>
        </w:numPr>
        <w:tabs>
          <w:tab w:val="clear" w:pos="0"/>
          <w:tab w:val="num" w:pos="-360"/>
        </w:tabs>
        <w:suppressAutoHyphens/>
        <w:ind w:left="360"/>
        <w:jc w:val="both"/>
      </w:pPr>
      <w:r>
        <w:rPr>
          <w:rFonts w:ascii="Arial" w:hAnsi="Arial" w:cs="Arial"/>
          <w:sz w:val="22"/>
          <w:szCs w:val="22"/>
        </w:rPr>
        <w:t xml:space="preserve">Na przeniesienie praw wynikających z niniejszej umowy lub na przejęcie obowiązków przez osoby trzecie wymagana jest uprzednia pisemna zgoda UMCS. </w:t>
      </w:r>
    </w:p>
    <w:p w14:paraId="342BFD85" w14:textId="77777777" w:rsidR="00AD09D6" w:rsidRDefault="00AD09D6" w:rsidP="00AD09D6">
      <w:pPr>
        <w:numPr>
          <w:ilvl w:val="0"/>
          <w:numId w:val="25"/>
        </w:numPr>
        <w:suppressAutoHyphens/>
        <w:ind w:left="360"/>
        <w:jc w:val="both"/>
      </w:pPr>
      <w:r>
        <w:rPr>
          <w:rFonts w:ascii="Arial" w:hAnsi="Arial" w:cs="Arial"/>
          <w:sz w:val="22"/>
          <w:szCs w:val="22"/>
        </w:rPr>
        <w:t>Udostępnienie adresu UMCS na siedzibę jednostki innej niż UMCS może mieć miejsce jedynie za zgodą Rektora.</w:t>
      </w:r>
    </w:p>
    <w:p w14:paraId="06D01F47" w14:textId="77777777" w:rsidR="00FD0FC0" w:rsidRDefault="00FD0FC0" w:rsidP="00FD0FC0">
      <w:pPr>
        <w:jc w:val="center"/>
        <w:rPr>
          <w:rFonts w:ascii="Arial" w:hAnsi="Arial" w:cs="Arial"/>
          <w:sz w:val="22"/>
          <w:szCs w:val="22"/>
        </w:rPr>
      </w:pPr>
    </w:p>
    <w:p w14:paraId="794C8F07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17</w:t>
      </w:r>
    </w:p>
    <w:p w14:paraId="0917EE24" w14:textId="77777777" w:rsidR="00FD0FC0" w:rsidRDefault="00FD0FC0" w:rsidP="00FD0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Wszelkie zmiany warunków umowy, poza przypadkami wyraźnie w niej wskazanymi, wymagają formy pisemnej w postaci aneksu, pod rygorem ich nieważności.</w:t>
      </w:r>
    </w:p>
    <w:p w14:paraId="76179272" w14:textId="77777777" w:rsidR="00FD0FC0" w:rsidRDefault="00FD0FC0" w:rsidP="00FD0FC0">
      <w:pPr>
        <w:jc w:val="center"/>
        <w:rPr>
          <w:rFonts w:ascii="Arial" w:hAnsi="Arial" w:cs="Arial"/>
          <w:sz w:val="22"/>
          <w:szCs w:val="22"/>
        </w:rPr>
      </w:pPr>
    </w:p>
    <w:p w14:paraId="015A2889" w14:textId="77777777" w:rsidR="00FD0FC0" w:rsidRDefault="00FD0FC0" w:rsidP="00FD0FC0">
      <w:pPr>
        <w:jc w:val="center"/>
        <w:rPr>
          <w:rFonts w:ascii="Arial" w:hAnsi="Arial" w:cs="Arial"/>
          <w:sz w:val="22"/>
          <w:szCs w:val="22"/>
        </w:rPr>
      </w:pPr>
    </w:p>
    <w:p w14:paraId="7AD1D2D4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§18</w:t>
      </w:r>
    </w:p>
    <w:p w14:paraId="5E91FEA9" w14:textId="77777777" w:rsidR="00FD0FC0" w:rsidRDefault="00FD0FC0" w:rsidP="00FD0FC0">
      <w:pPr>
        <w:pStyle w:val="Tekstpodstawow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W sprawach nieuregulowanych niniejszą umową mają zastosowanie odpowiednie przepisy Kodeksu cywilnego. </w:t>
      </w:r>
    </w:p>
    <w:p w14:paraId="21E37123" w14:textId="77777777" w:rsidR="00FD0FC0" w:rsidRDefault="00FD0FC0" w:rsidP="00FD0FC0">
      <w:pPr>
        <w:jc w:val="center"/>
        <w:rPr>
          <w:rFonts w:ascii="Arial" w:hAnsi="Arial" w:cs="Arial"/>
          <w:sz w:val="22"/>
          <w:szCs w:val="22"/>
        </w:rPr>
      </w:pPr>
    </w:p>
    <w:p w14:paraId="2D781A17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19</w:t>
      </w:r>
    </w:p>
    <w:p w14:paraId="738DBE0B" w14:textId="77777777" w:rsidR="00FD0FC0" w:rsidRDefault="00FD0FC0" w:rsidP="00FD0FC0">
      <w:pPr>
        <w:pStyle w:val="Tekstpodstawowy"/>
        <w:tabs>
          <w:tab w:val="left" w:pos="1620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Ewentualne spory powstałe przy wykonywaniu niniejszej umowy będą rozstrzygane </w:t>
      </w:r>
      <w:r>
        <w:rPr>
          <w:rFonts w:cs="Arial"/>
          <w:sz w:val="22"/>
          <w:szCs w:val="22"/>
        </w:rPr>
        <w:br/>
        <w:t>w sposób polubowny, a w przypadku braku poro</w:t>
      </w:r>
      <w:r w:rsidR="00856625">
        <w:rPr>
          <w:rFonts w:cs="Arial"/>
          <w:sz w:val="22"/>
          <w:szCs w:val="22"/>
        </w:rPr>
        <w:t>zumienia, przez właściwy miejscowo</w:t>
      </w:r>
      <w:r>
        <w:rPr>
          <w:rFonts w:cs="Arial"/>
          <w:sz w:val="22"/>
          <w:szCs w:val="22"/>
        </w:rPr>
        <w:t xml:space="preserve"> sąd dla UMCS.</w:t>
      </w:r>
    </w:p>
    <w:p w14:paraId="1FC09619" w14:textId="77777777" w:rsidR="00FD0FC0" w:rsidRDefault="00FD0FC0" w:rsidP="00FD0FC0">
      <w:pPr>
        <w:jc w:val="center"/>
        <w:rPr>
          <w:rFonts w:ascii="Arial" w:hAnsi="Arial" w:cs="Arial"/>
          <w:sz w:val="22"/>
          <w:szCs w:val="22"/>
        </w:rPr>
      </w:pPr>
    </w:p>
    <w:p w14:paraId="3A4AF85A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20</w:t>
      </w:r>
    </w:p>
    <w:p w14:paraId="6926622B" w14:textId="15BEDED3" w:rsidR="00FD0FC0" w:rsidRDefault="00FD0FC0" w:rsidP="00FD0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Umowa została sporządzona w </w:t>
      </w:r>
      <w:r w:rsidR="000C55AF">
        <w:rPr>
          <w:rFonts w:ascii="Arial" w:hAnsi="Arial" w:cs="Arial"/>
          <w:sz w:val="22"/>
          <w:szCs w:val="22"/>
        </w:rPr>
        <w:t xml:space="preserve">dwóch </w:t>
      </w:r>
      <w:r>
        <w:rPr>
          <w:rFonts w:ascii="Arial" w:hAnsi="Arial" w:cs="Arial"/>
          <w:sz w:val="22"/>
          <w:szCs w:val="22"/>
        </w:rPr>
        <w:t xml:space="preserve">jednobrzmiących egzemplarzach, </w:t>
      </w:r>
      <w:r w:rsidR="000C55AF">
        <w:rPr>
          <w:rFonts w:ascii="Arial" w:hAnsi="Arial" w:cs="Arial"/>
          <w:sz w:val="22"/>
          <w:szCs w:val="22"/>
        </w:rPr>
        <w:t>po jednym dla każdej ze Stron umowy</w:t>
      </w:r>
      <w:r>
        <w:rPr>
          <w:rFonts w:ascii="Arial" w:hAnsi="Arial" w:cs="Arial"/>
          <w:sz w:val="22"/>
          <w:szCs w:val="22"/>
        </w:rPr>
        <w:t>.</w:t>
      </w:r>
    </w:p>
    <w:p w14:paraId="009104C9" w14:textId="77777777" w:rsidR="00FD0FC0" w:rsidRDefault="00FD0FC0" w:rsidP="00FD0FC0">
      <w:pPr>
        <w:jc w:val="center"/>
        <w:rPr>
          <w:rFonts w:ascii="Arial" w:hAnsi="Arial" w:cs="Arial"/>
          <w:sz w:val="22"/>
          <w:szCs w:val="22"/>
        </w:rPr>
      </w:pPr>
    </w:p>
    <w:p w14:paraId="56713B7B" w14:textId="77777777" w:rsidR="00FD0FC0" w:rsidRDefault="00FD0FC0" w:rsidP="00FD0FC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§21</w:t>
      </w:r>
    </w:p>
    <w:p w14:paraId="5103BAD2" w14:textId="77777777" w:rsidR="00FD0FC0" w:rsidRDefault="00FD0FC0" w:rsidP="00FD0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Wymienion</w:t>
      </w:r>
      <w:r w:rsidR="002B2A2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w treści załącznik</w:t>
      </w:r>
      <w:r w:rsidR="002B2A2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, stanowi</w:t>
      </w:r>
      <w:r w:rsidR="002B2A23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 xml:space="preserve"> integralną część umowy: </w:t>
      </w:r>
    </w:p>
    <w:p w14:paraId="1722E721" w14:textId="35596691" w:rsidR="00FD0FC0" w:rsidRDefault="00FD0FC0" w:rsidP="00FD0FC0">
      <w:pPr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1</w:t>
      </w:r>
      <w:r w:rsidR="002B2A23">
        <w:rPr>
          <w:rFonts w:ascii="Arial" w:hAnsi="Arial" w:cs="Arial"/>
          <w:sz w:val="22"/>
          <w:szCs w:val="22"/>
        </w:rPr>
        <w:t xml:space="preserve"> –</w:t>
      </w:r>
      <w:r w:rsidR="00BE7B99">
        <w:rPr>
          <w:rFonts w:ascii="Arial" w:hAnsi="Arial" w:cs="Arial"/>
          <w:sz w:val="22"/>
          <w:szCs w:val="22"/>
        </w:rPr>
        <w:t xml:space="preserve"> </w:t>
      </w:r>
      <w:r w:rsidR="00D726F7">
        <w:rPr>
          <w:rFonts w:ascii="Arial" w:hAnsi="Arial" w:cs="Arial"/>
          <w:sz w:val="22"/>
          <w:szCs w:val="22"/>
        </w:rPr>
        <w:t>rysunek stanowiący</w:t>
      </w:r>
      <w:r w:rsidR="00D726F7" w:rsidRPr="002B2A23">
        <w:rPr>
          <w:rFonts w:ascii="Arial" w:hAnsi="Arial" w:cs="Arial"/>
          <w:sz w:val="22"/>
          <w:szCs w:val="22"/>
        </w:rPr>
        <w:t xml:space="preserve"> rzut powierzchni będącej przedmiotem najmu</w:t>
      </w:r>
      <w:r w:rsidR="002B2A23">
        <w:rPr>
          <w:rFonts w:ascii="Arial" w:hAnsi="Arial" w:cs="Arial"/>
          <w:sz w:val="22"/>
          <w:szCs w:val="22"/>
        </w:rPr>
        <w:t>,</w:t>
      </w:r>
    </w:p>
    <w:p w14:paraId="2335005B" w14:textId="7B70F3EB" w:rsidR="002B2A23" w:rsidRDefault="002B2A23" w:rsidP="00FD0F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 nr 2 –</w:t>
      </w:r>
      <w:r w:rsidR="00BE7B99">
        <w:rPr>
          <w:rFonts w:ascii="Arial" w:hAnsi="Arial" w:cs="Arial"/>
          <w:sz w:val="22"/>
          <w:szCs w:val="22"/>
        </w:rPr>
        <w:t xml:space="preserve"> </w:t>
      </w:r>
      <w:r w:rsidR="00D726F7">
        <w:rPr>
          <w:rFonts w:ascii="Arial" w:hAnsi="Arial" w:cs="Arial"/>
          <w:sz w:val="22"/>
          <w:szCs w:val="22"/>
        </w:rPr>
        <w:t>protokół zdawczo – odbiorczy</w:t>
      </w:r>
      <w:r w:rsidR="00BE7B99">
        <w:rPr>
          <w:rFonts w:ascii="Arial" w:hAnsi="Arial" w:cs="Arial"/>
          <w:sz w:val="22"/>
          <w:szCs w:val="22"/>
        </w:rPr>
        <w:t>.</w:t>
      </w:r>
    </w:p>
    <w:p w14:paraId="374A6DCA" w14:textId="77777777" w:rsidR="00BE7B99" w:rsidRDefault="00BE7B99" w:rsidP="00FD0FC0">
      <w:pPr>
        <w:jc w:val="both"/>
        <w:rPr>
          <w:rFonts w:ascii="Arial" w:hAnsi="Arial" w:cs="Arial"/>
          <w:sz w:val="22"/>
          <w:szCs w:val="22"/>
        </w:rPr>
      </w:pPr>
    </w:p>
    <w:p w14:paraId="3D62BC1E" w14:textId="77777777" w:rsidR="00BE7B99" w:rsidRDefault="00BE7B99" w:rsidP="00FD0FC0">
      <w:pPr>
        <w:jc w:val="both"/>
        <w:rPr>
          <w:rFonts w:ascii="Arial" w:hAnsi="Arial" w:cs="Arial"/>
          <w:sz w:val="22"/>
          <w:szCs w:val="22"/>
        </w:rPr>
      </w:pPr>
    </w:p>
    <w:p w14:paraId="0FD7ADA8" w14:textId="77777777" w:rsidR="00BE7B99" w:rsidRDefault="00BE7B99" w:rsidP="00FD0FC0">
      <w:pPr>
        <w:jc w:val="both"/>
        <w:rPr>
          <w:rFonts w:ascii="Arial" w:hAnsi="Arial" w:cs="Arial"/>
          <w:sz w:val="22"/>
          <w:szCs w:val="22"/>
        </w:rPr>
      </w:pPr>
    </w:p>
    <w:p w14:paraId="435B7B66" w14:textId="77777777" w:rsidR="002B2A23" w:rsidRDefault="002B2A23" w:rsidP="00FD0FC0">
      <w:pPr>
        <w:jc w:val="both"/>
        <w:rPr>
          <w:rFonts w:ascii="Arial" w:hAnsi="Arial" w:cs="Arial"/>
          <w:sz w:val="22"/>
          <w:szCs w:val="22"/>
        </w:rPr>
      </w:pPr>
    </w:p>
    <w:p w14:paraId="2799D7D1" w14:textId="77777777" w:rsidR="002B2A23" w:rsidRDefault="002B2A23" w:rsidP="00FD0FC0">
      <w:pPr>
        <w:jc w:val="both"/>
        <w:rPr>
          <w:rFonts w:ascii="Arial" w:hAnsi="Arial" w:cs="Arial"/>
          <w:sz w:val="22"/>
          <w:szCs w:val="22"/>
        </w:rPr>
      </w:pPr>
    </w:p>
    <w:p w14:paraId="53F925A5" w14:textId="77777777" w:rsidR="00FD0FC0" w:rsidRDefault="00FD0FC0" w:rsidP="00FD0FC0">
      <w:pPr>
        <w:jc w:val="both"/>
        <w:rPr>
          <w:rFonts w:ascii="Arial" w:hAnsi="Arial" w:cs="Arial"/>
          <w:sz w:val="22"/>
          <w:szCs w:val="22"/>
        </w:rPr>
      </w:pPr>
    </w:p>
    <w:p w14:paraId="231C179F" w14:textId="68472946" w:rsidR="00FD0FC0" w:rsidRDefault="00FD0FC0" w:rsidP="00FD0FC0">
      <w:r>
        <w:rPr>
          <w:rFonts w:ascii="Arial" w:hAnsi="Arial" w:cs="Arial"/>
          <w:b/>
          <w:sz w:val="22"/>
          <w:szCs w:val="22"/>
        </w:rPr>
        <w:t xml:space="preserve">              UMCS                                                                                               Najemca           </w:t>
      </w:r>
    </w:p>
    <w:p w14:paraId="07C2E3D1" w14:textId="77777777" w:rsidR="00FD0FC0" w:rsidRDefault="00FD0FC0" w:rsidP="00FD0FC0"/>
    <w:p w14:paraId="5AAA6D1D" w14:textId="77777777" w:rsidR="00FD0FC0" w:rsidRDefault="00FD0FC0" w:rsidP="00FD0FC0"/>
    <w:p w14:paraId="21596133" w14:textId="77777777" w:rsidR="00FD0FC0" w:rsidRDefault="00FD0FC0"/>
    <w:sectPr w:rsidR="00FD0FC0" w:rsidSect="00CD7FCE"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2F22FA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FEA72" w14:textId="77777777" w:rsidR="00F433C4" w:rsidRDefault="00F433C4" w:rsidP="00111152">
      <w:r>
        <w:separator/>
      </w:r>
    </w:p>
  </w:endnote>
  <w:endnote w:type="continuationSeparator" w:id="0">
    <w:p w14:paraId="752DBBC8" w14:textId="77777777" w:rsidR="00F433C4" w:rsidRDefault="00F433C4" w:rsidP="0011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85970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3D148" w14:textId="6616EC7B" w:rsidR="00111152" w:rsidRDefault="00111152" w:rsidP="00111152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3601CD4" w14:textId="77777777" w:rsidR="00111152" w:rsidRDefault="001111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24309" w14:textId="77777777" w:rsidR="00F433C4" w:rsidRDefault="00F433C4" w:rsidP="00111152">
      <w:r>
        <w:separator/>
      </w:r>
    </w:p>
  </w:footnote>
  <w:footnote w:type="continuationSeparator" w:id="0">
    <w:p w14:paraId="3E7C26D2" w14:textId="77777777" w:rsidR="00F433C4" w:rsidRDefault="00F433C4" w:rsidP="0011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sz w:val="22"/>
        <w:szCs w:val="22"/>
      </w:rPr>
    </w:lvl>
  </w:abstractNum>
  <w:abstractNum w:abstractNumId="2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</w:abstractNum>
  <w:abstractNum w:abstractNumId="4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3D3FA0"/>
    <w:multiLevelType w:val="hybridMultilevel"/>
    <w:tmpl w:val="19BCAF1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50A7E7C"/>
    <w:multiLevelType w:val="multilevel"/>
    <w:tmpl w:val="F8661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6911AEB"/>
    <w:multiLevelType w:val="hybridMultilevel"/>
    <w:tmpl w:val="C2EA39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717288B"/>
    <w:multiLevelType w:val="hybridMultilevel"/>
    <w:tmpl w:val="46720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682D67"/>
    <w:multiLevelType w:val="hybridMultilevel"/>
    <w:tmpl w:val="46720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841A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0FA67B02"/>
    <w:multiLevelType w:val="hybridMultilevel"/>
    <w:tmpl w:val="9C3E661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0FF01BAF"/>
    <w:multiLevelType w:val="multilevel"/>
    <w:tmpl w:val="9C4A3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B60C4E"/>
    <w:multiLevelType w:val="hybridMultilevel"/>
    <w:tmpl w:val="80920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52C5B44"/>
    <w:multiLevelType w:val="hybridMultilevel"/>
    <w:tmpl w:val="153A9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0021FA"/>
    <w:multiLevelType w:val="multilevel"/>
    <w:tmpl w:val="7C449AB2"/>
    <w:lvl w:ilvl="0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>
    <w:nsid w:val="1F151EF5"/>
    <w:multiLevelType w:val="multilevel"/>
    <w:tmpl w:val="72A817B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21FB5061"/>
    <w:multiLevelType w:val="multilevel"/>
    <w:tmpl w:val="E4B0F2BE"/>
    <w:lvl w:ilvl="0">
      <w:start w:val="1"/>
      <w:numFmt w:val="decimal"/>
      <w:lvlText w:val="%1)"/>
      <w:lvlJc w:val="left"/>
      <w:pPr>
        <w:tabs>
          <w:tab w:val="num" w:pos="17396"/>
        </w:tabs>
        <w:ind w:left="17396" w:hanging="360"/>
      </w:pPr>
    </w:lvl>
    <w:lvl w:ilvl="1">
      <w:start w:val="1"/>
      <w:numFmt w:val="decimal"/>
      <w:lvlText w:val="%2."/>
      <w:lvlJc w:val="left"/>
      <w:pPr>
        <w:tabs>
          <w:tab w:val="num" w:pos="17768"/>
        </w:tabs>
        <w:ind w:left="17768" w:hanging="360"/>
      </w:pPr>
      <w:rPr>
        <w:i w:val="0"/>
      </w:rPr>
    </w:lvl>
    <w:lvl w:ilvl="2">
      <w:start w:val="1"/>
      <w:numFmt w:val="lowerRoman"/>
      <w:lvlText w:val="%3."/>
      <w:lvlJc w:val="right"/>
      <w:pPr>
        <w:tabs>
          <w:tab w:val="num" w:pos="18488"/>
        </w:tabs>
        <w:ind w:left="18488" w:hanging="180"/>
      </w:pPr>
    </w:lvl>
    <w:lvl w:ilvl="3">
      <w:start w:val="1"/>
      <w:numFmt w:val="decimal"/>
      <w:lvlText w:val="%4."/>
      <w:lvlJc w:val="left"/>
      <w:pPr>
        <w:tabs>
          <w:tab w:val="num" w:pos="19208"/>
        </w:tabs>
        <w:ind w:left="19208" w:hanging="360"/>
      </w:pPr>
    </w:lvl>
    <w:lvl w:ilvl="4">
      <w:start w:val="1"/>
      <w:numFmt w:val="lowerLetter"/>
      <w:lvlText w:val="%5."/>
      <w:lvlJc w:val="left"/>
      <w:pPr>
        <w:tabs>
          <w:tab w:val="num" w:pos="19928"/>
        </w:tabs>
        <w:ind w:left="19928" w:hanging="360"/>
      </w:pPr>
    </w:lvl>
    <w:lvl w:ilvl="5">
      <w:start w:val="1"/>
      <w:numFmt w:val="lowerRoman"/>
      <w:lvlText w:val="%6."/>
      <w:lvlJc w:val="right"/>
      <w:pPr>
        <w:tabs>
          <w:tab w:val="num" w:pos="20648"/>
        </w:tabs>
        <w:ind w:left="20648" w:hanging="180"/>
      </w:pPr>
    </w:lvl>
    <w:lvl w:ilvl="6">
      <w:start w:val="1"/>
      <w:numFmt w:val="decimal"/>
      <w:lvlText w:val="%7."/>
      <w:lvlJc w:val="left"/>
      <w:pPr>
        <w:tabs>
          <w:tab w:val="num" w:pos="21368"/>
        </w:tabs>
        <w:ind w:left="21368" w:hanging="360"/>
      </w:pPr>
    </w:lvl>
    <w:lvl w:ilvl="7">
      <w:start w:val="1"/>
      <w:numFmt w:val="lowerLetter"/>
      <w:lvlText w:val="%8."/>
      <w:lvlJc w:val="left"/>
      <w:pPr>
        <w:tabs>
          <w:tab w:val="num" w:pos="22088"/>
        </w:tabs>
        <w:ind w:left="22088" w:hanging="360"/>
      </w:pPr>
    </w:lvl>
    <w:lvl w:ilvl="8">
      <w:start w:val="1"/>
      <w:numFmt w:val="lowerRoman"/>
      <w:lvlText w:val="%9."/>
      <w:lvlJc w:val="right"/>
      <w:pPr>
        <w:tabs>
          <w:tab w:val="num" w:pos="22808"/>
        </w:tabs>
        <w:ind w:left="22808" w:hanging="180"/>
      </w:pPr>
    </w:lvl>
  </w:abstractNum>
  <w:abstractNum w:abstractNumId="19">
    <w:nsid w:val="28D07B68"/>
    <w:multiLevelType w:val="hybridMultilevel"/>
    <w:tmpl w:val="52503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0435D4"/>
    <w:multiLevelType w:val="hybridMultilevel"/>
    <w:tmpl w:val="77F69BD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FB6118B"/>
    <w:multiLevelType w:val="multilevel"/>
    <w:tmpl w:val="5B6219A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AA03EB"/>
    <w:multiLevelType w:val="hybridMultilevel"/>
    <w:tmpl w:val="1410FC8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6660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86458A7"/>
    <w:multiLevelType w:val="multilevel"/>
    <w:tmpl w:val="34DA18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>
    <w:nsid w:val="493D7E08"/>
    <w:multiLevelType w:val="hybridMultilevel"/>
    <w:tmpl w:val="AFA4C64E"/>
    <w:lvl w:ilvl="0" w:tplc="D09C6FE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F7C03"/>
    <w:multiLevelType w:val="multilevel"/>
    <w:tmpl w:val="F8CEA23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hint="default"/>
      </w:rPr>
    </w:lvl>
  </w:abstractNum>
  <w:abstractNum w:abstractNumId="27">
    <w:nsid w:val="5C2965B4"/>
    <w:multiLevelType w:val="multilevel"/>
    <w:tmpl w:val="0BE8158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>
    <w:nsid w:val="5E3D0759"/>
    <w:multiLevelType w:val="hybridMultilevel"/>
    <w:tmpl w:val="42728748"/>
    <w:lvl w:ilvl="0" w:tplc="0415000F">
      <w:start w:val="1"/>
      <w:numFmt w:val="decimal"/>
      <w:lvlText w:val="%1.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9">
    <w:nsid w:val="60EA485D"/>
    <w:multiLevelType w:val="multilevel"/>
    <w:tmpl w:val="34DA186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615A044F"/>
    <w:multiLevelType w:val="hybridMultilevel"/>
    <w:tmpl w:val="A4062BA8"/>
    <w:lvl w:ilvl="0" w:tplc="4E14B0A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E4155"/>
    <w:multiLevelType w:val="multilevel"/>
    <w:tmpl w:val="EEFE1202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2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>
      <w:start w:val="1"/>
      <w:numFmt w:val="lowerLetter"/>
      <w:lvlText w:val="%4)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690953A1"/>
    <w:multiLevelType w:val="multilevel"/>
    <w:tmpl w:val="3580F2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BB300B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>
    <w:nsid w:val="6ED1140B"/>
    <w:multiLevelType w:val="hybridMultilevel"/>
    <w:tmpl w:val="2A22A0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7875B31"/>
    <w:multiLevelType w:val="hybridMultilevel"/>
    <w:tmpl w:val="83CEFE7E"/>
    <w:lvl w:ilvl="0" w:tplc="0415000F">
      <w:start w:val="1"/>
      <w:numFmt w:val="decimal"/>
      <w:lvlText w:val="%1."/>
      <w:lvlJc w:val="left"/>
      <w:pPr>
        <w:ind w:left="1446" w:hanging="360"/>
      </w:pPr>
    </w:lvl>
    <w:lvl w:ilvl="1" w:tplc="04150019" w:tentative="1">
      <w:start w:val="1"/>
      <w:numFmt w:val="lowerLetter"/>
      <w:lvlText w:val="%2."/>
      <w:lvlJc w:val="left"/>
      <w:pPr>
        <w:ind w:left="2166" w:hanging="360"/>
      </w:pPr>
    </w:lvl>
    <w:lvl w:ilvl="2" w:tplc="0415001B" w:tentative="1">
      <w:start w:val="1"/>
      <w:numFmt w:val="lowerRoman"/>
      <w:lvlText w:val="%3."/>
      <w:lvlJc w:val="right"/>
      <w:pPr>
        <w:ind w:left="2886" w:hanging="180"/>
      </w:pPr>
    </w:lvl>
    <w:lvl w:ilvl="3" w:tplc="0415000F" w:tentative="1">
      <w:start w:val="1"/>
      <w:numFmt w:val="decimal"/>
      <w:lvlText w:val="%4."/>
      <w:lvlJc w:val="left"/>
      <w:pPr>
        <w:ind w:left="3606" w:hanging="360"/>
      </w:pPr>
    </w:lvl>
    <w:lvl w:ilvl="4" w:tplc="04150019" w:tentative="1">
      <w:start w:val="1"/>
      <w:numFmt w:val="lowerLetter"/>
      <w:lvlText w:val="%5."/>
      <w:lvlJc w:val="left"/>
      <w:pPr>
        <w:ind w:left="4326" w:hanging="360"/>
      </w:pPr>
    </w:lvl>
    <w:lvl w:ilvl="5" w:tplc="0415001B" w:tentative="1">
      <w:start w:val="1"/>
      <w:numFmt w:val="lowerRoman"/>
      <w:lvlText w:val="%6."/>
      <w:lvlJc w:val="right"/>
      <w:pPr>
        <w:ind w:left="5046" w:hanging="180"/>
      </w:pPr>
    </w:lvl>
    <w:lvl w:ilvl="6" w:tplc="0415000F" w:tentative="1">
      <w:start w:val="1"/>
      <w:numFmt w:val="decimal"/>
      <w:lvlText w:val="%7."/>
      <w:lvlJc w:val="left"/>
      <w:pPr>
        <w:ind w:left="5766" w:hanging="360"/>
      </w:pPr>
    </w:lvl>
    <w:lvl w:ilvl="7" w:tplc="04150019" w:tentative="1">
      <w:start w:val="1"/>
      <w:numFmt w:val="lowerLetter"/>
      <w:lvlText w:val="%8."/>
      <w:lvlJc w:val="left"/>
      <w:pPr>
        <w:ind w:left="6486" w:hanging="360"/>
      </w:pPr>
    </w:lvl>
    <w:lvl w:ilvl="8" w:tplc="0415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6">
    <w:nsid w:val="7A9206C2"/>
    <w:multiLevelType w:val="hybridMultilevel"/>
    <w:tmpl w:val="04DCE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0255B"/>
    <w:multiLevelType w:val="hybridMultilevel"/>
    <w:tmpl w:val="C00645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C384CD3"/>
    <w:multiLevelType w:val="hybridMultilevel"/>
    <w:tmpl w:val="DA66F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42146"/>
    <w:multiLevelType w:val="multilevel"/>
    <w:tmpl w:val="77DC9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>
    <w:nsid w:val="7D7D70DE"/>
    <w:multiLevelType w:val="multilevel"/>
    <w:tmpl w:val="1AA47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  <w:lvlOverride w:ilvl="0">
      <w:startOverride w:val="1"/>
    </w:lvlOverride>
  </w:num>
  <w:num w:numId="2">
    <w:abstractNumId w:val="10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</w:num>
  <w:num w:numId="11">
    <w:abstractNumId w:val="11"/>
    <w:lvlOverride w:ilvl="0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"/>
  </w:num>
  <w:num w:numId="16">
    <w:abstractNumId w:val="30"/>
  </w:num>
  <w:num w:numId="17">
    <w:abstractNumId w:val="4"/>
  </w:num>
  <w:num w:numId="18">
    <w:abstractNumId w:val="39"/>
  </w:num>
  <w:num w:numId="19">
    <w:abstractNumId w:val="10"/>
  </w:num>
  <w:num w:numId="20">
    <w:abstractNumId w:val="27"/>
  </w:num>
  <w:num w:numId="21">
    <w:abstractNumId w:val="17"/>
  </w:num>
  <w:num w:numId="22">
    <w:abstractNumId w:val="37"/>
  </w:num>
  <w:num w:numId="23">
    <w:abstractNumId w:val="13"/>
  </w:num>
  <w:num w:numId="24">
    <w:abstractNumId w:val="2"/>
  </w:num>
  <w:num w:numId="25">
    <w:abstractNumId w:val="3"/>
  </w:num>
  <w:num w:numId="26">
    <w:abstractNumId w:val="0"/>
  </w:num>
  <w:num w:numId="27">
    <w:abstractNumId w:val="5"/>
  </w:num>
  <w:num w:numId="28">
    <w:abstractNumId w:val="34"/>
  </w:num>
  <w:num w:numId="29">
    <w:abstractNumId w:val="36"/>
  </w:num>
  <w:num w:numId="30">
    <w:abstractNumId w:val="35"/>
  </w:num>
  <w:num w:numId="31">
    <w:abstractNumId w:val="19"/>
  </w:num>
  <w:num w:numId="32">
    <w:abstractNumId w:val="38"/>
  </w:num>
  <w:num w:numId="33">
    <w:abstractNumId w:val="28"/>
  </w:num>
  <w:num w:numId="34">
    <w:abstractNumId w:val="9"/>
  </w:num>
  <w:num w:numId="35">
    <w:abstractNumId w:val="26"/>
  </w:num>
  <w:num w:numId="36">
    <w:abstractNumId w:val="29"/>
  </w:num>
  <w:num w:numId="37">
    <w:abstractNumId w:val="16"/>
  </w:num>
  <w:num w:numId="38">
    <w:abstractNumId w:val="15"/>
  </w:num>
  <w:num w:numId="39">
    <w:abstractNumId w:val="14"/>
  </w:num>
  <w:num w:numId="40">
    <w:abstractNumId w:val="20"/>
  </w:num>
  <w:num w:numId="41">
    <w:abstractNumId w:val="12"/>
  </w:num>
  <w:num w:numId="42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C0"/>
    <w:rsid w:val="000164F7"/>
    <w:rsid w:val="00086465"/>
    <w:rsid w:val="000B2138"/>
    <w:rsid w:val="000C55AF"/>
    <w:rsid w:val="000D4C95"/>
    <w:rsid w:val="000F6E77"/>
    <w:rsid w:val="00111152"/>
    <w:rsid w:val="00154C5F"/>
    <w:rsid w:val="00183E7B"/>
    <w:rsid w:val="00192CA5"/>
    <w:rsid w:val="00201E87"/>
    <w:rsid w:val="0024572E"/>
    <w:rsid w:val="002B2A23"/>
    <w:rsid w:val="002E11CF"/>
    <w:rsid w:val="0033241C"/>
    <w:rsid w:val="00411D56"/>
    <w:rsid w:val="004617E4"/>
    <w:rsid w:val="004B0FA6"/>
    <w:rsid w:val="004D020B"/>
    <w:rsid w:val="004D6852"/>
    <w:rsid w:val="005127E5"/>
    <w:rsid w:val="00513282"/>
    <w:rsid w:val="00550404"/>
    <w:rsid w:val="0057463C"/>
    <w:rsid w:val="00606A0B"/>
    <w:rsid w:val="00613BF9"/>
    <w:rsid w:val="00634C05"/>
    <w:rsid w:val="00637974"/>
    <w:rsid w:val="00643F72"/>
    <w:rsid w:val="006B2B69"/>
    <w:rsid w:val="00751E2D"/>
    <w:rsid w:val="007660B4"/>
    <w:rsid w:val="00786BAA"/>
    <w:rsid w:val="007E6A9C"/>
    <w:rsid w:val="00856625"/>
    <w:rsid w:val="00890B0E"/>
    <w:rsid w:val="00A00012"/>
    <w:rsid w:val="00A14782"/>
    <w:rsid w:val="00A50C7B"/>
    <w:rsid w:val="00A57686"/>
    <w:rsid w:val="00A65496"/>
    <w:rsid w:val="00A73B86"/>
    <w:rsid w:val="00AD09D6"/>
    <w:rsid w:val="00AD461E"/>
    <w:rsid w:val="00B16A87"/>
    <w:rsid w:val="00B365D7"/>
    <w:rsid w:val="00B5112C"/>
    <w:rsid w:val="00B543F7"/>
    <w:rsid w:val="00B81D1C"/>
    <w:rsid w:val="00BE7B99"/>
    <w:rsid w:val="00C16B5C"/>
    <w:rsid w:val="00CC0C6C"/>
    <w:rsid w:val="00CD4F30"/>
    <w:rsid w:val="00CD79FE"/>
    <w:rsid w:val="00CD7FCE"/>
    <w:rsid w:val="00D05C0D"/>
    <w:rsid w:val="00D635E3"/>
    <w:rsid w:val="00D7216C"/>
    <w:rsid w:val="00D726F7"/>
    <w:rsid w:val="00D84617"/>
    <w:rsid w:val="00DC729F"/>
    <w:rsid w:val="00EB0B89"/>
    <w:rsid w:val="00EE3B45"/>
    <w:rsid w:val="00F10B0D"/>
    <w:rsid w:val="00F249A6"/>
    <w:rsid w:val="00F433C4"/>
    <w:rsid w:val="00FB51BE"/>
    <w:rsid w:val="00FD0FC0"/>
    <w:rsid w:val="00FE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750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C0"/>
  </w:style>
  <w:style w:type="paragraph" w:styleId="Nagwek1">
    <w:name w:val="heading 1"/>
    <w:basedOn w:val="Normalny"/>
    <w:next w:val="Normalny"/>
    <w:link w:val="Nagwek1Znak"/>
    <w:uiPriority w:val="9"/>
    <w:qFormat/>
    <w:rsid w:val="00FD0FC0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0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0F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FD0FC0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FD0FC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FD0FC0"/>
    <w:rPr>
      <w:rFonts w:ascii="Calibri" w:hAnsi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D0FC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0FC0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nhideWhenUsed/>
    <w:rsid w:val="00FD0F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0FC0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D0F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D0FC0"/>
  </w:style>
  <w:style w:type="paragraph" w:styleId="Akapitzlist">
    <w:name w:val="List Paragraph"/>
    <w:basedOn w:val="Normalny"/>
    <w:qFormat/>
    <w:rsid w:val="00FD0FC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mowaTP">
    <w:name w:val="umowaTP"/>
    <w:basedOn w:val="Tekstpodstawowy"/>
    <w:rsid w:val="00FD0FC0"/>
    <w:rPr>
      <w:rFonts w:ascii="Tahoma" w:hAnsi="Tahoma"/>
      <w:sz w:val="22"/>
    </w:rPr>
  </w:style>
  <w:style w:type="paragraph" w:styleId="Tekstdymka">
    <w:name w:val="Balloon Text"/>
    <w:basedOn w:val="Normalny"/>
    <w:link w:val="TekstdymkaZnak"/>
    <w:rsid w:val="00512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27E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D09D6"/>
    <w:pPr>
      <w:suppressAutoHyphens/>
      <w:spacing w:after="120"/>
    </w:pPr>
    <w:rPr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AD09D6"/>
    <w:pPr>
      <w:suppressAutoHyphens/>
      <w:spacing w:after="120" w:line="480" w:lineRule="auto"/>
    </w:pPr>
    <w:rPr>
      <w:lang w:eastAsia="zh-CN"/>
    </w:rPr>
  </w:style>
  <w:style w:type="character" w:styleId="Odwoaniedokomentarza">
    <w:name w:val="annotation reference"/>
    <w:basedOn w:val="Domylnaczcionkaakapitu"/>
    <w:rsid w:val="00AD09D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09D6"/>
  </w:style>
  <w:style w:type="character" w:customStyle="1" w:styleId="TekstkomentarzaZnak">
    <w:name w:val="Tekst komentarza Znak"/>
    <w:basedOn w:val="Domylnaczcionkaakapitu"/>
    <w:link w:val="Tekstkomentarza"/>
    <w:rsid w:val="00AD09D6"/>
  </w:style>
  <w:style w:type="paragraph" w:styleId="Tematkomentarza">
    <w:name w:val="annotation subject"/>
    <w:basedOn w:val="Tekstkomentarza"/>
    <w:next w:val="Tekstkomentarza"/>
    <w:link w:val="TematkomentarzaZnak"/>
    <w:rsid w:val="00AD0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09D6"/>
    <w:rPr>
      <w:b/>
      <w:bCs/>
    </w:rPr>
  </w:style>
  <w:style w:type="paragraph" w:styleId="Nagwek">
    <w:name w:val="header"/>
    <w:basedOn w:val="Normalny"/>
    <w:link w:val="NagwekZnak"/>
    <w:unhideWhenUsed/>
    <w:rsid w:val="00111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152"/>
  </w:style>
  <w:style w:type="paragraph" w:styleId="Stopka">
    <w:name w:val="footer"/>
    <w:basedOn w:val="Normalny"/>
    <w:link w:val="StopkaZnak"/>
    <w:unhideWhenUsed/>
    <w:rsid w:val="00111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FC0"/>
  </w:style>
  <w:style w:type="paragraph" w:styleId="Nagwek1">
    <w:name w:val="heading 1"/>
    <w:basedOn w:val="Normalny"/>
    <w:next w:val="Normalny"/>
    <w:link w:val="Nagwek1Znak"/>
    <w:uiPriority w:val="9"/>
    <w:qFormat/>
    <w:rsid w:val="00FD0FC0"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D0F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D0FC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character" w:customStyle="1" w:styleId="Nagwek1Znak">
    <w:name w:val="Nagłówek 1 Znak"/>
    <w:basedOn w:val="Domylnaczcionkaakapitu"/>
    <w:link w:val="Nagwek1"/>
    <w:uiPriority w:val="9"/>
    <w:rsid w:val="00FD0FC0"/>
    <w:rPr>
      <w:rFonts w:ascii="Arial" w:hAnsi="Arial"/>
      <w:b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FD0FC0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FD0FC0"/>
    <w:rPr>
      <w:rFonts w:ascii="Calibri" w:hAnsi="Calibri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FD0FC0"/>
    <w:pPr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D0FC0"/>
    <w:rPr>
      <w:rFonts w:ascii="Arial" w:hAnsi="Arial"/>
      <w:sz w:val="24"/>
    </w:rPr>
  </w:style>
  <w:style w:type="paragraph" w:styleId="Tekstpodstawowy3">
    <w:name w:val="Body Text 3"/>
    <w:basedOn w:val="Normalny"/>
    <w:link w:val="Tekstpodstawowy3Znak"/>
    <w:unhideWhenUsed/>
    <w:rsid w:val="00FD0F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D0FC0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nhideWhenUsed/>
    <w:rsid w:val="00FD0FC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D0FC0"/>
  </w:style>
  <w:style w:type="paragraph" w:styleId="Akapitzlist">
    <w:name w:val="List Paragraph"/>
    <w:basedOn w:val="Normalny"/>
    <w:qFormat/>
    <w:rsid w:val="00FD0FC0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umowaTP">
    <w:name w:val="umowaTP"/>
    <w:basedOn w:val="Tekstpodstawowy"/>
    <w:rsid w:val="00FD0FC0"/>
    <w:rPr>
      <w:rFonts w:ascii="Tahoma" w:hAnsi="Tahoma"/>
      <w:sz w:val="22"/>
    </w:rPr>
  </w:style>
  <w:style w:type="paragraph" w:styleId="Tekstdymka">
    <w:name w:val="Balloon Text"/>
    <w:basedOn w:val="Normalny"/>
    <w:link w:val="TekstdymkaZnak"/>
    <w:rsid w:val="00512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127E5"/>
    <w:rPr>
      <w:rFonts w:ascii="Tahoma" w:hAnsi="Tahoma" w:cs="Tahoma"/>
      <w:sz w:val="16"/>
      <w:szCs w:val="16"/>
    </w:rPr>
  </w:style>
  <w:style w:type="paragraph" w:customStyle="1" w:styleId="Tekstpodstawowy31">
    <w:name w:val="Tekst podstawowy 31"/>
    <w:basedOn w:val="Normalny"/>
    <w:rsid w:val="00AD09D6"/>
    <w:pPr>
      <w:suppressAutoHyphens/>
      <w:spacing w:after="120"/>
    </w:pPr>
    <w:rPr>
      <w:sz w:val="16"/>
      <w:szCs w:val="16"/>
      <w:lang w:eastAsia="zh-CN"/>
    </w:rPr>
  </w:style>
  <w:style w:type="paragraph" w:customStyle="1" w:styleId="Tekstpodstawowy21">
    <w:name w:val="Tekst podstawowy 21"/>
    <w:basedOn w:val="Normalny"/>
    <w:rsid w:val="00AD09D6"/>
    <w:pPr>
      <w:suppressAutoHyphens/>
      <w:spacing w:after="120" w:line="480" w:lineRule="auto"/>
    </w:pPr>
    <w:rPr>
      <w:lang w:eastAsia="zh-CN"/>
    </w:rPr>
  </w:style>
  <w:style w:type="character" w:styleId="Odwoaniedokomentarza">
    <w:name w:val="annotation reference"/>
    <w:basedOn w:val="Domylnaczcionkaakapitu"/>
    <w:rsid w:val="00AD09D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D09D6"/>
  </w:style>
  <w:style w:type="character" w:customStyle="1" w:styleId="TekstkomentarzaZnak">
    <w:name w:val="Tekst komentarza Znak"/>
    <w:basedOn w:val="Domylnaczcionkaakapitu"/>
    <w:link w:val="Tekstkomentarza"/>
    <w:rsid w:val="00AD09D6"/>
  </w:style>
  <w:style w:type="paragraph" w:styleId="Tematkomentarza">
    <w:name w:val="annotation subject"/>
    <w:basedOn w:val="Tekstkomentarza"/>
    <w:next w:val="Tekstkomentarza"/>
    <w:link w:val="TematkomentarzaZnak"/>
    <w:rsid w:val="00AD09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D09D6"/>
    <w:rPr>
      <w:b/>
      <w:bCs/>
    </w:rPr>
  </w:style>
  <w:style w:type="paragraph" w:styleId="Nagwek">
    <w:name w:val="header"/>
    <w:basedOn w:val="Normalny"/>
    <w:link w:val="NagwekZnak"/>
    <w:unhideWhenUsed/>
    <w:rsid w:val="001111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11152"/>
  </w:style>
  <w:style w:type="paragraph" w:styleId="Stopka">
    <w:name w:val="footer"/>
    <w:basedOn w:val="Normalny"/>
    <w:link w:val="StopkaZnak"/>
    <w:unhideWhenUsed/>
    <w:rsid w:val="001111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11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D865-9DF6-465A-B07E-07C4FDED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2389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10</cp:revision>
  <cp:lastPrinted>2017-05-24T06:49:00Z</cp:lastPrinted>
  <dcterms:created xsi:type="dcterms:W3CDTF">2017-05-25T09:10:00Z</dcterms:created>
  <dcterms:modified xsi:type="dcterms:W3CDTF">2017-05-29T12:20:00Z</dcterms:modified>
</cp:coreProperties>
</file>