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6A" w:rsidRDefault="00DB6158">
      <w:pPr>
        <w:jc w:val="center"/>
        <w:rPr>
          <w:rFonts w:ascii="Times New Roman"/>
          <w:sz w:val="24"/>
          <w:szCs w:val="24"/>
        </w:rPr>
      </w:pPr>
      <w:bookmarkStart w:id="0" w:name="_GoBack"/>
      <w:bookmarkEnd w:id="0"/>
      <w:r>
        <w:rPr>
          <w:rFonts w:ascii="Times New Roman"/>
          <w:sz w:val="24"/>
          <w:szCs w:val="24"/>
        </w:rPr>
        <w:t xml:space="preserve">REGULAMIN KONKURSU </w:t>
      </w:r>
    </w:p>
    <w:p w:rsidR="0037036A" w:rsidRDefault="00DB6158">
      <w:p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                    Ludzie Dzielni Lublina</w:t>
      </w:r>
    </w:p>
    <w:p w:rsidR="0037036A" w:rsidRDefault="00DB6158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§1 Postanowienia ogólne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1. Organizatorem Konkursu „Ludzie Dzielni Lublina” zwanym dalej Organizatorem, jest Zarząd Uczelniany Samorządu Studentów </w:t>
      </w:r>
      <w:r>
        <w:rPr>
          <w:rFonts w:ascii="Times New Roman"/>
          <w:sz w:val="24"/>
          <w:szCs w:val="24"/>
        </w:rPr>
        <w:t>Uniwersytetu Marii Curie-Skłodowskiej w Lublinie, z siedzibą w DS „Babilon” ul. Idziego Radziszewskiego 17/4, 20-036 Lublin.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2. Uczestnikiem Konkursu, zwanym dalej Uczestnikiem, może być każda osoba fizyczna, posiadająca status studenta, która w terminie </w:t>
      </w:r>
      <w:r>
        <w:rPr>
          <w:rFonts w:ascii="Times New Roman"/>
          <w:sz w:val="24"/>
          <w:szCs w:val="24"/>
        </w:rPr>
        <w:t>wskazanym w §2 ust. 3 Regulaminu, zgłosi chęć uczestnictwa poprzez nadesłanie zgłoszenia konkursowego, z uwzględnieniem kryteriów określonych w § 2 ust. 4  na adres e-mail: kultura.zuss.umcs@gmail.com. Konkurs „Ludzie Dzielni Lublina” zwany dalej Konkursem</w:t>
      </w:r>
      <w:r>
        <w:rPr>
          <w:rFonts w:ascii="Times New Roman"/>
          <w:sz w:val="24"/>
          <w:szCs w:val="24"/>
        </w:rPr>
        <w:t>, jest częścią Street Show organizowanego w ramach XXVI Lubelskich Dni Kultury Studenckiej „Kozienalia 2017” .</w:t>
      </w:r>
    </w:p>
    <w:p w:rsidR="0037036A" w:rsidRDefault="00DB6158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§2 Przebieg i zasady konkursu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1.Celem Przeglądu jest umożliwienie Uczestnikom zaprezentowania swoich talentów reżyserskich, montażowych, operator</w:t>
      </w:r>
      <w:r>
        <w:rPr>
          <w:rFonts w:ascii="Times New Roman"/>
          <w:sz w:val="24"/>
          <w:szCs w:val="24"/>
        </w:rPr>
        <w:t>skich oraz zaprezentowania wyjątkowych ludzi i/lub ich pasji.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Udział w Konkursie jest nieodpłatny.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 Termin nadsyłania zgłoszeń konkursowych upływa dnia 12.05.17 r. o godzinie 23:59. Organizator zastrzega sobie możliwość przedłużenia naboru formularzy</w:t>
      </w:r>
      <w:r>
        <w:rPr>
          <w:rFonts w:ascii="Times New Roman"/>
          <w:sz w:val="24"/>
          <w:szCs w:val="24"/>
        </w:rPr>
        <w:t xml:space="preserve"> zgłoszeniowych. Informacja o przedłużeniu naboru podana zostanie na stronie internetowej https://www.facebook.com/KomisjaKulturyZUSSUMCS/.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 Zgłoszenie konkursowe zawarte w nadesłanym e-mailu na adres określony w § 1 ust 2. powinno zawierać: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1) imię i n</w:t>
      </w:r>
      <w:r>
        <w:rPr>
          <w:rFonts w:ascii="Times New Roman"/>
          <w:sz w:val="24"/>
          <w:szCs w:val="24"/>
        </w:rPr>
        <w:t>azwisko Uczestnika;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2) nazwę Uczelni, w szczególności: rok, kierunek i stopień studiów;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3) skan legitymacji, poświadczający status studenta;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4) wideo konkursowe nieprzekraczające 3 min projekcji (o preferowanym rozszerzeniu MP4, AVI)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5) skan wypełnionego O</w:t>
      </w:r>
      <w:r>
        <w:rPr>
          <w:rFonts w:ascii="Times New Roman"/>
          <w:sz w:val="24"/>
          <w:szCs w:val="24"/>
        </w:rPr>
        <w:t>świadczenia konkursowego stanowiącego Załącznik nr 1 do    niniejszego Regulaminu.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Przesyłając Zgłoszenie konkursowe Uczestnik potwierdza, że zapoznał się z regulaminem i akceptuje jego postanowienia. Ponadto Uczestnik oświadcza, że wideo konkursowe okr</w:t>
      </w:r>
      <w:r>
        <w:rPr>
          <w:rFonts w:ascii="Times New Roman"/>
          <w:sz w:val="24"/>
          <w:szCs w:val="24"/>
        </w:rPr>
        <w:t>eślone w §2 ust. 4 pkt. 4) stanowi jego własną twórczość i nie narusza praw autorskich osób trzecich.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6. Organizator może wykluczyć zgłoszone nagranie bez podania przyczyny, w szczególności, gdy stwierdzi, że wideo konkursowe: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1) narusza polskie lub między</w:t>
      </w:r>
      <w:r>
        <w:rPr>
          <w:rFonts w:ascii="Times New Roman"/>
          <w:sz w:val="24"/>
          <w:szCs w:val="24"/>
        </w:rPr>
        <w:t>narodowe normy prawne;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2)zawiera treść obrazującą lub propagującą przemoc, nienawiść, dyskryminację (rasową, kulturową, etniczną, religijną lub filozoficzną, itp.);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3) zawiera treść powszechnie uznaną za nieprzyzwoitą;</w:t>
      </w:r>
    </w:p>
    <w:p w:rsidR="0037036A" w:rsidRDefault="00DB6158">
      <w:pPr>
        <w:ind w:firstLine="708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4) narusza wizerunek, dobra osobiste </w:t>
      </w:r>
      <w:r>
        <w:rPr>
          <w:rFonts w:ascii="Times New Roman"/>
          <w:sz w:val="24"/>
          <w:szCs w:val="24"/>
        </w:rPr>
        <w:t>lub godność innych osób.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7. Potwierdzeniem otrzymania formularza zgłoszeniowego jest wiadomość zwrotna od Organizatora przesłana na adres kontaktowy Uczestnika. Formularze zgłoszeniowe nadesłane po terminie wskazanym w §2 ust. 3 nie będą brane pod uwagę.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8. Pula nagród w konkursie wynosi 500 zł przy czym: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1)Zwycięzca otrzyma 300 zł,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2)Pierwsza osoba wyróżniona otrzyma 100 zł,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3)Druga osoba wyróżniona otrzyma 100 zł.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9. Jury konkursowe zastrzega sobie prawo do nieprzyznania nagrody określonej w §2 ust. 8</w:t>
      </w:r>
      <w:r>
        <w:rPr>
          <w:rFonts w:ascii="Times New Roman"/>
          <w:sz w:val="24"/>
          <w:szCs w:val="24"/>
        </w:rPr>
        <w:t xml:space="preserve"> pkt. 3) niniejszego Regulaminu i przyznanie jej bądź zwycięzcy bądź Pierwszej osobie wyróżnionej.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10. Nagrody określone w §2 ust 8. nie podlegają odstąpieniu lub przeniesieniu na rzecz osób trzecich.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11. Najlepsze nagrania wybrane zostaną głosami jury, </w:t>
      </w:r>
      <w:r>
        <w:rPr>
          <w:rFonts w:ascii="Times New Roman"/>
          <w:sz w:val="24"/>
          <w:szCs w:val="24"/>
        </w:rPr>
        <w:t>składającym się z osób wskazanych przez Organizatora. Decyzje jury są ostateczne i nie podlegają odwołaniu.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12. Ogłoszenie wyników nastąpi w dniu 16.05.17 r. podczas wydarzenia Street Show.</w:t>
      </w:r>
    </w:p>
    <w:p w:rsidR="0037036A" w:rsidRDefault="00DB6158">
      <w:pPr>
        <w:jc w:val="both"/>
        <w:rPr>
          <w:rFonts w:ascii="Times New Roman"/>
          <w:color w:val="000000"/>
          <w:sz w:val="24"/>
          <w:szCs w:val="24"/>
        </w:rPr>
      </w:pPr>
      <w:r>
        <w:rPr>
          <w:rFonts w:ascii="Times New Roman"/>
          <w:sz w:val="24"/>
          <w:szCs w:val="24"/>
        </w:rPr>
        <w:t>13. W nocie opublikowanej po zakończeniu konkursu zawarte  zostaną</w:t>
      </w:r>
      <w:r>
        <w:rPr>
          <w:rFonts w:ascii="Times New Roman"/>
          <w:sz w:val="24"/>
          <w:szCs w:val="24"/>
        </w:rPr>
        <w:t xml:space="preserve"> informacje o terminie odbioru nagrody. Odbiór nagród możliwy jest wyłącznie w siedzibie organizatora. Nie zgłoszenie się w podanym terminie jest równoznaczne z rezygnacją z nagrody.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14. Organizator może wykluczyć Uczestnika z udziału w Konkursie w przypad</w:t>
      </w:r>
      <w:r>
        <w:rPr>
          <w:rFonts w:ascii="Times New Roman"/>
          <w:sz w:val="24"/>
          <w:szCs w:val="24"/>
        </w:rPr>
        <w:t xml:space="preserve">ku naruszenia przez Uczestnika postanowień niniejszego Regulaminu, dobrych obyczajów, zasad współżycia społecznego lub powszechnie obowiązujących przepisów prawa.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15. Organizator nie ponosi odpowiedzialności za podanie przez Uczestnika niewłaściwych bądź </w:t>
      </w:r>
      <w:r>
        <w:rPr>
          <w:rFonts w:ascii="Times New Roman"/>
          <w:sz w:val="24"/>
          <w:szCs w:val="24"/>
        </w:rPr>
        <w:t>nieprawdziwych danych, skutkujących niemożnością nawiązania kontaktu lub opóźnieniem wręczenia przez Organizatora nagrody.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16. Uczestnictwo w konkursie jest równoznaczne z przekazaniem przez Uczestnika jego praw autorskich do wideo konkursowego określonego</w:t>
      </w:r>
      <w:r>
        <w:rPr>
          <w:rFonts w:ascii="Times New Roman"/>
          <w:sz w:val="24"/>
          <w:szCs w:val="24"/>
        </w:rPr>
        <w:t xml:space="preserve"> w §2 ust. 4 pkt. 4) na rzecz Organizatora w celach promocyjnych w ramach XXVI Lubelskich Dni Kultury Studenckiej „Kozienalia 2017” i ich kolejnych edycji.</w:t>
      </w:r>
    </w:p>
    <w:p w:rsidR="0037036A" w:rsidRDefault="00DB6158">
      <w:pPr>
        <w:jc w:val="center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§3 Postanowienia końcowe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 W sprawach nieuregulowanych niniejszym Regulaminem stosuje się odpowiedn</w:t>
      </w:r>
      <w:r>
        <w:rPr>
          <w:rFonts w:ascii="Times New Roman"/>
          <w:sz w:val="24"/>
          <w:szCs w:val="24"/>
        </w:rPr>
        <w:t>io przepisy Kodeksu Cywilnego oraz przepisy powszechnie obowiązującego prawa.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2. W przypadku wykorzystania przez Uczestnika wizerunku osób trzecich, Uczestnik zobowiązany jest posiadać wymagane przepisami zezwolenia na wykorzystanie wizerunku, a </w:t>
      </w:r>
      <w:r>
        <w:rPr>
          <w:rFonts w:ascii="Times New Roman"/>
          <w:sz w:val="24"/>
          <w:szCs w:val="24"/>
        </w:rPr>
        <w:lastRenderedPageBreak/>
        <w:t>w razie sk</w:t>
      </w:r>
      <w:r>
        <w:rPr>
          <w:rFonts w:ascii="Times New Roman"/>
          <w:sz w:val="24"/>
          <w:szCs w:val="24"/>
        </w:rPr>
        <w:t xml:space="preserve">ierowania do Organizatora roszczeń przez osoby trzecie, Uczestnik zobowiązany jest do naprawienia wyrządzonej z tego tytułu szkody.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3. Organizator zastrzega sobie prawo do dokonania modyfikacji postanowień niniejszego Regulaminu.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4. Osobą kontaktową ze strony organizatora jest Kinga Parcheta (tel. 601 871 145; email: kingaparcheta@o2.pl). </w:t>
      </w:r>
    </w:p>
    <w:p w:rsidR="0037036A" w:rsidRDefault="00DB6158">
      <w:pPr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5. Regulamin wchodzi w życie z dniem ogłoszenia tj. 27.04.17 r.</w:t>
      </w:r>
    </w:p>
    <w:sectPr w:rsidR="0037036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0B7A"/>
    <w:multiLevelType w:val="hybridMultilevel"/>
    <w:tmpl w:val="074890B2"/>
    <w:lvl w:ilvl="0" w:tplc="84567F46">
      <w:start w:val="1"/>
      <w:numFmt w:val="decimal"/>
      <w:lvlText w:val="%1."/>
      <w:lvlJc w:val="left"/>
      <w:pPr>
        <w:ind w:left="720" w:hanging="360"/>
      </w:pPr>
    </w:lvl>
    <w:lvl w:ilvl="1" w:tplc="015439C2">
      <w:start w:val="1"/>
      <w:numFmt w:val="lowerLetter"/>
      <w:lvlText w:val="%2."/>
      <w:lvlJc w:val="left"/>
      <w:pPr>
        <w:ind w:left="1440" w:hanging="360"/>
      </w:pPr>
    </w:lvl>
    <w:lvl w:ilvl="2" w:tplc="2D522FC6">
      <w:start w:val="1"/>
      <w:numFmt w:val="lowerRoman"/>
      <w:lvlText w:val="%3."/>
      <w:lvlJc w:val="right"/>
      <w:pPr>
        <w:ind w:left="2160" w:hanging="180"/>
      </w:pPr>
    </w:lvl>
    <w:lvl w:ilvl="3" w:tplc="09D0ECC4">
      <w:start w:val="1"/>
      <w:numFmt w:val="decimal"/>
      <w:lvlText w:val="%4."/>
      <w:lvlJc w:val="left"/>
      <w:pPr>
        <w:ind w:left="2880" w:hanging="360"/>
      </w:pPr>
    </w:lvl>
    <w:lvl w:ilvl="4" w:tplc="DD5EDBB6">
      <w:start w:val="1"/>
      <w:numFmt w:val="lowerLetter"/>
      <w:lvlText w:val="%5."/>
      <w:lvlJc w:val="left"/>
      <w:pPr>
        <w:ind w:left="3600" w:hanging="360"/>
      </w:pPr>
    </w:lvl>
    <w:lvl w:ilvl="5" w:tplc="83C45E24">
      <w:start w:val="1"/>
      <w:numFmt w:val="lowerRoman"/>
      <w:lvlText w:val="%6."/>
      <w:lvlJc w:val="right"/>
      <w:pPr>
        <w:ind w:left="4320" w:hanging="180"/>
      </w:pPr>
    </w:lvl>
    <w:lvl w:ilvl="6" w:tplc="DEA86ED2">
      <w:start w:val="1"/>
      <w:numFmt w:val="decimal"/>
      <w:lvlText w:val="%7."/>
      <w:lvlJc w:val="left"/>
      <w:pPr>
        <w:ind w:left="5040" w:hanging="360"/>
      </w:pPr>
    </w:lvl>
    <w:lvl w:ilvl="7" w:tplc="05D28850">
      <w:start w:val="1"/>
      <w:numFmt w:val="lowerLetter"/>
      <w:lvlText w:val="%8."/>
      <w:lvlJc w:val="left"/>
      <w:pPr>
        <w:ind w:left="5760" w:hanging="360"/>
      </w:pPr>
    </w:lvl>
    <w:lvl w:ilvl="8" w:tplc="FCEEEF1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7655"/>
    <w:multiLevelType w:val="hybridMultilevel"/>
    <w:tmpl w:val="EF121902"/>
    <w:lvl w:ilvl="0" w:tplc="CB561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969772">
      <w:start w:val="1"/>
      <w:numFmt w:val="lowerLetter"/>
      <w:lvlText w:val="%2."/>
      <w:lvlJc w:val="left"/>
      <w:pPr>
        <w:ind w:left="1440" w:hanging="360"/>
      </w:pPr>
    </w:lvl>
    <w:lvl w:ilvl="2" w:tplc="78D4C1CE">
      <w:start w:val="1"/>
      <w:numFmt w:val="lowerRoman"/>
      <w:lvlText w:val="%3."/>
      <w:lvlJc w:val="right"/>
      <w:pPr>
        <w:ind w:left="2160" w:hanging="180"/>
      </w:pPr>
    </w:lvl>
    <w:lvl w:ilvl="3" w:tplc="8FFA0586">
      <w:start w:val="1"/>
      <w:numFmt w:val="decimal"/>
      <w:lvlText w:val="%4."/>
      <w:lvlJc w:val="left"/>
      <w:pPr>
        <w:ind w:left="2880" w:hanging="360"/>
      </w:pPr>
    </w:lvl>
    <w:lvl w:ilvl="4" w:tplc="1D72DE96">
      <w:start w:val="1"/>
      <w:numFmt w:val="lowerLetter"/>
      <w:lvlText w:val="%5."/>
      <w:lvlJc w:val="left"/>
      <w:pPr>
        <w:ind w:left="3600" w:hanging="360"/>
      </w:pPr>
    </w:lvl>
    <w:lvl w:ilvl="5" w:tplc="A340548A">
      <w:start w:val="1"/>
      <w:numFmt w:val="lowerRoman"/>
      <w:lvlText w:val="%6."/>
      <w:lvlJc w:val="right"/>
      <w:pPr>
        <w:ind w:left="4320" w:hanging="180"/>
      </w:pPr>
    </w:lvl>
    <w:lvl w:ilvl="6" w:tplc="B28880D6">
      <w:start w:val="1"/>
      <w:numFmt w:val="decimal"/>
      <w:lvlText w:val="%7."/>
      <w:lvlJc w:val="left"/>
      <w:pPr>
        <w:ind w:left="5040" w:hanging="360"/>
      </w:pPr>
    </w:lvl>
    <w:lvl w:ilvl="7" w:tplc="1C0ECBC4">
      <w:start w:val="1"/>
      <w:numFmt w:val="lowerLetter"/>
      <w:lvlText w:val="%8."/>
      <w:lvlJc w:val="left"/>
      <w:pPr>
        <w:ind w:left="5760" w:hanging="360"/>
      </w:pPr>
    </w:lvl>
    <w:lvl w:ilvl="8" w:tplc="AE2ED1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10"/>
    <w:rsid w:val="00093EAD"/>
    <w:rsid w:val="00097EA2"/>
    <w:rsid w:val="0026540B"/>
    <w:rsid w:val="002D1B1C"/>
    <w:rsid w:val="0037036A"/>
    <w:rsid w:val="004C0FD3"/>
    <w:rsid w:val="004E23A7"/>
    <w:rsid w:val="005347DE"/>
    <w:rsid w:val="006079FE"/>
    <w:rsid w:val="00637B7D"/>
    <w:rsid w:val="00675511"/>
    <w:rsid w:val="007504A0"/>
    <w:rsid w:val="008271E2"/>
    <w:rsid w:val="0085598F"/>
    <w:rsid w:val="00886D0F"/>
    <w:rsid w:val="009B3432"/>
    <w:rsid w:val="00A33E38"/>
    <w:rsid w:val="00A56C36"/>
    <w:rsid w:val="00AC336B"/>
    <w:rsid w:val="00B72FA6"/>
    <w:rsid w:val="00C85C10"/>
    <w:rsid w:val="00D17690"/>
    <w:rsid w:val="00DB6158"/>
    <w:rsid w:val="00EF2F55"/>
    <w:rsid w:val="00F8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6A148A-1E72-4673-B889-7F24162B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2017-04-27T07:32:00Z</dcterms:created>
  <dcterms:modified xsi:type="dcterms:W3CDTF">2017-04-27T07:32:00Z</dcterms:modified>
</cp:coreProperties>
</file>