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94" w:rsidRPr="00DD3CC7" w:rsidRDefault="00B54894" w:rsidP="00B54894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DD3CC7">
        <w:rPr>
          <w:b/>
          <w:bCs/>
          <w:color w:val="auto"/>
          <w:sz w:val="28"/>
          <w:szCs w:val="22"/>
        </w:rPr>
        <w:t xml:space="preserve">Regulamin </w:t>
      </w:r>
    </w:p>
    <w:p w:rsidR="00B54894" w:rsidRPr="00DD3CC7" w:rsidRDefault="00B54894" w:rsidP="00B54894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DD3CC7">
        <w:rPr>
          <w:b/>
          <w:bCs/>
          <w:color w:val="auto"/>
          <w:sz w:val="28"/>
          <w:szCs w:val="22"/>
        </w:rPr>
        <w:t xml:space="preserve">Ogólnopolskiego Konkursu Wiedzy z Rachunkowości </w:t>
      </w:r>
    </w:p>
    <w:p w:rsidR="00B54894" w:rsidRPr="00DD3CC7" w:rsidRDefault="00B54894" w:rsidP="00B54894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DD3CC7">
        <w:rPr>
          <w:b/>
          <w:bCs/>
          <w:color w:val="auto"/>
          <w:sz w:val="28"/>
          <w:szCs w:val="22"/>
        </w:rPr>
        <w:t>dla Studentów Szkół Wyższych</w:t>
      </w:r>
    </w:p>
    <w:p w:rsidR="00B54894" w:rsidRPr="00DD3CC7" w:rsidRDefault="00B54894" w:rsidP="00B5489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54894" w:rsidRPr="00DD3CC7" w:rsidRDefault="00B54894" w:rsidP="00B5489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1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Organizator</w:t>
      </w:r>
    </w:p>
    <w:p w:rsidR="00B54894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 xml:space="preserve">Ogólnopolski Konkurs Wiedzy z Rachunkowości dla Studentów Szkół Wyższych (zwany dalej Konkursem) jest organizowany przez </w:t>
      </w:r>
      <w:r w:rsidR="00782E62" w:rsidRPr="00DD3CC7">
        <w:rPr>
          <w:color w:val="auto"/>
          <w:sz w:val="22"/>
          <w:szCs w:val="22"/>
        </w:rPr>
        <w:t xml:space="preserve">Koło Naukowe Rachunkowości na </w:t>
      </w:r>
      <w:r w:rsidRPr="00DD3CC7">
        <w:rPr>
          <w:color w:val="auto"/>
          <w:sz w:val="22"/>
          <w:szCs w:val="22"/>
        </w:rPr>
        <w:t>Wydzia</w:t>
      </w:r>
      <w:r w:rsidR="00782E62" w:rsidRPr="00DD3CC7">
        <w:rPr>
          <w:color w:val="auto"/>
          <w:sz w:val="22"/>
          <w:szCs w:val="22"/>
        </w:rPr>
        <w:t>le</w:t>
      </w:r>
      <w:r w:rsidRPr="00DD3CC7">
        <w:rPr>
          <w:color w:val="auto"/>
          <w:sz w:val="22"/>
          <w:szCs w:val="22"/>
        </w:rPr>
        <w:t xml:space="preserve"> Nauk Ekonomicznych i Zarządzania Uniwersytetu Mikołaja Kopernika w Toruniu.</w:t>
      </w:r>
    </w:p>
    <w:p w:rsidR="00457440" w:rsidRPr="00DD3CC7" w:rsidRDefault="00457440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2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Cele Konkursu</w:t>
      </w:r>
    </w:p>
    <w:p w:rsidR="00B54894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Celami Konkursu są:</w:t>
      </w:r>
    </w:p>
    <w:p w:rsidR="00B54894" w:rsidRPr="00DD3CC7" w:rsidRDefault="00B54894" w:rsidP="00805F48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rozwijanie zainteresowań rachunkowością wśród uczniów szkół ponadgimnazjalnych o profilu ekonomicznym,</w:t>
      </w:r>
    </w:p>
    <w:p w:rsidR="00B54894" w:rsidRPr="00DD3CC7" w:rsidRDefault="00B54894" w:rsidP="00805F48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uhonorowanie uczniów legitymujących się najgłębszą wiedzą z zakresu rachunkowości,</w:t>
      </w:r>
    </w:p>
    <w:p w:rsidR="00B54894" w:rsidRPr="00DD3CC7" w:rsidRDefault="00B54894" w:rsidP="00805F48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promocja Wydziału Nauk Ekonomicznych i Zarządzania UMK,</w:t>
      </w:r>
    </w:p>
    <w:p w:rsidR="00B54894" w:rsidRPr="00DD3CC7" w:rsidRDefault="00B54894" w:rsidP="00805F48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promocja Koła Naukowego Rachunkowości.</w:t>
      </w:r>
    </w:p>
    <w:p w:rsidR="00B54894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3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Siedziba Konkursu</w:t>
      </w:r>
    </w:p>
    <w:p w:rsidR="00B54894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Siedziba Konkursu mieści się w gmachu Wydziału Nauk Ekonomicznych i Zarządzania Uniwersytetu Mikołaja Kopernika w Toruniu przy ul. Gagarina 13a, 87-100 Toruń.</w:t>
      </w:r>
    </w:p>
    <w:p w:rsidR="00457440" w:rsidRPr="00DD3CC7" w:rsidRDefault="00457440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4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Kierownictwo Konkursu</w:t>
      </w:r>
    </w:p>
    <w:p w:rsidR="00B54894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Całokształtem prac związanych z Konkursem kieruje kierownik Katedry Rachunkowości Wydziału Nauk Ekonomicznych i Zarządzania UMK. Kierownik Katedry Rachunkowości wyznacza Jury Konkursu spośród pracowników Katedry Rachunkowości Wydziału Nauk Ekonomicznych i Zarządzania UMK.</w:t>
      </w:r>
    </w:p>
    <w:p w:rsidR="00B54894" w:rsidRPr="00DD3CC7" w:rsidRDefault="00B54894" w:rsidP="00805F48">
      <w:pPr>
        <w:pStyle w:val="Default"/>
        <w:spacing w:line="276" w:lineRule="auto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5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Zasięg Konkursu</w:t>
      </w:r>
    </w:p>
    <w:p w:rsidR="00B54894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Konkurs jest adresowany do studentów stacjonarnych studiów zawodowych i magisterskich wyższych uczelni ekonomicznych w Polsce.</w:t>
      </w:r>
    </w:p>
    <w:p w:rsidR="00B54894" w:rsidRPr="00DD3CC7" w:rsidRDefault="00B54894" w:rsidP="00805F48">
      <w:pPr>
        <w:pStyle w:val="Default"/>
        <w:spacing w:line="276" w:lineRule="auto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6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Tryb przekazania informacji o Konkursie</w:t>
      </w:r>
    </w:p>
    <w:p w:rsidR="00457440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Informacja o terminie</w:t>
      </w:r>
      <w:r w:rsidR="005C0F89" w:rsidRPr="00DD3CC7">
        <w:rPr>
          <w:color w:val="auto"/>
          <w:sz w:val="22"/>
          <w:szCs w:val="22"/>
        </w:rPr>
        <w:t xml:space="preserve"> i przebiegu</w:t>
      </w:r>
      <w:r w:rsidRPr="00DD3CC7">
        <w:rPr>
          <w:color w:val="auto"/>
          <w:sz w:val="22"/>
          <w:szCs w:val="22"/>
        </w:rPr>
        <w:t xml:space="preserve"> Konkursu będzie przekazana </w:t>
      </w:r>
      <w:r w:rsidR="005C0F89" w:rsidRPr="00DD3CC7">
        <w:rPr>
          <w:color w:val="auto"/>
          <w:sz w:val="22"/>
          <w:szCs w:val="22"/>
        </w:rPr>
        <w:t>uczelniom w formie listu za pośrednictwem poczty. Dopuszcza się przekazanie informacji i Konkursie za pośrednictwem poczty elektronicznej.</w:t>
      </w:r>
    </w:p>
    <w:p w:rsidR="00805F48" w:rsidRDefault="00805F48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46F95" w:rsidRPr="00DD3CC7" w:rsidRDefault="00846F95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05F48" w:rsidRPr="00DD3CC7" w:rsidRDefault="00805F48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57440" w:rsidRPr="00DD3CC7" w:rsidRDefault="00457440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lastRenderedPageBreak/>
        <w:t>§ 7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Tematyka Konkursu</w:t>
      </w:r>
    </w:p>
    <w:p w:rsidR="00457440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Tematyka Konkursu obejmuje swoim zakresem zagadnienia rachunkowości finansowej, a przede wszystkim księgowości i sprawozdawczości finansowej. Kierownictwo Konkursu udostępni uczestnikom Konkursu wykaz literatury, którą wykorzystano do układania pytań testowych.</w:t>
      </w:r>
    </w:p>
    <w:p w:rsidR="00457440" w:rsidRPr="00DD3CC7" w:rsidRDefault="00457440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8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Przebieg Konkursu</w:t>
      </w:r>
    </w:p>
    <w:p w:rsidR="00B54894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Konkurs odbędzie się w gmachu Wydziału Nauk Ekonomicznych i Zarządzania Uniwersytetu Mikołaja Kopernika w Toruniu, przy ul. Gagarina 13a. Konkurs składa się z dwóch etapów. Etap pierwszy (eliminacyjny) zostanie przeprowadzony w formie testu jednokrotnego wyboru. Test będzie składać się z 25 pytań. W tej części Konkursu będzie można uzyskać maksymalnie 25 punktów tj. po jednym punkcie za każde pytanie. Do etapu drugiego (finałowego) zostanie zakwalifikowanych dwudziestu uczestników, którzy w pierwszym etapie zdobyli najwięcej punktów. W przypadku, gdy więcej osób uzyska taką samą liczbę punktów jak ostatnia zakwalifikowana osoba do części finałowej, wszystkie te osoby zostaną zakwalifikowane do etapu finałowego. W etapie finałowym uczestnicy mogą zdobyć maksymalnie 25 punktów za zadania polegające na: zadekretowaniu pięciu operacji gospodarczych, udzieleniu odpowiedzi na jedno pytanie otwarte, rozwiązaniu dwóch zadań liczbowych, wskazaniu prawidłowej odpowiedzi na pięć pytań typu prawda/fałsz oraz udzieleniu odpowiedzi na pięć pytań specjalistów. Liczba punktów, które można uzyskać za każde pytanie, zostanie podana w trakcie części finałowej Konkursu.</w:t>
      </w:r>
    </w:p>
    <w:p w:rsidR="00457440" w:rsidRPr="00DD3CC7" w:rsidRDefault="00457440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9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Opracowanie zadań konkursowych</w:t>
      </w:r>
    </w:p>
    <w:p w:rsidR="00B54894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 xml:space="preserve">Zadania </w:t>
      </w:r>
      <w:r w:rsidR="00457440" w:rsidRPr="00DD3CC7">
        <w:rPr>
          <w:color w:val="auto"/>
          <w:sz w:val="22"/>
          <w:szCs w:val="22"/>
        </w:rPr>
        <w:t>pierwszej części Konkursu zostaną opracowane przez specjalistów z dziedziny rachunkowości, zrzeszonych w Stowarzyszeniu Księgowych w Polsce Oddział Okręgowy w Toruniu. Zadania konkursowe etapu finałowego</w:t>
      </w:r>
      <w:r w:rsidRPr="00DD3CC7">
        <w:rPr>
          <w:color w:val="auto"/>
          <w:sz w:val="22"/>
          <w:szCs w:val="22"/>
        </w:rPr>
        <w:t xml:space="preserve"> zostaną opracowane przez zespół pracowników naukowych Katedry Rachunkowości Wydziału Nauk Ekonomicznych i Zarządzania UMK w Toruniu, wyznaczonych przez kierownictwo Konkursu. Tajemnicę zadań zabezpiecza kierownictwo Konkursu.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10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Ocena prac konkursowych</w:t>
      </w:r>
    </w:p>
    <w:p w:rsidR="00B54894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Sprawdzanie prac konkursowych zostanie przeprowadzone przez pracowników Katedry Rachunkowości Wydziału Nauk Ekonomicznych i Zarządzania UMK w Toruniu, wyznaczonych przez kierownictwo Konkursu. Sprawdzone prace konkursowe zostaną przekazane Jury Konkursu w celu wyłonienia i zatwierdzenia uczestników części finałowej oraz laureatów Konkursu.</w:t>
      </w:r>
    </w:p>
    <w:p w:rsidR="00457440" w:rsidRPr="00DD3CC7" w:rsidRDefault="00457440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11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Laureaci Konkursu</w:t>
      </w:r>
    </w:p>
    <w:p w:rsidR="00B54894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Wytypowanie laureatów nastąpi na podstawie rankingu punktów uzyskanych w drugim etapie Konkursu. W przypadku zdobycia tej samej liczby punktów przez finalistów Konkursu, w celu wyłonienia laureatów, organizator uwzględni punkty uzyskane w etapie eliminacyjnym. Jeżeli to nie pozwoli na wytypowanie laureatów, organizator zastrzega sobie prawo przeprowadzenia dla nich dodatkowego testu wyboru.</w:t>
      </w:r>
      <w:r w:rsidR="00457440" w:rsidRPr="00DD3CC7">
        <w:rPr>
          <w:color w:val="auto"/>
          <w:sz w:val="22"/>
          <w:szCs w:val="22"/>
        </w:rPr>
        <w:t xml:space="preserve"> </w:t>
      </w:r>
      <w:r w:rsidRPr="00DD3CC7">
        <w:rPr>
          <w:color w:val="auto"/>
          <w:sz w:val="22"/>
          <w:szCs w:val="22"/>
        </w:rPr>
        <w:t>Liczbę laureatów, w zależności od poziomu konkursu ustala każdorazowo kierownictwo Konkursu.</w:t>
      </w:r>
    </w:p>
    <w:p w:rsidR="00805F48" w:rsidRPr="00DD3CC7" w:rsidRDefault="00805F48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05F48" w:rsidRPr="00DD3CC7" w:rsidRDefault="00805F48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57440" w:rsidRPr="00DD3CC7" w:rsidRDefault="00457440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lastRenderedPageBreak/>
        <w:t>§ 12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Ogłoszenie wyników Konkursu</w:t>
      </w:r>
    </w:p>
    <w:p w:rsidR="00457440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Organizatorzy ogłoszą listę finalistów po zakończeniu etapu eliminacyjnego. Lista laureatów zostanie ogłoszona w witrynie internetowej Wydziału Nauk Ekonomicznych i Zarządzania UMK w Toruniu (</w:t>
      </w:r>
      <w:hyperlink r:id="rId7" w:history="1">
        <w:r w:rsidR="00457440" w:rsidRPr="00DD3CC7">
          <w:rPr>
            <w:rStyle w:val="Hipercze"/>
            <w:color w:val="auto"/>
            <w:sz w:val="22"/>
            <w:szCs w:val="22"/>
          </w:rPr>
          <w:t>www.econ.umk.pl</w:t>
        </w:r>
      </w:hyperlink>
      <w:r w:rsidRPr="00DD3CC7">
        <w:rPr>
          <w:color w:val="auto"/>
          <w:sz w:val="22"/>
          <w:szCs w:val="22"/>
        </w:rPr>
        <w:t>).</w:t>
      </w:r>
      <w:r w:rsidR="00457440" w:rsidRPr="00DD3CC7">
        <w:rPr>
          <w:color w:val="auto"/>
          <w:sz w:val="22"/>
          <w:szCs w:val="22"/>
        </w:rPr>
        <w:t xml:space="preserve"> Po zakończeniu etapu finałowego Konkursu odbędzie się uroczyste wręczenie nagród laureatom.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13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Odwołania</w:t>
      </w:r>
    </w:p>
    <w:p w:rsidR="00DA3239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Odwołania od decyzji Jury Konkursu należy kierować do kierownictwa Konkursu w terminie siedmiu dni od daty ogłoszenia wyników Konkursu w witrynie internetowej Wydział</w:t>
      </w:r>
      <w:r w:rsidR="00805F48" w:rsidRPr="00DD3CC7">
        <w:rPr>
          <w:color w:val="auto"/>
          <w:sz w:val="22"/>
          <w:szCs w:val="22"/>
        </w:rPr>
        <w:t>u Nauk Ekonomicznych i </w:t>
      </w:r>
      <w:r w:rsidRPr="00DD3CC7">
        <w:rPr>
          <w:color w:val="auto"/>
          <w:sz w:val="22"/>
          <w:szCs w:val="22"/>
        </w:rPr>
        <w:t>Zarządzania UMK w Toruniu (</w:t>
      </w:r>
      <w:hyperlink r:id="rId8" w:history="1">
        <w:r w:rsidR="00DA3239" w:rsidRPr="00DD3CC7">
          <w:rPr>
            <w:rStyle w:val="Hipercze"/>
            <w:color w:val="auto"/>
            <w:sz w:val="22"/>
            <w:szCs w:val="22"/>
          </w:rPr>
          <w:t>www.econ.umk.pl</w:t>
        </w:r>
      </w:hyperlink>
      <w:r w:rsidRPr="00DD3CC7">
        <w:rPr>
          <w:color w:val="auto"/>
          <w:sz w:val="22"/>
          <w:szCs w:val="22"/>
        </w:rPr>
        <w:t>).</w:t>
      </w:r>
    </w:p>
    <w:p w:rsidR="00805F48" w:rsidRPr="00DD3CC7" w:rsidRDefault="00805F48" w:rsidP="00805F48">
      <w:pPr>
        <w:pStyle w:val="Default"/>
        <w:spacing w:line="276" w:lineRule="auto"/>
        <w:rPr>
          <w:color w:val="auto"/>
          <w:sz w:val="22"/>
          <w:szCs w:val="22"/>
        </w:rPr>
      </w:pP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§ 14</w:t>
      </w:r>
    </w:p>
    <w:p w:rsidR="00B54894" w:rsidRPr="00DD3CC7" w:rsidRDefault="00B54894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Uprawomocnienie werdyktu Jury Konkursu</w:t>
      </w:r>
    </w:p>
    <w:p w:rsidR="00254F58" w:rsidRPr="00DD3CC7" w:rsidRDefault="00B54894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>Werdykt Jury Konkursu jest prawomocny po upływie czternastu dni od daty ogłoszenia wyników Konkursu w witrynie internetowej Wydziału Nauk Ekonomicznych i Zarządzania U</w:t>
      </w:r>
      <w:r w:rsidR="00254F58" w:rsidRPr="00DD3CC7">
        <w:rPr>
          <w:color w:val="auto"/>
          <w:sz w:val="22"/>
          <w:szCs w:val="22"/>
        </w:rPr>
        <w:t>MK w Toruniu (www.econ.umk.pl).</w:t>
      </w:r>
    </w:p>
    <w:p w:rsidR="00254F58" w:rsidRPr="00DD3CC7" w:rsidRDefault="00254F58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3"/>
          <w:szCs w:val="23"/>
        </w:rPr>
        <w:t xml:space="preserve">§ </w:t>
      </w:r>
      <w:r w:rsidRPr="00DD3CC7">
        <w:rPr>
          <w:b/>
          <w:bCs/>
          <w:color w:val="auto"/>
          <w:sz w:val="22"/>
          <w:szCs w:val="22"/>
        </w:rPr>
        <w:t>15</w:t>
      </w:r>
    </w:p>
    <w:p w:rsidR="00254F58" w:rsidRPr="00DD3CC7" w:rsidRDefault="00254F58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Nagrody</w:t>
      </w:r>
    </w:p>
    <w:p w:rsidR="00254F58" w:rsidRDefault="00254F58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CC7">
        <w:rPr>
          <w:color w:val="auto"/>
          <w:sz w:val="22"/>
          <w:szCs w:val="22"/>
        </w:rPr>
        <w:t xml:space="preserve">Laureaci Konkursu zostaną uhonorowani dyplomami. Nagrody rzeczowe i pieniężne będą przyznawane w zależności od posiadanych środków. </w:t>
      </w:r>
    </w:p>
    <w:p w:rsidR="00846F95" w:rsidRPr="00DD3CC7" w:rsidRDefault="00846F95" w:rsidP="00805F4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46F95">
        <w:rPr>
          <w:color w:val="auto"/>
          <w:sz w:val="22"/>
          <w:szCs w:val="22"/>
        </w:rPr>
        <w:t xml:space="preserve">Od nagród, których wartość przekracza </w:t>
      </w:r>
      <w:r w:rsidR="006077F8">
        <w:rPr>
          <w:color w:val="auto"/>
          <w:sz w:val="22"/>
          <w:szCs w:val="22"/>
        </w:rPr>
        <w:t xml:space="preserve">kwotę zapisaną w ustawie o podatku dochodowym od osób fizycznych </w:t>
      </w:r>
      <w:r w:rsidRPr="00846F95">
        <w:rPr>
          <w:color w:val="auto"/>
          <w:sz w:val="22"/>
          <w:szCs w:val="22"/>
        </w:rPr>
        <w:t>laureat zobowiązany jest zapłacić podatek dochodowy</w:t>
      </w:r>
      <w:r w:rsidR="006077F8">
        <w:rPr>
          <w:color w:val="auto"/>
          <w:sz w:val="22"/>
          <w:szCs w:val="22"/>
        </w:rPr>
        <w:t xml:space="preserve"> w wysokości określonej w wymienionej ustawie</w:t>
      </w:r>
      <w:bookmarkStart w:id="0" w:name="_GoBack"/>
      <w:bookmarkEnd w:id="0"/>
      <w:r w:rsidR="006077F8">
        <w:rPr>
          <w:color w:val="auto"/>
          <w:sz w:val="22"/>
          <w:szCs w:val="22"/>
        </w:rPr>
        <w:t>, który</w:t>
      </w:r>
      <w:r w:rsidRPr="00846F95">
        <w:rPr>
          <w:color w:val="auto"/>
          <w:sz w:val="22"/>
          <w:szCs w:val="22"/>
        </w:rPr>
        <w:t xml:space="preserve"> zostanie pobrany przez Organizatora i odprowadzony na konto właściwego Urzędu Skarbowego. W takim przypadku, warunkiem wydania nagrody przez Organizatora jest opłacenie przez laureata należnego podatku od wygranej. </w:t>
      </w:r>
    </w:p>
    <w:p w:rsidR="00254F58" w:rsidRPr="00DD3CC7" w:rsidRDefault="00254F58" w:rsidP="00805F48">
      <w:pPr>
        <w:pStyle w:val="Default"/>
        <w:spacing w:line="276" w:lineRule="auto"/>
        <w:rPr>
          <w:color w:val="auto"/>
          <w:sz w:val="22"/>
          <w:szCs w:val="22"/>
        </w:rPr>
      </w:pPr>
    </w:p>
    <w:p w:rsidR="00254F58" w:rsidRPr="00DD3CC7" w:rsidRDefault="00254F58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3"/>
          <w:szCs w:val="23"/>
        </w:rPr>
        <w:t xml:space="preserve">§ </w:t>
      </w:r>
      <w:r w:rsidRPr="00DD3CC7">
        <w:rPr>
          <w:b/>
          <w:bCs/>
          <w:color w:val="auto"/>
          <w:sz w:val="22"/>
          <w:szCs w:val="22"/>
        </w:rPr>
        <w:t>16</w:t>
      </w:r>
    </w:p>
    <w:p w:rsidR="005F5021" w:rsidRPr="00DD3CC7" w:rsidRDefault="00254F58" w:rsidP="00805F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D3CC7">
        <w:rPr>
          <w:b/>
          <w:bCs/>
          <w:color w:val="auto"/>
          <w:sz w:val="22"/>
          <w:szCs w:val="22"/>
        </w:rPr>
        <w:t>Postanowienia końcowe</w:t>
      </w:r>
    </w:p>
    <w:p w:rsidR="00B50074" w:rsidRPr="00DD3CC7" w:rsidRDefault="005F5021" w:rsidP="00805F48">
      <w:pPr>
        <w:jc w:val="center"/>
        <w:rPr>
          <w:rFonts w:ascii="Times New Roman" w:hAnsi="Times New Roman" w:cs="Times New Roman"/>
        </w:rPr>
      </w:pPr>
      <w:r w:rsidRPr="00DD3CC7">
        <w:rPr>
          <w:rFonts w:ascii="Times New Roman" w:hAnsi="Times New Roman" w:cs="Times New Roman"/>
        </w:rPr>
        <w:t>W przypadku zbyt małej liczby uczniów kierownictwo Konkursu w danym roku może odstąpić od przeprowadzenia Konkursu. Interpretacja Regulaminu należy wyłącznie do kierownictwa Konkursu.</w:t>
      </w:r>
    </w:p>
    <w:p w:rsidR="00636E07" w:rsidRPr="00DD3CC7" w:rsidRDefault="00636E07" w:rsidP="00636E07">
      <w:pPr>
        <w:rPr>
          <w:rFonts w:ascii="Times New Roman" w:hAnsi="Times New Roman" w:cs="Times New Roman"/>
        </w:rPr>
      </w:pPr>
    </w:p>
    <w:sectPr w:rsidR="00636E07" w:rsidRPr="00DD3CC7" w:rsidSect="00B5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0826"/>
    <w:multiLevelType w:val="hybridMultilevel"/>
    <w:tmpl w:val="AFDC1274"/>
    <w:lvl w:ilvl="0" w:tplc="1A00DE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94"/>
    <w:rsid w:val="000A4B03"/>
    <w:rsid w:val="000D0304"/>
    <w:rsid w:val="000D76CA"/>
    <w:rsid w:val="00254F58"/>
    <w:rsid w:val="002F18BB"/>
    <w:rsid w:val="00457440"/>
    <w:rsid w:val="0048104B"/>
    <w:rsid w:val="005C0F89"/>
    <w:rsid w:val="005F5021"/>
    <w:rsid w:val="006077F8"/>
    <w:rsid w:val="00636E07"/>
    <w:rsid w:val="00782E62"/>
    <w:rsid w:val="00805F48"/>
    <w:rsid w:val="00846F95"/>
    <w:rsid w:val="008A3F62"/>
    <w:rsid w:val="008F3FB0"/>
    <w:rsid w:val="009D64BE"/>
    <w:rsid w:val="00B50074"/>
    <w:rsid w:val="00B54894"/>
    <w:rsid w:val="00DA3239"/>
    <w:rsid w:val="00DD3CC7"/>
    <w:rsid w:val="00E56D1B"/>
    <w:rsid w:val="00F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7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7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um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n.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7AF6-69F7-4A73-B121-755073D5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Piotr Kozak</cp:lastModifiedBy>
  <cp:revision>2</cp:revision>
  <dcterms:created xsi:type="dcterms:W3CDTF">2015-02-16T15:45:00Z</dcterms:created>
  <dcterms:modified xsi:type="dcterms:W3CDTF">2015-02-16T15:45:00Z</dcterms:modified>
</cp:coreProperties>
</file>