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5C9" w:rsidRDefault="003915C9" w:rsidP="00764A59">
      <w:pPr>
        <w:spacing w:after="0" w:line="240" w:lineRule="auto"/>
        <w:outlineLvl w:val="1"/>
        <w:rPr>
          <w:rFonts w:ascii="Times New Roman" w:hAnsi="Times New Roman" w:cs="Times New Roman"/>
          <w:color w:val="8E0032"/>
          <w:sz w:val="27"/>
          <w:szCs w:val="27"/>
          <w:lang w:eastAsia="pl-PL"/>
        </w:rPr>
      </w:pPr>
      <w:r w:rsidRPr="00764A59">
        <w:rPr>
          <w:rFonts w:ascii="Times New Roman" w:hAnsi="Times New Roman" w:cs="Times New Roman"/>
          <w:color w:val="8E0032"/>
          <w:sz w:val="27"/>
          <w:szCs w:val="27"/>
          <w:lang w:eastAsia="pl-PL"/>
        </w:rPr>
        <w:t>Program studiów doktoranckich w zakresie nauk o polityce na Wydziale Politologii UMCS</w:t>
      </w:r>
    </w:p>
    <w:p w:rsidR="003915C9" w:rsidRPr="00764A59" w:rsidRDefault="003915C9" w:rsidP="00764A59">
      <w:pPr>
        <w:spacing w:after="0" w:line="240" w:lineRule="auto"/>
        <w:outlineLvl w:val="1"/>
        <w:rPr>
          <w:rFonts w:ascii="Times New Roman" w:hAnsi="Times New Roman" w:cs="Times New Roman"/>
          <w:color w:val="8E0032"/>
          <w:sz w:val="27"/>
          <w:szCs w:val="27"/>
          <w:lang w:eastAsia="pl-PL"/>
        </w:rPr>
      </w:pPr>
      <w:bookmarkStart w:id="0" w:name="_GoBack"/>
      <w:bookmarkEnd w:id="0"/>
    </w:p>
    <w:p w:rsidR="003915C9" w:rsidRDefault="003915C9" w:rsidP="00764A59">
      <w:pPr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Studia doktoranckie na Wydziale Politologii UMCS mają na celu przygotowanie studentów do: </w:t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1. samodzielnego prowadzenia badań naukowych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2. poszerzenia wiedzy z zakresu nauk o polityce, ze szczególnym uwzględnieniem pojawiających się nowych obszarów badawczych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3. pisania rozprawy doktorskiej z zachowaniem zasad etyki prowadzenia badań naukowych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4. złożenia egzaminów doktorskich przewidzianych ustawą o stopniach i tytułach naukowych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5. prowadzenia zajęć dydaktycznych.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Przedmioty przewidziane programem studiów kończą się egzaminem lub zaliczeniem. Podczas trwania studiów doktorant powinien złożyć 1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1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 xml:space="preserve"> egzaminów i uzyskać 1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7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zaliczeń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z oceną i 4 bez oceny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Wszystkie zajęcia przewidziane programem studiów są dla doktorantów obowiązkowe.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  <w:t>Do zaliczenia I roku studiów konieczne jest: </w:t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 xml:space="preserve">1. Złożenie wszystkich egzaminów i uzyskanie zaliczeń przewidzianych programem studiów z ich wpisem do indeksu i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w systemie USOS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2. Odbycie zajęć praktycznych w wymiarze wymaganym programem studiów.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3. Określenie problemu badawczego oraz zebranie bibliografii tematu przyszłej rozprawy doktorskiej, popartych pozytywną opinią opiekuna naukowego.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Do zaliczenia II roku studiów konieczne jest: </w:t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 xml:space="preserve">1. Złożenie wszystkich egzaminów i uzyskanie zaliczeń przewidzianych programem studiów z ich wpisem do indeksu i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w systemie USOS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2. Odbycie zajęć praktycznych w wymiarze wymaganym programem studiów.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3. Zrealizowanie podstawowej kwerendy naukowej oraz przedstawienie koncepcji rozprawy doktorskiej, popartych pozytywną opinią opiekuna naukowego.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4. Złożenie do druku co najmniej jednego artykułu naukowego.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  <w:t>Do zaliczenia III roku studiów konieczne jest: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 xml:space="preserve">1. Złożenie wszystkich egzaminów i uzyskanie zaliczeń przewidzianych programem studiów z ich wpisem do indeksu i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w systemie USOS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2. Odbycie zajęć praktycznych w wymiarze wymaganym programem studiów.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3. Zakończenie kwerendy naukowej, przedstawienie fragmentów rozprawy, popartych pozytywną opinią opiekuna naukowego.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Do zaliczenia IV roku studiów konieczne jest: </w:t>
      </w:r>
      <w:r w:rsidRPr="00764A5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br/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 xml:space="preserve">1. Złożenie wszystkich egzaminów i uzyskanie zaliczeń przewidzianych programem studiów z ich wpisem do indeksu i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w systemie USOS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2. Odbycie zajęć praktycznych w wymiarze wymaganym programem studiów.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3. Przedstawienie obszernych fragmentów rozprawy doktorskiej, popartych pozytywną opinią opiekuna naukowego.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4. Otwarcie przewodu doktorskiego. </w:t>
      </w:r>
    </w:p>
    <w:p w:rsidR="003915C9" w:rsidRPr="00764A59" w:rsidRDefault="003915C9" w:rsidP="00764A59">
      <w:pPr>
        <w:spacing w:after="0" w:line="240" w:lineRule="auto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 xml:space="preserve">Po każdym semestrze doktorant uzyskuje w indeksie i 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systemie USOS 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t>wpisy z egzaminów i zaliczeń.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Do 30 września każdego roku akademickiego doktorant ma obowiązek złożyć kierownikowi studiów doktoranckich: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– Wypełniony indeks,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– Sprawozdanie z działalności doktoranta w mijającym roku akademickim, w którym umieszcza się informacje o: postępach w realizacji prac nad rozprawą doktorską, odbytych zajęciach praktycznych (hospitacjach lub/i prowadzonych zajęciach), innych formach aktywności (udział w konferencjach, życiu naukowym Wydziału, itp.). </w:t>
      </w:r>
      <w:r w:rsidRPr="00764A59">
        <w:rPr>
          <w:rFonts w:ascii="Verdana" w:hAnsi="Verdana" w:cs="Verdana"/>
          <w:color w:val="000000"/>
          <w:sz w:val="18"/>
          <w:szCs w:val="18"/>
          <w:lang w:eastAsia="pl-PL"/>
        </w:rPr>
        <w:br/>
        <w:t>Zaliczenie IV roku studiów doktoranckich jest równoznaczne z ukończeniem całych studiów i upoważnia do otrzymania świadectwa ukończenia studiów doktoranckich. </w:t>
      </w:r>
    </w:p>
    <w:p w:rsidR="003915C9" w:rsidRDefault="003915C9"/>
    <w:sectPr w:rsidR="003915C9" w:rsidSect="007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59"/>
    <w:rsid w:val="001339F0"/>
    <w:rsid w:val="00253556"/>
    <w:rsid w:val="00285AEB"/>
    <w:rsid w:val="00386407"/>
    <w:rsid w:val="003915C9"/>
    <w:rsid w:val="00564DFF"/>
    <w:rsid w:val="005D42DE"/>
    <w:rsid w:val="00686F05"/>
    <w:rsid w:val="00764A59"/>
    <w:rsid w:val="007C2432"/>
    <w:rsid w:val="00937589"/>
    <w:rsid w:val="00C03727"/>
    <w:rsid w:val="00D0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2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64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64A59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rsid w:val="007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764A59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764A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452</Words>
  <Characters>2716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Krystyna Trembicka</cp:lastModifiedBy>
  <cp:revision>5</cp:revision>
  <cp:lastPrinted>2016-12-06T06:59:00Z</cp:lastPrinted>
  <dcterms:created xsi:type="dcterms:W3CDTF">2016-11-22T06:40:00Z</dcterms:created>
  <dcterms:modified xsi:type="dcterms:W3CDTF">2016-12-06T07:00:00Z</dcterms:modified>
</cp:coreProperties>
</file>