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84" w:rsidRPr="00F15C22" w:rsidRDefault="007A5084" w:rsidP="007A5084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rPr>
          <w:b/>
        </w:rPr>
      </w:pPr>
      <w:r w:rsidRPr="00F15C22">
        <w:rPr>
          <w:b/>
        </w:rPr>
        <w:t>Janusz Łosowski</w:t>
      </w:r>
    </w:p>
    <w:p w:rsidR="007A5084" w:rsidRPr="00F15C22" w:rsidRDefault="007A5084" w:rsidP="007A5084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  <w:r w:rsidRPr="00F15C22">
        <w:rPr>
          <w:b/>
          <w:sz w:val="28"/>
          <w:szCs w:val="28"/>
        </w:rPr>
        <w:t>Życiorys zawodowy</w:t>
      </w:r>
    </w:p>
    <w:p w:rsidR="007A5084" w:rsidRDefault="007A5084" w:rsidP="007A5084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7A5084" w:rsidRDefault="007A5084" w:rsidP="007A5084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>
        <w:t>Ur. 2 stycznia 1957 r. w Chełmie. W latach 1972-1975 nauka w I Liceum Ogóln</w:t>
      </w:r>
      <w:r>
        <w:t>o</w:t>
      </w:r>
      <w:r>
        <w:t>kształcącym im. S. Czarnieckiego w Chełmie. Tam też matura. W latach 1975-1979 studia historyczne w UMCS ukończone z wyróżnieniem. Aktywny udział w pracach sekcji epigr</w:t>
      </w:r>
      <w:r>
        <w:t>a</w:t>
      </w:r>
      <w:r>
        <w:t xml:space="preserve">ficznej Koła Naukowego Historyków. Praca magisterska napisana na seminarium prof. Józefa Szymańskiego („Treści świadomości historycznej w epigrafice polskiej XVI-XVIII wieku”). </w:t>
      </w:r>
    </w:p>
    <w:p w:rsidR="007A5084" w:rsidRDefault="007A5084" w:rsidP="007A5084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>
        <w:t>Po ukończeniu studiów praca w Archiwum Pańs</w:t>
      </w:r>
      <w:r w:rsidR="00F20C2D">
        <w:t>twowym w Przemyślu na stanow</w:t>
      </w:r>
      <w:r w:rsidR="00F20C2D">
        <w:t>i</w:t>
      </w:r>
      <w:r w:rsidR="00F20C2D">
        <w:t>skach</w:t>
      </w:r>
      <w:r>
        <w:t xml:space="preserve"> archiwisty, a następnie asystenta naukowo-badawczego w latach 1979-1981. Podczas pracy w tym archiwum odbycie obowiązkowej służby wojskowej. W latach 1981-1993 praca w Archiwum Państwowym w Lublinie na stanowiskach asystenta naukowo-badawczego, sta</w:t>
      </w:r>
      <w:r>
        <w:t>r</w:t>
      </w:r>
      <w:r>
        <w:t>szego archiwisty, a następnie kustosza. W trakcie pracy</w:t>
      </w:r>
      <w:r w:rsidR="00F20C2D">
        <w:t xml:space="preserve"> w tym archiwum</w:t>
      </w:r>
      <w:r>
        <w:t xml:space="preserve"> </w:t>
      </w:r>
      <w:r w:rsidR="00F20C2D">
        <w:t>udział w opracow</w:t>
      </w:r>
      <w:r w:rsidR="00F20C2D">
        <w:t>a</w:t>
      </w:r>
      <w:r w:rsidR="00F20C2D">
        <w:t>niu</w:t>
      </w:r>
      <w:r>
        <w:t xml:space="preserve"> akt PRL oraz okresu staropolskiego. W okresie 1981-1982 prowadzenie też seminarium dyplomowego w Pomaturalnym Studium Archiwistyki w Zespole Szkół Ekonomicznych im. A. </w:t>
      </w:r>
      <w:proofErr w:type="gramStart"/>
      <w:r>
        <w:t>i</w:t>
      </w:r>
      <w:proofErr w:type="gramEnd"/>
      <w:r>
        <w:t xml:space="preserve"> J. </w:t>
      </w:r>
      <w:proofErr w:type="spellStart"/>
      <w:r>
        <w:t>Vetterów</w:t>
      </w:r>
      <w:proofErr w:type="spellEnd"/>
      <w:r>
        <w:t xml:space="preserve"> w Lublinie. W latach 1984-1988 przewodniczenie Radzie Pracowniczej APL. Praca dydaktyczna w charakterze wykładowcy w ramach Korespondencyjnego Kursu Arch</w:t>
      </w:r>
      <w:r>
        <w:t>i</w:t>
      </w:r>
      <w:r>
        <w:t>walnego, prowadzonego przez Zakład Doskonalenia Zawodowego w Poznaniu. W roku 1990 (luty-wrzesień) kierowanie komisją powołaną do przejęcia zasobu b. Archiwum KW PZPR w Lublinie.</w:t>
      </w:r>
      <w:r w:rsidR="00F20C2D">
        <w:t xml:space="preserve"> </w:t>
      </w:r>
      <w:r>
        <w:t>W latach 1983-</w:t>
      </w:r>
      <w:r w:rsidR="00F20C2D">
        <w:t>1984 podwyższanie kwalifikacji ramach Podyplomowego</w:t>
      </w:r>
      <w:r>
        <w:t xml:space="preserve"> Studium Archiwistyki U</w:t>
      </w:r>
      <w:r w:rsidR="00F20C2D">
        <w:t xml:space="preserve">niwersytetu </w:t>
      </w:r>
      <w:r>
        <w:t>M</w:t>
      </w:r>
      <w:r w:rsidR="00F20C2D">
        <w:t xml:space="preserve">ikołaja </w:t>
      </w:r>
      <w:r>
        <w:t>K</w:t>
      </w:r>
      <w:r w:rsidR="00F20C2D">
        <w:t>opernika</w:t>
      </w:r>
      <w:r>
        <w:t xml:space="preserve"> w Toruniu, zaś w okresie 1985-1986 w P</w:t>
      </w:r>
      <w:r>
        <w:t>o</w:t>
      </w:r>
      <w:r>
        <w:t>dyplomowym Studium Neolatynistycznym U</w:t>
      </w:r>
      <w:r w:rsidR="00F20C2D">
        <w:t xml:space="preserve">niwersytetu </w:t>
      </w:r>
      <w:r>
        <w:t>Ł</w:t>
      </w:r>
      <w:r w:rsidR="00F20C2D">
        <w:t>ódzkiego</w:t>
      </w:r>
      <w:r>
        <w:t>. W r. 1992 obrona pracy doktorskiej (</w:t>
      </w:r>
      <w:r>
        <w:rPr>
          <w:i/>
        </w:rPr>
        <w:t>Kancelarie miast szlacheckich województwa lubelskiego od XV do XVIII wieku</w:t>
      </w:r>
      <w:r>
        <w:t xml:space="preserve">) przygotowanej pod kierunkiem prof. J. Szymańskiego. </w:t>
      </w:r>
    </w:p>
    <w:p w:rsidR="007A5084" w:rsidRDefault="007A5084" w:rsidP="007A5084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>
        <w:t>Od 1993 r. praca na stanowisku adiunkta w Pracowni Archiwistyki Zakładu Nauk Pomocniczych Historii i Bibliotekoznawstwa Instytutu Historii UMCS kierowanego przez prof. J. Szymańskiego. W r. 1998 Pracownia została przekształcona w odrębny Zakład A</w:t>
      </w:r>
      <w:r>
        <w:t>r</w:t>
      </w:r>
      <w:r>
        <w:t>chiwistyki pod kierownictwem dr. hab. K. Skupieńskiego. W latach 1999-2005 zajęcia zlec</w:t>
      </w:r>
      <w:r>
        <w:t>o</w:t>
      </w:r>
      <w:r>
        <w:t>ne w Wyższej Szkole Humanistyczno-Przyrodniczej (</w:t>
      </w:r>
      <w:r>
        <w:rPr>
          <w:i/>
        </w:rPr>
        <w:t xml:space="preserve">Studium Generale </w:t>
      </w:r>
      <w:proofErr w:type="spellStart"/>
      <w:r>
        <w:rPr>
          <w:i/>
        </w:rPr>
        <w:t>Sandomiriense</w:t>
      </w:r>
      <w:proofErr w:type="spellEnd"/>
      <w:r>
        <w:t xml:space="preserve">) w Sandomierzu. W roku 2001 trzymiesięczne prace archiwalne w Instytucie Literackim Kultura w </w:t>
      </w:r>
      <w:proofErr w:type="spellStart"/>
      <w:r>
        <w:t>Maisons</w:t>
      </w:r>
      <w:proofErr w:type="spellEnd"/>
      <w:r>
        <w:t xml:space="preserve"> Laffitte pod Paryżem. Przygotowanie też programu opracowania zasobu tego I</w:t>
      </w:r>
      <w:r>
        <w:t>n</w:t>
      </w:r>
      <w:r>
        <w:t>stytutu, realizowanego potem przez pracowników UMCS. Od roku 2001 do 2010 zajęcia d</w:t>
      </w:r>
      <w:r>
        <w:t>y</w:t>
      </w:r>
      <w:r>
        <w:t xml:space="preserve">daktyczne w Kolegium Licencjackim UMCS w Białej Podlaskiej. Kwerendy archiwalne w </w:t>
      </w:r>
      <w:r>
        <w:lastRenderedPageBreak/>
        <w:t xml:space="preserve">Mińsku (5 tygodni – 1998), we Lwowie (4 tygodnie – 1999) i Moskwie (5 tygodni – 2001). Wyjazd do Moskwy dzięki uzyskaniu stypendium Fundacji Lanckorońskich z Brzezia. </w:t>
      </w:r>
    </w:p>
    <w:p w:rsidR="007A5084" w:rsidRDefault="007A5084" w:rsidP="007A5084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W r. 2005 habilitacja na podstawie pracy </w:t>
      </w:r>
      <w:r>
        <w:rPr>
          <w:i/>
          <w:iCs/>
        </w:rPr>
        <w:t>Kancelaria grodzka chełmska od XV do XVIII wieku. Studium o urzędzie, dokumentacji, jej formach i roli w życiu społeczeństwa st</w:t>
      </w:r>
      <w:r>
        <w:rPr>
          <w:i/>
          <w:iCs/>
        </w:rPr>
        <w:t>a</w:t>
      </w:r>
      <w:r>
        <w:rPr>
          <w:i/>
          <w:iCs/>
        </w:rPr>
        <w:t>ropolskiego</w:t>
      </w:r>
      <w:r>
        <w:t>, Lublin 2004. Za nią indywidualna nagroda Ministra Nauki i Szkolnictwa Wy</w:t>
      </w:r>
      <w:r>
        <w:t>ż</w:t>
      </w:r>
      <w:r>
        <w:t>szego w roku 2006.</w:t>
      </w:r>
    </w:p>
    <w:p w:rsidR="007A5084" w:rsidRDefault="007A5084" w:rsidP="007A5084">
      <w:pPr>
        <w:overflowPunct w:val="0"/>
        <w:autoSpaceDE w:val="0"/>
        <w:autoSpaceDN w:val="0"/>
        <w:adjustRightInd w:val="0"/>
        <w:spacing w:line="360" w:lineRule="auto"/>
        <w:ind w:firstLine="0"/>
        <w:jc w:val="both"/>
      </w:pPr>
      <w:r>
        <w:tab/>
        <w:t>W roku 2005 opracowanie programu Podyplomowego Studium z zakresie Archiw</w:t>
      </w:r>
      <w:r>
        <w:t>i</w:t>
      </w:r>
      <w:r>
        <w:t>styki i jego kierownictwo w latach  2005-2103. W latach 2005-2008 pełnienie funkcji zastę</w:t>
      </w:r>
      <w:r>
        <w:t>p</w:t>
      </w:r>
      <w:r>
        <w:t>cy dyrektora Instytutu Historii UMCS. Uczestnictwo w opracowywaniu raportów samooceny Instytutu dla Akademickiej Komisji Akredytacyjnej (w roku 2006) i Państwowej Komisji Akredytacyjnej (w roku 2007). Organizacja polsko-ukraińskiej konferencji naukowej poświ</w:t>
      </w:r>
      <w:r>
        <w:t>ę</w:t>
      </w:r>
      <w:r>
        <w:t>conej w działalności różnych urzędów i ich kancelarii na polsko-ruskim pograniczu kultur</w:t>
      </w:r>
      <w:r>
        <w:t>o</w:t>
      </w:r>
      <w:r>
        <w:t>wym i etnicznym od XV do XIX wieku (w roku 2007). Oprócz 21 badaczy polskich referaty wygłosiło na niej 15 historyków ukraińskich. W roku 2008 kwerenda we Lwowie dzięki st</w:t>
      </w:r>
      <w:r>
        <w:t>y</w:t>
      </w:r>
      <w:r>
        <w:t xml:space="preserve">pendium przyznanemu przez Fundację </w:t>
      </w:r>
      <w:proofErr w:type="spellStart"/>
      <w:r>
        <w:t>Lankorońskich</w:t>
      </w:r>
      <w:proofErr w:type="spellEnd"/>
      <w:r>
        <w:t xml:space="preserve"> z Brzezia. W roku akademickim 2009/2010 pełnienie funkcji kuratora Zakładu Nauk Pomocniczych Historii. W r. 2009 st</w:t>
      </w:r>
      <w:r>
        <w:t>a</w:t>
      </w:r>
      <w:r>
        <w:t xml:space="preserve">nowisko profesora nadzwyczajnego UMCS. </w:t>
      </w:r>
    </w:p>
    <w:p w:rsidR="007A5084" w:rsidRDefault="007A5084" w:rsidP="007A5084">
      <w:pPr>
        <w:overflowPunct w:val="0"/>
        <w:autoSpaceDE w:val="0"/>
        <w:autoSpaceDN w:val="0"/>
        <w:adjustRightInd w:val="0"/>
        <w:spacing w:line="360" w:lineRule="auto"/>
        <w:ind w:firstLine="0"/>
        <w:jc w:val="both"/>
      </w:pPr>
      <w:r>
        <w:tab/>
        <w:t xml:space="preserve">W roku 2010 nawiązanie kontaktów z Uralskim Państwowym Uniwersytetem im. A. M. Gorkiego w </w:t>
      </w:r>
      <w:proofErr w:type="spellStart"/>
      <w:r>
        <w:t>Jekaterynburgu</w:t>
      </w:r>
      <w:proofErr w:type="spellEnd"/>
      <w:r>
        <w:t xml:space="preserve"> (</w:t>
      </w:r>
      <w:proofErr w:type="spellStart"/>
      <w:r>
        <w:t>UrGU</w:t>
      </w:r>
      <w:proofErr w:type="spellEnd"/>
      <w:r>
        <w:t xml:space="preserve">). Aktywne działania zakończone podpisaniem w roku 2011 umowy o współpracy między UMCS i </w:t>
      </w:r>
      <w:proofErr w:type="spellStart"/>
      <w:r>
        <w:t>UrGU</w:t>
      </w:r>
      <w:proofErr w:type="spellEnd"/>
      <w:r>
        <w:t>. W październiku 2011 roku na zaproszenie Uralskiego Federalnego Uniwersytetu im. Pierwszego Prezydenta Rosji Borysa Mikołajew</w:t>
      </w:r>
      <w:r>
        <w:t>i</w:t>
      </w:r>
      <w:r>
        <w:t xml:space="preserve">cza Jelcyna w </w:t>
      </w:r>
      <w:proofErr w:type="spellStart"/>
      <w:r>
        <w:t>Jekaterynburgu</w:t>
      </w:r>
      <w:proofErr w:type="spellEnd"/>
      <w:r>
        <w:t xml:space="preserve"> (powołanego na miejsce </w:t>
      </w:r>
      <w:proofErr w:type="spellStart"/>
      <w:r>
        <w:t>UrGU</w:t>
      </w:r>
      <w:proofErr w:type="spellEnd"/>
      <w:r>
        <w:t xml:space="preserve">) wygłoszenie 16-godzinnego wykładu poświęconego organizacji i działalności archiwów polskich w okresie powojennym dla studentów III roku archiwistyki i </w:t>
      </w:r>
      <w:proofErr w:type="spellStart"/>
      <w:r>
        <w:t>dokumentoznawstwa</w:t>
      </w:r>
      <w:proofErr w:type="spellEnd"/>
      <w:r>
        <w:t xml:space="preserve"> tej uczelni. </w:t>
      </w:r>
    </w:p>
    <w:p w:rsidR="007A5084" w:rsidRDefault="007A5084" w:rsidP="007A5084">
      <w:pPr>
        <w:spacing w:line="360" w:lineRule="auto"/>
        <w:jc w:val="both"/>
      </w:pPr>
      <w:r>
        <w:t xml:space="preserve">W roku 2012 organizacja seminarium naukowo-dydaktycznego </w:t>
      </w:r>
      <w:r>
        <w:rPr>
          <w:i/>
        </w:rPr>
        <w:t>Problemy rozwoju a</w:t>
      </w:r>
      <w:r>
        <w:rPr>
          <w:i/>
        </w:rPr>
        <w:t>r</w:t>
      </w:r>
      <w:r>
        <w:rPr>
          <w:i/>
        </w:rPr>
        <w:t>chiwów i archiwistyki w Rosji i w Polsce w XX i XXI wieku</w:t>
      </w:r>
      <w:r>
        <w:t>, z ramienia Zakładu Archiwistyki przy współudziale Archiwum UMCS. Referaty wygłosiło w nim 10 pracowników i współpr</w:t>
      </w:r>
      <w:r>
        <w:t>a</w:t>
      </w:r>
      <w:r>
        <w:t xml:space="preserve">cowników Zakładu Archiwistyki UMCS oraz 5 badaczy z </w:t>
      </w:r>
      <w:proofErr w:type="spellStart"/>
      <w:r>
        <w:t>UrFU</w:t>
      </w:r>
      <w:proofErr w:type="spellEnd"/>
      <w:r>
        <w:t xml:space="preserve">.  W obradach wzięli również udział przedstawiciele Uniwersytetu Warszawskiego, Katolickiego Uniwersytetu Lubelskiego oraz archiwów lubelskiego i kieleckiego. Współredakcja materiałów z tego seminarium, które zostały wydawane w </w:t>
      </w:r>
      <w:proofErr w:type="spellStart"/>
      <w:r>
        <w:t>Jekaterynburgu</w:t>
      </w:r>
      <w:proofErr w:type="spellEnd"/>
      <w:r>
        <w:t>.</w:t>
      </w:r>
    </w:p>
    <w:p w:rsidR="007A5084" w:rsidRDefault="007A5084" w:rsidP="007A508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0"/>
        <w:jc w:val="both"/>
      </w:pPr>
      <w:r>
        <w:tab/>
        <w:t>W latach 2008-2010 udział w pracach nad polskim podręcznikiem dyplomatyki w r</w:t>
      </w:r>
      <w:r>
        <w:t>a</w:t>
      </w:r>
      <w:r>
        <w:t>mach grantu autorstwo 14 tekstów w objętości ok. 10 arkuszy. Z tym związana kwerenda a</w:t>
      </w:r>
      <w:r>
        <w:t>r</w:t>
      </w:r>
      <w:r>
        <w:t>chiwalna w Wilnie (2 tygodnie – 2010 r</w:t>
      </w:r>
      <w:proofErr w:type="gramStart"/>
      <w:r>
        <w:t>.). Indywidualny</w:t>
      </w:r>
      <w:proofErr w:type="gramEnd"/>
      <w:r>
        <w:t xml:space="preserve"> grant Ministerstwa Nauki i Szkolni</w:t>
      </w:r>
      <w:r>
        <w:t>c</w:t>
      </w:r>
      <w:r>
        <w:lastRenderedPageBreak/>
        <w:t>twa Wyższego nr 0125/</w:t>
      </w:r>
      <w:proofErr w:type="spellStart"/>
      <w:r>
        <w:t>RNiTP</w:t>
      </w:r>
      <w:proofErr w:type="spellEnd"/>
      <w:r>
        <w:t>/H11/80/2011 („</w:t>
      </w:r>
      <w:r>
        <w:rPr>
          <w:lang w:eastAsia="pl-PL"/>
        </w:rPr>
        <w:t>E</w:t>
      </w:r>
      <w:bookmarkStart w:id="0" w:name="_GoBack"/>
      <w:bookmarkEnd w:id="0"/>
      <w:r>
        <w:rPr>
          <w:lang w:eastAsia="pl-PL"/>
        </w:rPr>
        <w:t>dycja źródłowa testamentów chłopów po</w:t>
      </w:r>
      <w:r>
        <w:rPr>
          <w:lang w:eastAsia="pl-PL"/>
        </w:rPr>
        <w:t>l</w:t>
      </w:r>
      <w:r>
        <w:rPr>
          <w:lang w:eastAsia="pl-PL"/>
        </w:rPr>
        <w:t xml:space="preserve">skich od XVI do XVIII wieku”) </w:t>
      </w:r>
      <w:r w:rsidR="00411CFE">
        <w:rPr>
          <w:lang w:eastAsia="pl-PL"/>
        </w:rPr>
        <w:t>zrealizowany</w:t>
      </w:r>
      <w:r w:rsidR="00487B2C">
        <w:rPr>
          <w:lang w:eastAsia="pl-PL"/>
        </w:rPr>
        <w:t xml:space="preserve"> w latach 2012-2015 zakończony publikacją testamentów w odrębnym tomie.</w:t>
      </w:r>
      <w:r>
        <w:rPr>
          <w:lang w:eastAsia="pl-PL"/>
        </w:rPr>
        <w:t xml:space="preserve"> Przeprowadzenie związanych z nim kwerend bibliotecznych i archiwalnych </w:t>
      </w:r>
      <w:r>
        <w:t>w Berlinie (6 tygodni – w l. 2012-2014), Kijowie (2 tygodnie – w r. 2012) oraz Mińsku (2 miesiące – w l. 2013-2014).</w:t>
      </w:r>
    </w:p>
    <w:p w:rsidR="00FF7755" w:rsidRPr="00FF7755" w:rsidRDefault="00FF7755" w:rsidP="00487B2C">
      <w:pPr>
        <w:spacing w:line="360" w:lineRule="auto"/>
        <w:jc w:val="both"/>
      </w:pPr>
      <w:r>
        <w:t xml:space="preserve">Od roku 2014 przygotowywanie </w:t>
      </w:r>
      <w:r w:rsidRPr="00FF7755">
        <w:rPr>
          <w:i/>
        </w:rPr>
        <w:t xml:space="preserve">Spisu urzędników Bełżyc </w:t>
      </w:r>
      <w:r w:rsidRPr="00FF7755">
        <w:t xml:space="preserve">w ramach grantu </w:t>
      </w:r>
      <w:proofErr w:type="spellStart"/>
      <w:r w:rsidRPr="00FF7755">
        <w:t>MNiSW</w:t>
      </w:r>
      <w:proofErr w:type="spellEnd"/>
      <w:r w:rsidRPr="00FF7755">
        <w:t xml:space="preserve"> nr 0087/NPRH3/H11/82/2014</w:t>
      </w:r>
      <w:r>
        <w:t xml:space="preserve"> </w:t>
      </w:r>
      <w:r w:rsidR="00487B2C" w:rsidRPr="00623DF0">
        <w:rPr>
          <w:i/>
        </w:rPr>
        <w:t>„Urzędnicy miejscy z ziem dawnej Rzeczypospolitej, Śląska i P</w:t>
      </w:r>
      <w:r w:rsidR="00487B2C" w:rsidRPr="00623DF0">
        <w:rPr>
          <w:i/>
        </w:rPr>
        <w:t>o</w:t>
      </w:r>
      <w:r w:rsidR="00487B2C" w:rsidRPr="00623DF0">
        <w:rPr>
          <w:i/>
        </w:rPr>
        <w:t>morza w XIII-XVIII wieku”</w:t>
      </w:r>
      <w:r w:rsidR="00487B2C">
        <w:t xml:space="preserve">, </w:t>
      </w:r>
      <w:r>
        <w:t>kierowanego przez prof. Z. Nogę z Uniwersytetu Pedagogiczn</w:t>
      </w:r>
      <w:r>
        <w:t>e</w:t>
      </w:r>
      <w:r>
        <w:t>go w Krakowie. W trakcie prac związanych z tym przedsięwzięciem kwerendy</w:t>
      </w:r>
      <w:r w:rsidR="00487B2C">
        <w:t xml:space="preserve"> w roku 2</w:t>
      </w:r>
      <w:r>
        <w:t>0</w:t>
      </w:r>
      <w:r w:rsidR="00487B2C">
        <w:t>1</w:t>
      </w:r>
      <w:r>
        <w:t>6 we Lwowie (2 tygodnie) i Berlinie (2 tygodnie).</w:t>
      </w:r>
    </w:p>
    <w:p w:rsidR="007A5084" w:rsidRDefault="007A5084" w:rsidP="007A5084">
      <w:pPr>
        <w:spacing w:line="360" w:lineRule="auto"/>
        <w:jc w:val="both"/>
      </w:pPr>
      <w:r>
        <w:t xml:space="preserve">Ścisła współpraca z Centrum Kultury w Łęcznej (miasto powiatowe w województwie lubelskim, znane z </w:t>
      </w:r>
      <w:r w:rsidR="00B2264D">
        <w:t xml:space="preserve">pobliskiej </w:t>
      </w:r>
      <w:r>
        <w:t>nowoczesnej kopalni węgla kamiennego w Bogdance) w latach 2007-2012. Konsultacje przy realizacji projektu publikacji biografii rodzin łęczyńskich w trzech kolejnych tomach „Łęcznian” oraz sporządzanie wstępów do nich. Pomoc merytoryc</w:t>
      </w:r>
      <w:r>
        <w:t>z</w:t>
      </w:r>
      <w:r>
        <w:t xml:space="preserve">na przy wydaniu odnalezionego w trakcie zbierania materiałów do tych w/w tomów albumu fotograficznego podoficera 2 Eskadry Wywiadowczej F. </w:t>
      </w:r>
      <w:proofErr w:type="spellStart"/>
      <w:r>
        <w:t>Przystupy</w:t>
      </w:r>
      <w:proofErr w:type="spellEnd"/>
      <w:r>
        <w:t>.</w:t>
      </w:r>
      <w:r w:rsidR="00B2264D">
        <w:t xml:space="preserve"> Publikacja różnych art</w:t>
      </w:r>
      <w:r w:rsidR="00B2264D">
        <w:t>y</w:t>
      </w:r>
      <w:r w:rsidR="00B2264D">
        <w:t>kułów i tekstów źródłowych na łamach „Merkuriusza Łęczyńskiego”, regionalnego rocznika społeczno-kulturalnego wydawanego przez Towarzystwo Przyjaciół Ziemi Łęczyńskiej</w:t>
      </w:r>
      <w:r w:rsidR="00B74CD8">
        <w:t xml:space="preserve"> (w każdym numerze od roku 1996)</w:t>
      </w:r>
      <w:r w:rsidR="00B2264D">
        <w:t xml:space="preserve">. </w:t>
      </w:r>
      <w:r>
        <w:t xml:space="preserve"> </w:t>
      </w:r>
    </w:p>
    <w:p w:rsidR="007A5084" w:rsidRDefault="007A5084" w:rsidP="007A5084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>
        <w:t>Udział w pracach zespołu naukowego do spraw analizy i kierunków nowelizacji wsk</w:t>
      </w:r>
      <w:r>
        <w:t>a</w:t>
      </w:r>
      <w:r>
        <w:t>zówek metodycznych wydanych przez Naczelnego Dyrektora Archiwów Państwowych w r. 2012. Członkostwo Rady Redakcyjnej „</w:t>
      </w:r>
      <w:proofErr w:type="spellStart"/>
      <w:r>
        <w:t>Archeionu</w:t>
      </w:r>
      <w:proofErr w:type="spellEnd"/>
      <w:r>
        <w:t>” (od roku 2012</w:t>
      </w:r>
      <w:r w:rsidR="00B74CD8">
        <w:t xml:space="preserve"> do chwili obecnej</w:t>
      </w:r>
      <w:r>
        <w:t>), „St</w:t>
      </w:r>
      <w:r>
        <w:t>u</w:t>
      </w:r>
      <w:r>
        <w:t>diów Łęczyń</w:t>
      </w:r>
      <w:r w:rsidR="00F20C2D">
        <w:t>skich” (w latach 2009-2011), „Świętok</w:t>
      </w:r>
      <w:r>
        <w:t xml:space="preserve">rzyskich Studiów Archiwalno-Historycznych” (w latach 2012-2014), </w:t>
      </w:r>
      <w:r w:rsidR="00F20C2D">
        <w:t xml:space="preserve">pisma historyczno-społecznego „Kwarta” </w:t>
      </w:r>
      <w:r>
        <w:t>wydawan</w:t>
      </w:r>
      <w:r>
        <w:t>e</w:t>
      </w:r>
      <w:r>
        <w:t>go przez Fundację Niepodległości w Lublinie (od r. 2011), czasopisma w formie elektronic</w:t>
      </w:r>
      <w:r>
        <w:t>z</w:t>
      </w:r>
      <w:r>
        <w:t>nej „Komunizm: sys</w:t>
      </w:r>
      <w:r w:rsidR="00B74CD8">
        <w:t>tem – ludzie – dokumentacja” (w</w:t>
      </w:r>
      <w:r>
        <w:t xml:space="preserve"> r. 2012) oraz ukraińskiego czasopisma „</w:t>
      </w:r>
      <w:proofErr w:type="spellStart"/>
      <w:r>
        <w:t>Studï</w:t>
      </w:r>
      <w:proofErr w:type="spellEnd"/>
      <w:r>
        <w:t xml:space="preserve"> z </w:t>
      </w:r>
      <w:proofErr w:type="spellStart"/>
      <w:r>
        <w:t>archivnoï</w:t>
      </w:r>
      <w:proofErr w:type="spellEnd"/>
      <w:r>
        <w:t xml:space="preserve"> sprawi ta </w:t>
      </w:r>
      <w:proofErr w:type="spellStart"/>
      <w:r>
        <w:t>dokumentoznavstva</w:t>
      </w:r>
      <w:proofErr w:type="spellEnd"/>
      <w:r>
        <w:t>” wydawanego przez kijowski Ukraiński N</w:t>
      </w:r>
      <w:r>
        <w:t>a</w:t>
      </w:r>
      <w:r>
        <w:t xml:space="preserve">ukowo-Badawczy Instytut Archiwistyki i </w:t>
      </w:r>
      <w:proofErr w:type="spellStart"/>
      <w:r>
        <w:t>Dokumentoznawstwa</w:t>
      </w:r>
      <w:proofErr w:type="spellEnd"/>
      <w:r>
        <w:t xml:space="preserve"> (od 2013). Członkostwo Po</w:t>
      </w:r>
      <w:r>
        <w:t>l</w:t>
      </w:r>
      <w:r>
        <w:t>skiego Towarzystwa Heraldycznego (przewodniczenie komisji rewizyjnej Oddziału lube</w:t>
      </w:r>
      <w:r>
        <w:t>l</w:t>
      </w:r>
      <w:r>
        <w:t xml:space="preserve">skiego), Komisji Historycznej lubelskiego Oddziału PAN oraz Lubelskiego Towarzystwa Naukowego.    </w:t>
      </w:r>
    </w:p>
    <w:p w:rsidR="00F20C2D" w:rsidRDefault="00F20C2D" w:rsidP="00F20C2D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W r. 2013 publikacja książki </w:t>
      </w:r>
      <w:r w:rsidRPr="00607274">
        <w:rPr>
          <w:i/>
        </w:rPr>
        <w:t>Dokumentacja w życiu chłopów w okresie staropolskim.</w:t>
      </w:r>
      <w:r>
        <w:rPr>
          <w:i/>
        </w:rPr>
        <w:t xml:space="preserve"> </w:t>
      </w:r>
      <w:r w:rsidRPr="00607274">
        <w:rPr>
          <w:i/>
        </w:rPr>
        <w:t>Studium z dziejów kultury</w:t>
      </w:r>
      <w:r>
        <w:t>, Lublin 2013. Uzyskanie za nią III nagrody im. Profesora Stefana Krzysztofa Kuczyńskiego przyznanej przez „Studia Źródłoznawcze”</w:t>
      </w:r>
      <w:r w:rsidR="00B2264D">
        <w:t xml:space="preserve"> w roku 2014</w:t>
      </w:r>
      <w:r>
        <w:t xml:space="preserve">. </w:t>
      </w:r>
      <w:r w:rsidR="00B2264D">
        <w:t xml:space="preserve">W tym </w:t>
      </w:r>
      <w:r w:rsidR="00B2264D">
        <w:lastRenderedPageBreak/>
        <w:t>samym roku uzyskanie tytułu profesora.</w:t>
      </w:r>
      <w:r>
        <w:t xml:space="preserve"> </w:t>
      </w:r>
      <w:r w:rsidR="00B74CD8">
        <w:t xml:space="preserve">Od 1 października 2016 roku stanowisko profesora zwyczajnego. </w:t>
      </w:r>
    </w:p>
    <w:p w:rsidR="00151FAC" w:rsidRDefault="00151FAC"/>
    <w:sectPr w:rsidR="00151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84"/>
    <w:rsid w:val="000E0B49"/>
    <w:rsid w:val="00151FAC"/>
    <w:rsid w:val="00411CFE"/>
    <w:rsid w:val="00487B2C"/>
    <w:rsid w:val="007A5084"/>
    <w:rsid w:val="007E63E9"/>
    <w:rsid w:val="00B2264D"/>
    <w:rsid w:val="00B364F7"/>
    <w:rsid w:val="00B74CD8"/>
    <w:rsid w:val="00F15C22"/>
    <w:rsid w:val="00F20C2D"/>
    <w:rsid w:val="00F32894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08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08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UMCS</cp:lastModifiedBy>
  <cp:revision>4</cp:revision>
  <dcterms:created xsi:type="dcterms:W3CDTF">2016-10-19T23:02:00Z</dcterms:created>
  <dcterms:modified xsi:type="dcterms:W3CDTF">2016-10-19T23:26:00Z</dcterms:modified>
</cp:coreProperties>
</file>