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30" w:rsidRPr="00795130" w:rsidRDefault="00795130" w:rsidP="00795130">
      <w:pPr>
        <w:suppressAutoHyphens/>
        <w:jc w:val="center"/>
        <w:rPr>
          <w:rFonts w:asciiTheme="minorHAnsi" w:hAnsiTheme="minorHAnsi"/>
          <w:b/>
          <w:lang w:eastAsia="ar-SA"/>
        </w:rPr>
      </w:pPr>
      <w:r w:rsidRPr="00795130">
        <w:rPr>
          <w:rFonts w:asciiTheme="minorHAnsi" w:hAnsiTheme="minorHAnsi"/>
          <w:b/>
          <w:lang w:eastAsia="ar-SA"/>
        </w:rPr>
        <w:t xml:space="preserve">Załącznik nr </w:t>
      </w:r>
      <w:r>
        <w:rPr>
          <w:rFonts w:asciiTheme="minorHAnsi" w:hAnsiTheme="minorHAnsi"/>
          <w:b/>
          <w:lang w:eastAsia="ar-SA"/>
        </w:rPr>
        <w:t>3</w:t>
      </w:r>
      <w:r w:rsidRPr="00795130">
        <w:rPr>
          <w:rFonts w:asciiTheme="minorHAnsi" w:hAnsiTheme="minorHAnsi"/>
          <w:b/>
          <w:lang w:eastAsia="ar-SA"/>
        </w:rPr>
        <w:t xml:space="preserve"> do zapytania ofertowego nr 1/WIZA/ZO/2016</w:t>
      </w:r>
    </w:p>
    <w:p w:rsidR="00795130" w:rsidRPr="00795130" w:rsidRDefault="00795130" w:rsidP="00795130">
      <w:pPr>
        <w:suppressAutoHyphens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UMOWA POWIERZENIA DANYCH OSOBOWYCH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Dotyczy powierzenia przetwarzania danych osobowych uczestników projektu „</w:t>
      </w:r>
      <w:r w:rsidR="00E96ADF" w:rsidRPr="00E96ADF">
        <w:rPr>
          <w:rFonts w:asciiTheme="minorHAnsi" w:hAnsiTheme="minorHAnsi"/>
          <w:lang w:eastAsia="ar-SA"/>
        </w:rPr>
        <w:t>WIZA na rynku pracy</w:t>
      </w:r>
      <w:r w:rsidRPr="00795130">
        <w:rPr>
          <w:rFonts w:asciiTheme="minorHAnsi" w:hAnsiTheme="minorHAnsi"/>
          <w:lang w:eastAsia="ar-SA"/>
        </w:rPr>
        <w:t>” współfinansowanego ze środków Unii Europejskiej w ramach Europejskiego Funduszu Społecznego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zawarta w dniu ………………... w Lublinie, pomiędzy: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Uniwersytetem Marii Curie-Skłodowskiej, Pl. M. Curie-Skłodowskiej 5, 20-031 Lublin, reprezentowanym przez:</w:t>
      </w:r>
    </w:p>
    <w:p w:rsidR="00795130" w:rsidRPr="00795130" w:rsidRDefault="00E96ADF" w:rsidP="00795130">
      <w:pPr>
        <w:suppressAutoHyphens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 xml:space="preserve">zwanym dalej „Zamawiającym”, 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a</w:t>
      </w:r>
    </w:p>
    <w:p w:rsidR="00E96ADF" w:rsidRPr="00795130" w:rsidRDefault="00E96ADF" w:rsidP="00E96ADF">
      <w:pPr>
        <w:suppressAutoHyphens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reprezentowanym przez:</w:t>
      </w:r>
    </w:p>
    <w:p w:rsidR="00E96ADF" w:rsidRPr="00795130" w:rsidRDefault="00E96ADF" w:rsidP="00E96ADF">
      <w:pPr>
        <w:suppressAutoHyphens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zwanym dalej „Wykonawcą”, o treści następującej: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§ 1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Oświadczenia stron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E96ADF">
      <w:pPr>
        <w:numPr>
          <w:ilvl w:val="0"/>
          <w:numId w:val="36"/>
        </w:num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Uniwersytet Marii Curie</w:t>
      </w:r>
      <w:r w:rsidR="00E96ADF">
        <w:rPr>
          <w:rFonts w:asciiTheme="minorHAnsi" w:hAnsiTheme="minorHAnsi"/>
          <w:lang w:eastAsia="ar-SA"/>
        </w:rPr>
        <w:t>-</w:t>
      </w:r>
      <w:r w:rsidRPr="00795130">
        <w:rPr>
          <w:rFonts w:asciiTheme="minorHAnsi" w:hAnsiTheme="minorHAnsi"/>
          <w:lang w:eastAsia="ar-SA"/>
        </w:rPr>
        <w:t>Skłodowskiej w Lublinie powierza wykonawcy  przetwarzanie danych osobowych objętych zbiorem danych osobowych o nazwie: Dane osobowe uczestników projektu „</w:t>
      </w:r>
      <w:r w:rsidR="00E96ADF" w:rsidRPr="00E96ADF">
        <w:rPr>
          <w:rFonts w:asciiTheme="minorHAnsi" w:hAnsiTheme="minorHAnsi"/>
          <w:lang w:eastAsia="ar-SA"/>
        </w:rPr>
        <w:t>WIZA na rynku pracy</w:t>
      </w:r>
      <w:r w:rsidRPr="00795130">
        <w:rPr>
          <w:rFonts w:asciiTheme="minorHAnsi" w:hAnsiTheme="minorHAnsi"/>
          <w:lang w:eastAsia="ar-SA"/>
        </w:rPr>
        <w:t>” współfinansowanego ze środków Unii Europejskiej w ramach Europejskiego Funduszu Społecznego”, który zawiera następujące dane: …………………………………………………………………………………..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2. Wykonawca oświadcza, iż wyraża zgodę na powierzenie mu przetwarzania danych osobowych o których mowa w ust. 1.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3. Wykonawca zobowiązuje się do przestrzegania zasad</w:t>
      </w:r>
      <w:r w:rsidR="009D386A">
        <w:rPr>
          <w:rFonts w:asciiTheme="minorHAnsi" w:hAnsiTheme="minorHAnsi"/>
          <w:lang w:eastAsia="ar-SA"/>
        </w:rPr>
        <w:t xml:space="preserve"> wskazanych w ustawie z dnia 29 </w:t>
      </w:r>
      <w:r w:rsidRPr="00795130">
        <w:rPr>
          <w:rFonts w:asciiTheme="minorHAnsi" w:hAnsiTheme="minorHAnsi"/>
          <w:lang w:eastAsia="ar-SA"/>
        </w:rPr>
        <w:t xml:space="preserve">sierpnia 1997 r. o ochronie danych osobowych </w:t>
      </w:r>
      <w:r w:rsidR="00E924A7" w:rsidRPr="00E924A7">
        <w:rPr>
          <w:rFonts w:asciiTheme="minorHAnsi" w:hAnsiTheme="minorHAnsi"/>
          <w:lang w:eastAsia="ar-SA"/>
        </w:rPr>
        <w:t xml:space="preserve">(Dz. U. 2015. poz. 2135 z </w:t>
      </w:r>
      <w:proofErr w:type="spellStart"/>
      <w:r w:rsidR="00E924A7" w:rsidRPr="00E924A7">
        <w:rPr>
          <w:rFonts w:asciiTheme="minorHAnsi" w:hAnsiTheme="minorHAnsi"/>
          <w:lang w:eastAsia="ar-SA"/>
        </w:rPr>
        <w:t>późn</w:t>
      </w:r>
      <w:proofErr w:type="spellEnd"/>
      <w:r w:rsidR="00E924A7" w:rsidRPr="00E924A7">
        <w:rPr>
          <w:rFonts w:asciiTheme="minorHAnsi" w:hAnsiTheme="minorHAnsi"/>
          <w:lang w:eastAsia="ar-SA"/>
        </w:rPr>
        <w:t>. zm.)</w:t>
      </w:r>
      <w:r w:rsidR="00E924A7">
        <w:rPr>
          <w:rFonts w:asciiTheme="minorHAnsi" w:hAnsiTheme="minorHAnsi"/>
          <w:lang w:eastAsia="ar-SA"/>
        </w:rPr>
        <w:t xml:space="preserve"> </w:t>
      </w:r>
      <w:r w:rsidRPr="00795130">
        <w:rPr>
          <w:rFonts w:asciiTheme="minorHAnsi" w:hAnsiTheme="minorHAnsi"/>
          <w:lang w:eastAsia="ar-SA"/>
        </w:rPr>
        <w:t>oraz w rozporządzeniu Ministra Spraw Wewnętrznych i Administracji z dnia 29 kwietnia 2004 r. w sprawie dokumentacji przetwarzania danych osobowy</w:t>
      </w:r>
      <w:r w:rsidR="009D386A">
        <w:rPr>
          <w:rFonts w:asciiTheme="minorHAnsi" w:hAnsiTheme="minorHAnsi"/>
          <w:lang w:eastAsia="ar-SA"/>
        </w:rPr>
        <w:t xml:space="preserve">ch oraz </w:t>
      </w:r>
      <w:r w:rsidR="009D386A">
        <w:rPr>
          <w:rFonts w:asciiTheme="minorHAnsi" w:hAnsiTheme="minorHAnsi"/>
          <w:lang w:eastAsia="ar-SA"/>
        </w:rPr>
        <w:lastRenderedPageBreak/>
        <w:t>warunków technicznych i </w:t>
      </w:r>
      <w:r w:rsidRPr="00795130">
        <w:rPr>
          <w:rFonts w:asciiTheme="minorHAnsi" w:hAnsiTheme="minorHAnsi"/>
          <w:lang w:eastAsia="ar-SA"/>
        </w:rPr>
        <w:t>organizacyjnych, jakim powinny odpowiadać urządzenia i systemy informatyczne służące do przetwarzania danych osobowych (Dz. U. Nr 100, poz. 1024) przy przetwarzaniu danych osobowych, o których mowa w ust.1.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4. Wykonawca oświadcza, iż dysponuje odpowiednimi środkami, w tym należytymi zabezpieczeniami umożliwiającymi przetwarz</w:t>
      </w:r>
      <w:r w:rsidR="009D386A">
        <w:rPr>
          <w:rFonts w:asciiTheme="minorHAnsi" w:hAnsiTheme="minorHAnsi"/>
          <w:lang w:eastAsia="ar-SA"/>
        </w:rPr>
        <w:t>anie danych osobowych zgodnie z </w:t>
      </w:r>
      <w:r w:rsidRPr="00795130">
        <w:rPr>
          <w:rFonts w:asciiTheme="minorHAnsi" w:hAnsiTheme="minorHAnsi"/>
          <w:lang w:eastAsia="ar-SA"/>
        </w:rPr>
        <w:t>przepisami ustawy z dnia 29 sierpnia 1997 r. o ochronie danych osobowych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5. Wykonawca oświadcza, iż przygotował stosowną dokumentację wymaganą od podmiotu, któremu powierzono przetwarza</w:t>
      </w:r>
      <w:r w:rsidR="009D386A">
        <w:rPr>
          <w:rFonts w:asciiTheme="minorHAnsi" w:hAnsiTheme="minorHAnsi"/>
          <w:lang w:eastAsia="ar-SA"/>
        </w:rPr>
        <w:t>nie danych osobowych, zgodnie z </w:t>
      </w:r>
      <w:r w:rsidRPr="00795130">
        <w:rPr>
          <w:rFonts w:asciiTheme="minorHAnsi" w:hAnsiTheme="minorHAnsi"/>
          <w:lang w:eastAsia="ar-SA"/>
        </w:rPr>
        <w:t>postanowieniami ustawy z dnia 29 sierpnia 1997 r. o ochronie danych osobowych 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§ 2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Zakres i cel przetwarzania danych osobowych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1. Wykonawca może przetwarzać dane osobowe przekazane przez Uniwersytet Marii Curie</w:t>
      </w:r>
      <w:r w:rsidR="00E96ADF">
        <w:rPr>
          <w:rFonts w:asciiTheme="minorHAnsi" w:hAnsiTheme="minorHAnsi"/>
          <w:lang w:eastAsia="ar-SA"/>
        </w:rPr>
        <w:t>-</w:t>
      </w:r>
      <w:r w:rsidRPr="00795130">
        <w:rPr>
          <w:rFonts w:asciiTheme="minorHAnsi" w:hAnsiTheme="minorHAnsi"/>
          <w:lang w:eastAsia="ar-SA"/>
        </w:rPr>
        <w:t>Skłodowskiej w Lublinie wyłącznie w zakresie i w celu określonym niniejszej umowie.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2. Dane osobowe będą przetwarzane przez Wykonawcę tylko i wyłącznie w celu zapewnienia wstępnych profilaktycznych badań lekarskich oraz wydania orzeczeń lekarskich dla stażystów –</w:t>
      </w:r>
      <w:r w:rsidR="00E96ADF">
        <w:rPr>
          <w:rFonts w:asciiTheme="minorHAnsi" w:hAnsiTheme="minorHAnsi"/>
          <w:lang w:eastAsia="ar-SA"/>
        </w:rPr>
        <w:t xml:space="preserve"> </w:t>
      </w:r>
      <w:r w:rsidRPr="00795130">
        <w:rPr>
          <w:rFonts w:asciiTheme="minorHAnsi" w:hAnsiTheme="minorHAnsi"/>
          <w:lang w:eastAsia="ar-SA"/>
        </w:rPr>
        <w:t>uczestników projektu „</w:t>
      </w:r>
      <w:r w:rsidR="00E96ADF" w:rsidRPr="00E96ADF">
        <w:rPr>
          <w:rFonts w:asciiTheme="minorHAnsi" w:hAnsiTheme="minorHAnsi"/>
          <w:lang w:eastAsia="ar-SA"/>
        </w:rPr>
        <w:t>WIZA na rynku pracy</w:t>
      </w:r>
      <w:r w:rsidRPr="00795130">
        <w:rPr>
          <w:rFonts w:asciiTheme="minorHAnsi" w:hAnsiTheme="minorHAnsi"/>
          <w:lang w:eastAsia="ar-SA"/>
        </w:rPr>
        <w:t>” współfinansowanego ze środków Unii Europejskiej w ramach Europejskiego Funduszu Społecznego oraz w celu realizacji umowy zawartej pomiędzy stronami.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3. Poprzez przetwarzanie danych rozumie się: zbieranie, zapisywanie, modyfikację oraz utrwalanie danych osobowych.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§ 3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 xml:space="preserve">Zobowiązania podmiotu, któremu powierzono przetwarzanie danych osobowych 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(zobowiązania ……………………………………….)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1. Wykonawca zobowiązuje się przed przystąpieniem do przetwarzania danych powierzonych przez Uniwersytet Marii Curie</w:t>
      </w:r>
      <w:r w:rsidR="00E96ADF">
        <w:rPr>
          <w:rFonts w:asciiTheme="minorHAnsi" w:hAnsiTheme="minorHAnsi"/>
          <w:lang w:eastAsia="ar-SA"/>
        </w:rPr>
        <w:t>-</w:t>
      </w:r>
      <w:r w:rsidRPr="00795130">
        <w:rPr>
          <w:rFonts w:asciiTheme="minorHAnsi" w:hAnsiTheme="minorHAnsi"/>
          <w:lang w:eastAsia="ar-SA"/>
        </w:rPr>
        <w:t xml:space="preserve">Skłodowskiej w Lublinie podjąć środki zabezpieczające zbiór danych, o których mowa w art.36-39 ustawy z dnia 29 sierpnia 1997r. o ochronie danych osobowych oraz w rozporządzeniu, o którym mowa w ust. 3 § 1 oraz utrzymywać przez cały okres przetwarzania danych, o których mowa w ust.1 § 1. 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lastRenderedPageBreak/>
        <w:t>2. Wykonawca odpowiada za wszelkie wyrządzone osobom trzecim szkody, które powstały w związku z nienależytym przetwarzaniem przez Wykonawcę powierzonych danych osobowych.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3. Wykonawca zobowiązuje się do niezwłocznego informowania Uniwersytetu Marii Curie</w:t>
      </w:r>
      <w:r w:rsidR="00E96ADF">
        <w:rPr>
          <w:rFonts w:asciiTheme="minorHAnsi" w:hAnsiTheme="minorHAnsi"/>
          <w:lang w:eastAsia="ar-SA"/>
        </w:rPr>
        <w:t>-</w:t>
      </w:r>
      <w:r w:rsidRPr="00795130">
        <w:rPr>
          <w:rFonts w:asciiTheme="minorHAnsi" w:hAnsiTheme="minorHAnsi"/>
          <w:lang w:eastAsia="ar-SA"/>
        </w:rPr>
        <w:t>Skłodowskiej o:</w:t>
      </w:r>
    </w:p>
    <w:p w:rsidR="00795130" w:rsidRPr="00795130" w:rsidRDefault="00795130" w:rsidP="00E96ADF">
      <w:pPr>
        <w:suppressAutoHyphens/>
        <w:ind w:left="709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- wszelkich przypadkach naruszenia tajemnicy powierzonych danych osobowych lub o ich niewłaściwym użyciu;</w:t>
      </w:r>
    </w:p>
    <w:p w:rsidR="00795130" w:rsidRPr="00795130" w:rsidRDefault="00795130" w:rsidP="00E96ADF">
      <w:pPr>
        <w:suppressAutoHyphens/>
        <w:ind w:left="709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- wszelkich czynnościach z własnym udziałem w sprawach dotyczących ochrony powierzonych danych osobowych prowadzonych w szczególności przed Generalnym Inspektorem Ochrony Danych Osobowych, urzędami państwowymi, policją lub przed sądem.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4. Wykonawca zobowiązuje się do poddania kontroli w zakresie prawidłowości przetwarzania powierzonych danych osobowych oraz udzielania Uniwersytetowi Marii Curie-Skłodowskiej na każde żądanie, informacji na temat przetwarzania powierzonych danych, a w szczególności niezwłocznego przekazywania informacji o każdym przypadku naruszenia przez niego i jego pracowników obowiązków dotyczących ochrony powierzonych danych osobowych.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§4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Dostęp do danych osobowych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1. Do przetwarzania danych osobowych mogą być dopuszczeni jedynie pracownicy Wykonawcy posiadający imienne upoważnienia do przetwarzania danych osobowych wydane przez Wykonawcę na wzorze przekazanym przez Uniwersytet Marii Curie</w:t>
      </w:r>
      <w:r w:rsidR="00BB0D33">
        <w:rPr>
          <w:rFonts w:asciiTheme="minorHAnsi" w:hAnsiTheme="minorHAnsi"/>
          <w:lang w:eastAsia="ar-SA"/>
        </w:rPr>
        <w:t>-</w:t>
      </w:r>
      <w:r w:rsidRPr="00795130">
        <w:rPr>
          <w:rFonts w:asciiTheme="minorHAnsi" w:hAnsiTheme="minorHAnsi"/>
          <w:lang w:eastAsia="ar-SA"/>
        </w:rPr>
        <w:t xml:space="preserve"> Skłodowskiej. 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 xml:space="preserve">2. Imienne upoważnienia, o których mowa w ust.1 są ważne do dnia odwołania, nie później jednak niż do dnia 31 </w:t>
      </w:r>
      <w:r w:rsidR="00431822">
        <w:rPr>
          <w:rFonts w:asciiTheme="minorHAnsi" w:hAnsiTheme="minorHAnsi"/>
          <w:lang w:eastAsia="ar-SA"/>
        </w:rPr>
        <w:t>stycznia</w:t>
      </w:r>
      <w:r w:rsidRPr="00795130">
        <w:rPr>
          <w:rFonts w:asciiTheme="minorHAnsi" w:hAnsiTheme="minorHAnsi"/>
          <w:lang w:eastAsia="ar-SA"/>
        </w:rPr>
        <w:t xml:space="preserve"> 201</w:t>
      </w:r>
      <w:bookmarkStart w:id="0" w:name="_GoBack"/>
      <w:bookmarkEnd w:id="0"/>
      <w:r w:rsidR="00431822">
        <w:rPr>
          <w:rFonts w:asciiTheme="minorHAnsi" w:hAnsiTheme="minorHAnsi"/>
          <w:lang w:eastAsia="ar-SA"/>
        </w:rPr>
        <w:t>8</w:t>
      </w:r>
      <w:r w:rsidRPr="00795130">
        <w:rPr>
          <w:rFonts w:asciiTheme="minorHAnsi" w:hAnsiTheme="minorHAnsi"/>
          <w:lang w:eastAsia="ar-SA"/>
        </w:rPr>
        <w:t>r. Upoważnienie wygasa z chwilą ustania zatrudnienia upoważnionego pracownika.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3. Wykonawca zobowiązuje się do prowadzenia ewidencji pracowników upoważnionych do przetwarzania danych osobowych.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4. Uniwersytet Marii Curie</w:t>
      </w:r>
      <w:r w:rsidR="00E96ADF">
        <w:rPr>
          <w:rFonts w:asciiTheme="minorHAnsi" w:hAnsiTheme="minorHAnsi"/>
          <w:lang w:eastAsia="ar-SA"/>
        </w:rPr>
        <w:t>-</w:t>
      </w:r>
      <w:r w:rsidRPr="00795130">
        <w:rPr>
          <w:rFonts w:asciiTheme="minorHAnsi" w:hAnsiTheme="minorHAnsi"/>
          <w:lang w:eastAsia="ar-SA"/>
        </w:rPr>
        <w:t xml:space="preserve">Skłodowskiej w Lublinie utrzymuje aktualne imienne upoważnienia pracowników wyznaczonych przez Wykonawcę do przetwarzania danych osobowych. 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 xml:space="preserve">5. Wykonawca zobowiązuje się do zapewnienia poufności danych osobowych pozyskanych lub udostępnionych mu w związku z </w:t>
      </w:r>
      <w:r w:rsidR="009D386A">
        <w:rPr>
          <w:rFonts w:asciiTheme="minorHAnsi" w:hAnsiTheme="minorHAnsi"/>
          <w:lang w:eastAsia="ar-SA"/>
        </w:rPr>
        <w:t>wykonywaniem niniejszej umowy a </w:t>
      </w:r>
      <w:r w:rsidRPr="00795130">
        <w:rPr>
          <w:rFonts w:asciiTheme="minorHAnsi" w:hAnsiTheme="minorHAnsi"/>
          <w:lang w:eastAsia="ar-SA"/>
        </w:rPr>
        <w:t>w szczególności do tego, że nie będzie przekazywać, ujawniać lub wykorzystywać danych osobowych osobom nieuprawnionym oraz, że informacje takie zostaną wykorzystane wyłącznie w celach, w jakich zostały w niniejszej umowie wymienione.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6. Wykonawca zobowiązuje się do posiadania klauzul poufności z pracownikami wyznaczonymi do przetwarzania danych osobowych w ramach realizacji niniejszej umowy .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 xml:space="preserve">7. W przypadku, gdy umowa uprawnia Wykonawcę do jej wykonywania przy udziale osób trzecich, postanowienia paragrafów poprzedzających rozciągają się również na te osoby, przy czym Wykonawca odpowiada za działania lub zaniechania osób, </w:t>
      </w:r>
      <w:r w:rsidRPr="00795130">
        <w:rPr>
          <w:rFonts w:asciiTheme="minorHAnsi" w:hAnsiTheme="minorHAnsi"/>
          <w:lang w:eastAsia="ar-SA"/>
        </w:rPr>
        <w:lastRenderedPageBreak/>
        <w:t xml:space="preserve">którymi się posługuje lub którym powierza wykonanie niniejszej umowy, jak za działania lub zaniechania własne. </w:t>
      </w:r>
    </w:p>
    <w:p w:rsidR="00795130" w:rsidRPr="00795130" w:rsidRDefault="00795130" w:rsidP="00E96ADF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8. Uniwersytet Marii Curie-Skłodowskiej umocowuje Wykonawcę do powierzania przetwarzania danych osobowych podmiotom trzecim jedynie wyjątkowo, pod warunkiem uzyskania pisemnej zgody Uniwersytetu Marii Curie-Skłodowskiej  oraz pod warunkiem, że Wykonawca zawrze z każdym podmiotem, któremu powierza przetwarzanie danych osobowych umowę po</w:t>
      </w:r>
      <w:r w:rsidR="009D386A">
        <w:rPr>
          <w:rFonts w:asciiTheme="minorHAnsi" w:hAnsiTheme="minorHAnsi"/>
          <w:lang w:eastAsia="ar-SA"/>
        </w:rPr>
        <w:t>wierzenia w kształcie zgodnym z </w:t>
      </w:r>
      <w:r w:rsidRPr="00795130">
        <w:rPr>
          <w:rFonts w:asciiTheme="minorHAnsi" w:hAnsiTheme="minorHAnsi"/>
          <w:lang w:eastAsia="ar-SA"/>
        </w:rPr>
        <w:t xml:space="preserve">postanowieniami niniejszej umowy. </w:t>
      </w:r>
    </w:p>
    <w:p w:rsidR="00795130" w:rsidRPr="00795130" w:rsidRDefault="00795130" w:rsidP="00795130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§ 5</w:t>
      </w:r>
    </w:p>
    <w:p w:rsidR="00795130" w:rsidRPr="00795130" w:rsidRDefault="00795130" w:rsidP="00795130">
      <w:pPr>
        <w:suppressAutoHyphens/>
        <w:jc w:val="center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Postanowienia końcowe</w:t>
      </w:r>
    </w:p>
    <w:p w:rsidR="00795130" w:rsidRPr="00795130" w:rsidRDefault="00795130" w:rsidP="00BB0D33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1. W sprawach nieuregulowanych niniejszą umową zastosowanie znajdują przepisy ustawy o ochronie danych osobowych, rozporządzenia Ministra Spraw Wewnętrznych i Administracji w sprawie dokumentacji przetwarzania danych osobowych oraz warunków technicznych i organizacyjnych, jakim powinny odpowiadać urządzenia i systemy informatyczne służące do przetwarzania danych osobowych oraz innych przepisów.</w:t>
      </w:r>
    </w:p>
    <w:p w:rsidR="00795130" w:rsidRPr="00795130" w:rsidRDefault="00795130" w:rsidP="00BB0D33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642273">
      <w:pPr>
        <w:suppressAutoHyphens/>
        <w:ind w:left="284" w:hanging="284"/>
        <w:jc w:val="both"/>
        <w:rPr>
          <w:rFonts w:asciiTheme="minorHAnsi" w:hAnsiTheme="minorHAnsi"/>
          <w:lang w:eastAsia="ar-SA"/>
        </w:rPr>
      </w:pPr>
      <w:r w:rsidRPr="00795130">
        <w:rPr>
          <w:rFonts w:asciiTheme="minorHAnsi" w:hAnsiTheme="minorHAnsi"/>
          <w:lang w:eastAsia="ar-SA"/>
        </w:rPr>
        <w:t>2. Umowę sporządzono w trzech jednobrzmiących egzemplarzach, dwa dla Zamawiającego i jeden dla Wykonawcy.</w:t>
      </w:r>
    </w:p>
    <w:p w:rsidR="00795130" w:rsidRPr="00795130" w:rsidRDefault="00795130" w:rsidP="00642273">
      <w:pPr>
        <w:suppressAutoHyphens/>
        <w:jc w:val="both"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ind w:left="1416"/>
        <w:rPr>
          <w:rFonts w:asciiTheme="minorHAnsi" w:hAnsiTheme="minorHAnsi"/>
          <w:b/>
          <w:bCs/>
          <w:lang w:eastAsia="ar-SA"/>
        </w:rPr>
      </w:pPr>
      <w:r w:rsidRPr="00795130">
        <w:rPr>
          <w:rFonts w:asciiTheme="minorHAnsi" w:hAnsiTheme="minorHAnsi"/>
          <w:b/>
          <w:bCs/>
          <w:lang w:eastAsia="ar-SA"/>
        </w:rPr>
        <w:t>ZAMAWIAJĄCY:</w:t>
      </w:r>
      <w:r w:rsidRPr="00795130">
        <w:rPr>
          <w:rFonts w:asciiTheme="minorHAnsi" w:hAnsiTheme="minorHAnsi"/>
          <w:lang w:eastAsia="ar-SA"/>
        </w:rPr>
        <w:tab/>
      </w:r>
      <w:r w:rsidRPr="00795130">
        <w:rPr>
          <w:rFonts w:asciiTheme="minorHAnsi" w:hAnsiTheme="minorHAnsi"/>
          <w:lang w:eastAsia="ar-SA"/>
        </w:rPr>
        <w:tab/>
      </w:r>
      <w:r w:rsidRPr="00795130">
        <w:rPr>
          <w:rFonts w:asciiTheme="minorHAnsi" w:hAnsiTheme="minorHAnsi"/>
          <w:lang w:eastAsia="ar-SA"/>
        </w:rPr>
        <w:tab/>
      </w:r>
      <w:r w:rsidRPr="00795130">
        <w:rPr>
          <w:rFonts w:asciiTheme="minorHAnsi" w:hAnsiTheme="minorHAnsi"/>
          <w:lang w:eastAsia="ar-SA"/>
        </w:rPr>
        <w:tab/>
      </w:r>
      <w:r w:rsidRPr="00795130">
        <w:rPr>
          <w:rFonts w:asciiTheme="minorHAnsi" w:hAnsiTheme="minorHAnsi"/>
          <w:lang w:eastAsia="ar-SA"/>
        </w:rPr>
        <w:tab/>
      </w:r>
      <w:r w:rsidRPr="00795130">
        <w:rPr>
          <w:rFonts w:asciiTheme="minorHAnsi" w:hAnsiTheme="minorHAnsi"/>
          <w:b/>
          <w:bCs/>
          <w:lang w:eastAsia="ar-SA"/>
        </w:rPr>
        <w:t>WYKONAWCA:</w:t>
      </w:r>
    </w:p>
    <w:p w:rsidR="00795130" w:rsidRPr="00795130" w:rsidRDefault="00795130" w:rsidP="00795130">
      <w:pPr>
        <w:suppressAutoHyphens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suppressAutoHyphens/>
        <w:rPr>
          <w:rFonts w:asciiTheme="minorHAnsi" w:hAnsiTheme="minorHAnsi"/>
          <w:lang w:eastAsia="ar-SA"/>
        </w:rPr>
      </w:pPr>
    </w:p>
    <w:p w:rsidR="00795130" w:rsidRPr="00795130" w:rsidRDefault="00795130" w:rsidP="00795130">
      <w:pPr>
        <w:tabs>
          <w:tab w:val="left" w:pos="6600"/>
        </w:tabs>
        <w:rPr>
          <w:rFonts w:asciiTheme="minorHAnsi" w:hAnsiTheme="minorHAnsi"/>
        </w:rPr>
      </w:pPr>
      <w:r w:rsidRPr="00795130">
        <w:rPr>
          <w:rFonts w:asciiTheme="minorHAnsi" w:hAnsiTheme="minorHAnsi"/>
        </w:rPr>
        <w:tab/>
      </w:r>
    </w:p>
    <w:p w:rsidR="00795130" w:rsidRPr="00795130" w:rsidRDefault="00795130" w:rsidP="00795130">
      <w:pPr>
        <w:tabs>
          <w:tab w:val="left" w:pos="6600"/>
        </w:tabs>
        <w:rPr>
          <w:rFonts w:asciiTheme="minorHAnsi" w:hAnsiTheme="minorHAnsi"/>
        </w:rPr>
      </w:pPr>
    </w:p>
    <w:p w:rsidR="00795130" w:rsidRPr="00795130" w:rsidRDefault="00795130" w:rsidP="00795130">
      <w:pPr>
        <w:jc w:val="both"/>
        <w:rPr>
          <w:rFonts w:asciiTheme="minorHAnsi" w:hAnsiTheme="minorHAnsi"/>
        </w:rPr>
      </w:pPr>
    </w:p>
    <w:p w:rsidR="00795130" w:rsidRPr="00795130" w:rsidRDefault="00795130" w:rsidP="00795130">
      <w:pPr>
        <w:jc w:val="both"/>
        <w:rPr>
          <w:rFonts w:asciiTheme="minorHAnsi" w:hAnsiTheme="minorHAnsi"/>
        </w:rPr>
      </w:pPr>
    </w:p>
    <w:p w:rsidR="00271980" w:rsidRPr="00271980" w:rsidRDefault="00271980" w:rsidP="00795130">
      <w:pPr>
        <w:rPr>
          <w:rFonts w:asciiTheme="minorHAnsi" w:hAnsiTheme="minorHAnsi"/>
        </w:rPr>
      </w:pPr>
      <w:r w:rsidRPr="00271980">
        <w:rPr>
          <w:rFonts w:asciiTheme="minorHAnsi" w:hAnsiTheme="minorHAnsi"/>
        </w:rPr>
        <w:t xml:space="preserve"> </w:t>
      </w:r>
    </w:p>
    <w:sectPr w:rsidR="00271980" w:rsidRPr="00271980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8" w:rsidRDefault="00515B58">
      <w:r>
        <w:separator/>
      </w:r>
    </w:p>
  </w:endnote>
  <w:endnote w:type="continuationSeparator" w:id="0">
    <w:p w:rsidR="00515B58" w:rsidRDefault="005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87BF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87BFB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31822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Ind w:w="-1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8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8" w:rsidRDefault="00515B58">
      <w:r>
        <w:separator/>
      </w:r>
    </w:p>
  </w:footnote>
  <w:footnote w:type="continuationSeparator" w:id="0">
    <w:p w:rsidR="00515B58" w:rsidRDefault="0051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B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730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515B5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5pt;margin-top:72.05pt;width:343.85pt;height:61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D027A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WIZA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na rynku pracy”</w:t>
                </w:r>
              </w:p>
              <w:p w:rsidR="008531F6" w:rsidRDefault="008531F6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:rsidR="008531F6" w:rsidRDefault="008531F6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0C111EFA"/>
    <w:multiLevelType w:val="hybridMultilevel"/>
    <w:tmpl w:val="5762D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F41C1"/>
    <w:multiLevelType w:val="hybridMultilevel"/>
    <w:tmpl w:val="ED5C9F04"/>
    <w:lvl w:ilvl="0" w:tplc="5FF4A15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F2C0C1A">
      <w:start w:val="1"/>
      <w:numFmt w:val="decimal"/>
      <w:lvlText w:val="%4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6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E1DDE"/>
    <w:multiLevelType w:val="hybridMultilevel"/>
    <w:tmpl w:val="E7AE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5495F"/>
    <w:multiLevelType w:val="hybridMultilevel"/>
    <w:tmpl w:val="895C2BE8"/>
    <w:lvl w:ilvl="0" w:tplc="2B3C14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3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34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02AD0"/>
    <w:multiLevelType w:val="hybridMultilevel"/>
    <w:tmpl w:val="5762D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32"/>
  </w:num>
  <w:num w:numId="13">
    <w:abstractNumId w:val="22"/>
  </w:num>
  <w:num w:numId="14">
    <w:abstractNumId w:val="25"/>
  </w:num>
  <w:num w:numId="15">
    <w:abstractNumId w:val="14"/>
  </w:num>
  <w:num w:numId="16">
    <w:abstractNumId w:val="18"/>
  </w:num>
  <w:num w:numId="17">
    <w:abstractNumId w:val="10"/>
  </w:num>
  <w:num w:numId="18">
    <w:abstractNumId w:val="11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15"/>
  </w:num>
  <w:num w:numId="28">
    <w:abstractNumId w:val="21"/>
  </w:num>
  <w:num w:numId="29">
    <w:abstractNumId w:val="23"/>
  </w:num>
  <w:num w:numId="30">
    <w:abstractNumId w:val="24"/>
  </w:num>
  <w:num w:numId="31">
    <w:abstractNumId w:val="29"/>
  </w:num>
  <w:num w:numId="32">
    <w:abstractNumId w:val="27"/>
  </w:num>
  <w:num w:numId="33">
    <w:abstractNumId w:val="26"/>
  </w:num>
  <w:num w:numId="34">
    <w:abstractNumId w:val="28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17A18"/>
    <w:rsid w:val="0002161B"/>
    <w:rsid w:val="0009435F"/>
    <w:rsid w:val="000A5F5B"/>
    <w:rsid w:val="000B0694"/>
    <w:rsid w:val="000C00A8"/>
    <w:rsid w:val="000E659A"/>
    <w:rsid w:val="001043C2"/>
    <w:rsid w:val="0015503D"/>
    <w:rsid w:val="00166AA3"/>
    <w:rsid w:val="00171EB6"/>
    <w:rsid w:val="0017365A"/>
    <w:rsid w:val="00195251"/>
    <w:rsid w:val="001B11BE"/>
    <w:rsid w:val="001C191B"/>
    <w:rsid w:val="001C5B98"/>
    <w:rsid w:val="001D029D"/>
    <w:rsid w:val="001D7520"/>
    <w:rsid w:val="001E39C6"/>
    <w:rsid w:val="00241389"/>
    <w:rsid w:val="00271980"/>
    <w:rsid w:val="0028408A"/>
    <w:rsid w:val="00284CF3"/>
    <w:rsid w:val="00297F94"/>
    <w:rsid w:val="00341306"/>
    <w:rsid w:val="00343260"/>
    <w:rsid w:val="00366C2C"/>
    <w:rsid w:val="00367B21"/>
    <w:rsid w:val="00384FAA"/>
    <w:rsid w:val="003854A1"/>
    <w:rsid w:val="003B04A3"/>
    <w:rsid w:val="003F1535"/>
    <w:rsid w:val="004045B2"/>
    <w:rsid w:val="00405329"/>
    <w:rsid w:val="00410717"/>
    <w:rsid w:val="00431822"/>
    <w:rsid w:val="0043412B"/>
    <w:rsid w:val="00435EF8"/>
    <w:rsid w:val="00461694"/>
    <w:rsid w:val="004632F5"/>
    <w:rsid w:val="00472252"/>
    <w:rsid w:val="00490A46"/>
    <w:rsid w:val="00495DCE"/>
    <w:rsid w:val="004C4993"/>
    <w:rsid w:val="004E7368"/>
    <w:rsid w:val="004F03AB"/>
    <w:rsid w:val="00506C49"/>
    <w:rsid w:val="00515B58"/>
    <w:rsid w:val="00556820"/>
    <w:rsid w:val="00594764"/>
    <w:rsid w:val="00595DE0"/>
    <w:rsid w:val="0059641C"/>
    <w:rsid w:val="005B0AB3"/>
    <w:rsid w:val="005B2053"/>
    <w:rsid w:val="005C67BF"/>
    <w:rsid w:val="00627127"/>
    <w:rsid w:val="0063796F"/>
    <w:rsid w:val="00642273"/>
    <w:rsid w:val="006672B4"/>
    <w:rsid w:val="00681E1B"/>
    <w:rsid w:val="006A605C"/>
    <w:rsid w:val="006B4987"/>
    <w:rsid w:val="006E65FB"/>
    <w:rsid w:val="00721E74"/>
    <w:rsid w:val="00732350"/>
    <w:rsid w:val="00761D01"/>
    <w:rsid w:val="00783332"/>
    <w:rsid w:val="00795130"/>
    <w:rsid w:val="007A18AE"/>
    <w:rsid w:val="007B1DB4"/>
    <w:rsid w:val="007C4D57"/>
    <w:rsid w:val="00834093"/>
    <w:rsid w:val="008531F6"/>
    <w:rsid w:val="008B1AEA"/>
    <w:rsid w:val="008B767A"/>
    <w:rsid w:val="008C5BCD"/>
    <w:rsid w:val="008E52F2"/>
    <w:rsid w:val="00916214"/>
    <w:rsid w:val="009946DD"/>
    <w:rsid w:val="009D386A"/>
    <w:rsid w:val="009E7211"/>
    <w:rsid w:val="00A0309B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D74"/>
    <w:rsid w:val="00AA1FE3"/>
    <w:rsid w:val="00AC496F"/>
    <w:rsid w:val="00AC5DA0"/>
    <w:rsid w:val="00AD0070"/>
    <w:rsid w:val="00AD48BF"/>
    <w:rsid w:val="00B04550"/>
    <w:rsid w:val="00B328E0"/>
    <w:rsid w:val="00B42476"/>
    <w:rsid w:val="00B83E53"/>
    <w:rsid w:val="00BB0D33"/>
    <w:rsid w:val="00BB5CB1"/>
    <w:rsid w:val="00BD01D0"/>
    <w:rsid w:val="00BF4781"/>
    <w:rsid w:val="00C242A2"/>
    <w:rsid w:val="00C40C94"/>
    <w:rsid w:val="00C4199E"/>
    <w:rsid w:val="00C87BFB"/>
    <w:rsid w:val="00C97DFB"/>
    <w:rsid w:val="00CA0A36"/>
    <w:rsid w:val="00CC0DE5"/>
    <w:rsid w:val="00CC13DB"/>
    <w:rsid w:val="00D027A5"/>
    <w:rsid w:val="00D10946"/>
    <w:rsid w:val="00D3773D"/>
    <w:rsid w:val="00D517CC"/>
    <w:rsid w:val="00D969C9"/>
    <w:rsid w:val="00D96A18"/>
    <w:rsid w:val="00DB4518"/>
    <w:rsid w:val="00DC28E9"/>
    <w:rsid w:val="00DF6B7A"/>
    <w:rsid w:val="00E17169"/>
    <w:rsid w:val="00E924A7"/>
    <w:rsid w:val="00E96ADF"/>
    <w:rsid w:val="00EA3ABD"/>
    <w:rsid w:val="00EB42A9"/>
    <w:rsid w:val="00F27A6F"/>
    <w:rsid w:val="00F81BD5"/>
    <w:rsid w:val="00F95E54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5BC0-7AC7-46C1-A7F7-A56499E4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6</cp:revision>
  <cp:lastPrinted>2012-01-29T11:50:00Z</cp:lastPrinted>
  <dcterms:created xsi:type="dcterms:W3CDTF">2016-06-02T11:23:00Z</dcterms:created>
  <dcterms:modified xsi:type="dcterms:W3CDTF">2016-06-10T08:20:00Z</dcterms:modified>
</cp:coreProperties>
</file>