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4EA7" w:rsidRPr="00E905E4" w:rsidRDefault="00484EA7">
      <w:pPr>
        <w:pStyle w:val="normal"/>
        <w:rPr>
          <w:color w:val="auto"/>
        </w:rPr>
      </w:pPr>
    </w:p>
    <w:tbl>
      <w:tblPr>
        <w:tblStyle w:val="a"/>
        <w:tblW w:w="9080" w:type="dxa"/>
        <w:tblInd w:w="100" w:type="dxa"/>
        <w:tblBorders>
          <w:top w:val="nil"/>
          <w:left w:val="nil"/>
          <w:bottom w:val="nil"/>
          <w:right w:val="nil"/>
          <w:insideH w:val="nil"/>
          <w:insideV w:val="nil"/>
        </w:tblBorders>
        <w:tblLayout w:type="fixed"/>
        <w:tblLook w:val="0600"/>
      </w:tblPr>
      <w:tblGrid>
        <w:gridCol w:w="9080"/>
      </w:tblGrid>
      <w:tr w:rsidR="00484EA7" w:rsidRPr="00E905E4">
        <w:tc>
          <w:tcPr>
            <w:tcW w:w="9080" w:type="dxa"/>
            <w:tcBorders>
              <w:top w:val="single" w:sz="6" w:space="0" w:color="F5F5F5"/>
              <w:left w:val="single" w:sz="6" w:space="0" w:color="F5F5F5"/>
              <w:bottom w:val="single" w:sz="6" w:space="0" w:color="F5F5F5"/>
              <w:right w:val="single" w:sz="6" w:space="0" w:color="F5F5F5"/>
            </w:tcBorders>
            <w:shd w:val="clear" w:color="auto" w:fill="F5F5F5"/>
            <w:tcMar>
              <w:top w:w="100" w:type="dxa"/>
              <w:left w:w="100" w:type="dxa"/>
              <w:bottom w:w="100" w:type="dxa"/>
              <w:right w:w="100" w:type="dxa"/>
            </w:tcMar>
          </w:tcPr>
          <w:p w:rsidR="00E905E4" w:rsidRPr="00E905E4" w:rsidRDefault="00E905E4" w:rsidP="00E905E4">
            <w:pPr>
              <w:pStyle w:val="Normalny1"/>
              <w:spacing w:after="300" w:line="342" w:lineRule="auto"/>
              <w:jc w:val="both"/>
              <w:rPr>
                <w:rFonts w:ascii="Georgia" w:hAnsi="Georgia"/>
                <w:b/>
                <w:color w:val="auto"/>
                <w:lang w:val="en-GB"/>
              </w:rPr>
            </w:pPr>
            <w:r w:rsidRPr="00E905E4">
              <w:rPr>
                <w:rFonts w:ascii="Georgia" w:hAnsi="Georgia"/>
                <w:b/>
                <w:color w:val="auto"/>
                <w:lang w:val="en-GB"/>
              </w:rPr>
              <w:t>ATTENTION!</w:t>
            </w:r>
          </w:p>
          <w:p w:rsidR="00E905E4" w:rsidRPr="00E905E4" w:rsidRDefault="00E905E4" w:rsidP="00E905E4">
            <w:pPr>
              <w:pStyle w:val="Normalny1"/>
              <w:spacing w:after="300" w:line="342" w:lineRule="auto"/>
              <w:jc w:val="both"/>
              <w:rPr>
                <w:rFonts w:ascii="Georgia" w:hAnsi="Georgia"/>
                <w:b/>
                <w:color w:val="auto"/>
                <w:lang w:val="en-GB"/>
              </w:rPr>
            </w:pPr>
            <w:r w:rsidRPr="00E905E4">
              <w:rPr>
                <w:rFonts w:ascii="Georgia" w:hAnsi="Georgia"/>
                <w:b/>
                <w:color w:val="auto"/>
                <w:lang w:val="en-GB"/>
              </w:rPr>
              <w:t xml:space="preserve">Between 20 May and 20 June 2016 </w:t>
            </w:r>
            <w:r w:rsidRPr="00E905E4">
              <w:rPr>
                <w:rFonts w:ascii="Georgia" w:hAnsi="Georgia"/>
                <w:color w:val="auto"/>
                <w:lang w:val="en-GB"/>
              </w:rPr>
              <w:t>only the following students shall file the</w:t>
            </w:r>
            <w:r w:rsidR="00B73282">
              <w:rPr>
                <w:rFonts w:ascii="Georgia" w:hAnsi="Georgia"/>
                <w:color w:val="auto"/>
                <w:lang w:val="en-GB"/>
              </w:rPr>
              <w:t> </w:t>
            </w:r>
            <w:r w:rsidRPr="00E905E4">
              <w:rPr>
                <w:rFonts w:ascii="Georgia" w:hAnsi="Georgia"/>
                <w:color w:val="auto"/>
                <w:lang w:val="en-GB"/>
              </w:rPr>
              <w:t>applications for a place in a dormitory:</w:t>
            </w:r>
          </w:p>
          <w:p w:rsidR="00E905E4" w:rsidRPr="00E905E4" w:rsidRDefault="00E905E4" w:rsidP="00E905E4">
            <w:pPr>
              <w:pStyle w:val="Normalny1"/>
              <w:numPr>
                <w:ilvl w:val="0"/>
                <w:numId w:val="2"/>
              </w:numPr>
              <w:spacing w:line="343" w:lineRule="auto"/>
              <w:ind w:left="714" w:hanging="357"/>
              <w:jc w:val="both"/>
              <w:rPr>
                <w:rFonts w:ascii="Georgia" w:hAnsi="Georgia"/>
                <w:color w:val="auto"/>
                <w:lang w:val="en-GB"/>
              </w:rPr>
            </w:pPr>
            <w:r w:rsidRPr="00E905E4">
              <w:rPr>
                <w:rFonts w:ascii="Georgia" w:hAnsi="Georgia"/>
                <w:color w:val="auto"/>
                <w:lang w:val="en-GB"/>
              </w:rPr>
              <w:t xml:space="preserve">I to IV-year students of long-cycle programmes, </w:t>
            </w:r>
          </w:p>
          <w:p w:rsidR="00E905E4" w:rsidRPr="00E905E4" w:rsidRDefault="00E905E4" w:rsidP="00E905E4">
            <w:pPr>
              <w:pStyle w:val="Normalny1"/>
              <w:numPr>
                <w:ilvl w:val="0"/>
                <w:numId w:val="2"/>
              </w:numPr>
              <w:spacing w:line="343" w:lineRule="auto"/>
              <w:ind w:left="714" w:hanging="357"/>
              <w:jc w:val="both"/>
              <w:rPr>
                <w:rFonts w:ascii="Georgia" w:hAnsi="Georgia"/>
                <w:color w:val="auto"/>
                <w:lang w:val="en-GB"/>
              </w:rPr>
            </w:pPr>
            <w:r w:rsidRPr="00E905E4">
              <w:rPr>
                <w:rFonts w:ascii="Georgia" w:hAnsi="Georgia"/>
                <w:color w:val="auto"/>
                <w:lang w:val="en-GB"/>
              </w:rPr>
              <w:t>I, II-year bachelor’s degree students (3-year programmes),</w:t>
            </w:r>
          </w:p>
          <w:p w:rsidR="00E905E4" w:rsidRPr="00E905E4" w:rsidRDefault="00E905E4" w:rsidP="00E905E4">
            <w:pPr>
              <w:pStyle w:val="Normalny1"/>
              <w:numPr>
                <w:ilvl w:val="0"/>
                <w:numId w:val="2"/>
              </w:numPr>
              <w:spacing w:line="343" w:lineRule="auto"/>
              <w:ind w:left="714" w:hanging="357"/>
              <w:jc w:val="both"/>
              <w:rPr>
                <w:rFonts w:ascii="Georgia" w:hAnsi="Georgia"/>
                <w:color w:val="auto"/>
                <w:lang w:val="en-GB"/>
              </w:rPr>
            </w:pPr>
            <w:r w:rsidRPr="00E905E4">
              <w:rPr>
                <w:rFonts w:ascii="Georgia" w:hAnsi="Georgia"/>
                <w:color w:val="auto"/>
                <w:lang w:val="en-GB"/>
              </w:rPr>
              <w:t>I, II, and III-year engineer’s degree students (3,5-year programmes),</w:t>
            </w:r>
          </w:p>
          <w:p w:rsidR="00E905E4" w:rsidRPr="00E905E4" w:rsidRDefault="00E905E4" w:rsidP="00E905E4">
            <w:pPr>
              <w:pStyle w:val="Normalny1"/>
              <w:numPr>
                <w:ilvl w:val="0"/>
                <w:numId w:val="2"/>
              </w:numPr>
              <w:spacing w:line="343" w:lineRule="auto"/>
              <w:ind w:left="714" w:hanging="357"/>
              <w:jc w:val="both"/>
              <w:rPr>
                <w:rFonts w:ascii="Georgia" w:hAnsi="Georgia"/>
                <w:color w:val="auto"/>
                <w:lang w:val="en-GB"/>
              </w:rPr>
            </w:pPr>
            <w:r w:rsidRPr="00E905E4">
              <w:rPr>
                <w:rFonts w:ascii="Georgia" w:hAnsi="Georgia"/>
                <w:color w:val="auto"/>
                <w:lang w:val="en-GB"/>
              </w:rPr>
              <w:t>I-year stud</w:t>
            </w:r>
            <w:r w:rsidR="003E410E">
              <w:rPr>
                <w:rFonts w:ascii="Georgia" w:hAnsi="Georgia"/>
                <w:color w:val="auto"/>
                <w:lang w:val="en-GB"/>
              </w:rPr>
              <w:t>ents of second-cycle programmes,</w:t>
            </w:r>
          </w:p>
          <w:p w:rsidR="00E905E4" w:rsidRPr="00E905E4" w:rsidRDefault="00E905E4" w:rsidP="00E905E4">
            <w:pPr>
              <w:pStyle w:val="Normalny1"/>
              <w:numPr>
                <w:ilvl w:val="0"/>
                <w:numId w:val="2"/>
              </w:numPr>
              <w:spacing w:line="343" w:lineRule="auto"/>
              <w:ind w:left="714" w:hanging="357"/>
              <w:jc w:val="both"/>
              <w:rPr>
                <w:rFonts w:ascii="Georgia" w:hAnsi="Georgia"/>
                <w:color w:val="auto"/>
                <w:lang w:val="en-GB"/>
              </w:rPr>
            </w:pPr>
            <w:r w:rsidRPr="00E905E4">
              <w:rPr>
                <w:rFonts w:ascii="Georgia" w:hAnsi="Georgia"/>
                <w:color w:val="auto"/>
                <w:lang w:val="en-GB"/>
              </w:rPr>
              <w:t>doctoral students</w:t>
            </w:r>
            <w:r w:rsidR="003E410E">
              <w:rPr>
                <w:rFonts w:ascii="Georgia" w:hAnsi="Georgia"/>
                <w:color w:val="auto"/>
                <w:lang w:val="en-GB"/>
              </w:rPr>
              <w:t>.</w:t>
            </w:r>
          </w:p>
          <w:p w:rsidR="00484EA7" w:rsidRPr="00E905E4" w:rsidRDefault="00484EA7">
            <w:pPr>
              <w:pStyle w:val="normal"/>
              <w:spacing w:line="342" w:lineRule="auto"/>
              <w:rPr>
                <w:color w:val="auto"/>
              </w:rPr>
            </w:pPr>
          </w:p>
        </w:tc>
      </w:tr>
    </w:tbl>
    <w:p w:rsidR="00484EA7" w:rsidRPr="00E905E4" w:rsidRDefault="00484EA7">
      <w:pPr>
        <w:pStyle w:val="normal"/>
        <w:spacing w:after="300" w:line="342" w:lineRule="auto"/>
        <w:jc w:val="both"/>
        <w:rPr>
          <w:color w:val="auto"/>
        </w:rPr>
      </w:pP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In order to file an application for a place in one of the dormitories, log into </w:t>
      </w:r>
      <w:proofErr w:type="spellStart"/>
      <w:r w:rsidRPr="00E905E4">
        <w:rPr>
          <w:rFonts w:ascii="Georgia" w:eastAsia="Georgia" w:hAnsi="Georgia" w:cs="Georgia"/>
          <w:color w:val="auto"/>
          <w:sz w:val="21"/>
          <w:szCs w:val="21"/>
          <w:lang w:val="en-GB"/>
        </w:rPr>
        <w:t>USOSweb</w:t>
      </w:r>
      <w:proofErr w:type="spellEnd"/>
      <w:r w:rsidRPr="00E905E4">
        <w:rPr>
          <w:rFonts w:ascii="Georgia" w:eastAsia="Georgia" w:hAnsi="Georgia" w:cs="Georgia"/>
          <w:color w:val="auto"/>
          <w:sz w:val="21"/>
          <w:szCs w:val="21"/>
          <w:lang w:val="en-GB"/>
        </w:rPr>
        <w:t>, go to the</w:t>
      </w:r>
      <w:r w:rsidR="00B73282">
        <w:rPr>
          <w:rFonts w:ascii="Georgia" w:eastAsia="Georgia" w:hAnsi="Georgia" w:cs="Georgia"/>
          <w:color w:val="auto"/>
          <w:sz w:val="21"/>
          <w:szCs w:val="21"/>
          <w:lang w:val="en-GB"/>
        </w:rPr>
        <w:t> </w:t>
      </w:r>
      <w:r w:rsidRPr="003E410E">
        <w:rPr>
          <w:rFonts w:ascii="Georgia" w:eastAsia="Georgia" w:hAnsi="Georgia" w:cs="Georgia"/>
          <w:b/>
          <w:color w:val="auto"/>
          <w:sz w:val="21"/>
          <w:szCs w:val="21"/>
          <w:u w:val="single"/>
          <w:lang w:val="en-GB"/>
        </w:rPr>
        <w:t>Application</w:t>
      </w:r>
      <w:r w:rsidRPr="00E905E4">
        <w:rPr>
          <w:rFonts w:ascii="Georgia" w:eastAsia="Georgia" w:hAnsi="Georgia" w:cs="Georgia"/>
          <w:color w:val="auto"/>
          <w:sz w:val="21"/>
          <w:szCs w:val="21"/>
          <w:lang w:val="en-GB"/>
        </w:rPr>
        <w:t xml:space="preserve"> module in the </w:t>
      </w:r>
      <w:r w:rsidRPr="00E905E4">
        <w:rPr>
          <w:rFonts w:ascii="Georgia" w:eastAsia="Georgia" w:hAnsi="Georgia" w:cs="Georgia"/>
          <w:b/>
          <w:color w:val="auto"/>
          <w:sz w:val="21"/>
          <w:szCs w:val="21"/>
          <w:lang w:val="en-GB"/>
        </w:rPr>
        <w:t>STUDENT’S SECTION</w:t>
      </w:r>
      <w:r w:rsidRPr="00E905E4">
        <w:rPr>
          <w:rFonts w:ascii="Georgia" w:eastAsia="Georgia" w:hAnsi="Georgia" w:cs="Georgia"/>
          <w:color w:val="auto"/>
          <w:sz w:val="21"/>
          <w:szCs w:val="21"/>
          <w:lang w:val="en-GB"/>
        </w:rPr>
        <w:t xml:space="preserve"> tab and click “fill in” on the menu by the</w:t>
      </w:r>
      <w:r w:rsidR="00B73282">
        <w:rPr>
          <w:rFonts w:ascii="Georgia" w:eastAsia="Georgia" w:hAnsi="Georgia" w:cs="Georgia"/>
          <w:color w:val="auto"/>
          <w:sz w:val="21"/>
          <w:szCs w:val="21"/>
          <w:lang w:val="en-GB"/>
        </w:rPr>
        <w:t> </w:t>
      </w:r>
      <w:r w:rsidRPr="00E905E4">
        <w:rPr>
          <w:rFonts w:ascii="Georgia" w:eastAsia="Georgia" w:hAnsi="Georgia" w:cs="Georgia"/>
          <w:color w:val="auto"/>
          <w:sz w:val="21"/>
          <w:szCs w:val="21"/>
          <w:lang w:val="en-GB"/>
        </w:rPr>
        <w:t>housing application.</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5387813" cy="3382349"/>
            <wp:effectExtent l="0" t="0" r="0" b="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a:srcRect/>
                    <a:stretch>
                      <a:fillRect/>
                    </a:stretch>
                  </pic:blipFill>
                  <pic:spPr>
                    <a:xfrm>
                      <a:off x="0" y="0"/>
                      <a:ext cx="5387813" cy="3382349"/>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eastAsia="Georgia" w:hAnsi="Georgia" w:cs="Georgia"/>
          <w:color w:val="auto"/>
          <w:sz w:val="21"/>
          <w:szCs w:val="21"/>
          <w:lang w:val="en-GB"/>
        </w:rPr>
      </w:pPr>
      <w:r w:rsidRPr="00E905E4">
        <w:rPr>
          <w:rFonts w:ascii="Georgia" w:eastAsia="Georgia" w:hAnsi="Georgia" w:cs="Georgia"/>
          <w:color w:val="auto"/>
          <w:sz w:val="21"/>
          <w:szCs w:val="21"/>
          <w:lang w:val="en-GB"/>
        </w:rPr>
        <w:t>To fill in your application, you need to provide necessary details on subsequent pages.</w:t>
      </w:r>
    </w:p>
    <w:p w:rsidR="00E905E4" w:rsidRPr="00E905E4" w:rsidRDefault="00E905E4" w:rsidP="00E905E4">
      <w:pPr>
        <w:pStyle w:val="Normalny1"/>
        <w:spacing w:after="300" w:line="342" w:lineRule="auto"/>
        <w:jc w:val="both"/>
        <w:rPr>
          <w:rFonts w:ascii="Georgia" w:eastAsia="Georgia" w:hAnsi="Georgia" w:cs="Georgia"/>
          <w:color w:val="auto"/>
          <w:sz w:val="21"/>
          <w:szCs w:val="21"/>
          <w:lang w:val="en-GB"/>
        </w:rPr>
      </w:pPr>
      <w:r w:rsidRPr="00E905E4">
        <w:rPr>
          <w:rFonts w:ascii="Georgia" w:eastAsia="Georgia" w:hAnsi="Georgia" w:cs="Georgia"/>
          <w:color w:val="auto"/>
          <w:sz w:val="21"/>
          <w:szCs w:val="21"/>
          <w:lang w:val="en-GB"/>
        </w:rPr>
        <w:t xml:space="preserve">On page 3 you will be asked to verify the data you entered and state household monthly income </w:t>
      </w:r>
      <w:r w:rsidRPr="00E905E4">
        <w:rPr>
          <w:rFonts w:ascii="Georgia" w:eastAsia="Georgia" w:hAnsi="Georgia" w:cs="Georgia"/>
          <w:b/>
          <w:color w:val="auto"/>
          <w:sz w:val="21"/>
          <w:szCs w:val="21"/>
          <w:lang w:val="en-GB"/>
        </w:rPr>
        <w:t>per person for the previous tax year</w:t>
      </w:r>
      <w:r w:rsidRPr="00E905E4">
        <w:rPr>
          <w:rFonts w:ascii="Georgia" w:eastAsia="Georgia" w:hAnsi="Georgia" w:cs="Georgia"/>
          <w:color w:val="auto"/>
          <w:sz w:val="21"/>
          <w:szCs w:val="21"/>
          <w:lang w:val="en-GB"/>
        </w:rPr>
        <w:t xml:space="preserve">, for instance, in the academic year 2016/2017 you should state monthly income for the year 2015.  Income shall be calculated following the same regulations as apply when calculating </w:t>
      </w:r>
      <w:r w:rsidRPr="00E905E4">
        <w:rPr>
          <w:rFonts w:ascii="Georgia" w:eastAsia="Georgia" w:hAnsi="Georgia" w:cs="Georgia"/>
          <w:color w:val="auto"/>
          <w:sz w:val="21"/>
          <w:szCs w:val="21"/>
          <w:u w:val="single"/>
          <w:lang w:val="en-GB"/>
        </w:rPr>
        <w:t>the maintenance grant</w:t>
      </w:r>
      <w:r w:rsidRPr="00E905E4">
        <w:rPr>
          <w:rFonts w:ascii="Georgia" w:eastAsia="Georgia" w:hAnsi="Georgia" w:cs="Georgia"/>
          <w:color w:val="auto"/>
          <w:sz w:val="21"/>
          <w:szCs w:val="21"/>
          <w:lang w:val="en-GB"/>
        </w:rPr>
        <w:t xml:space="preserve">, in compliance with the binding </w:t>
      </w:r>
      <w:r w:rsidRPr="003E410E">
        <w:rPr>
          <w:rFonts w:ascii="Georgia" w:eastAsia="Georgia" w:hAnsi="Georgia" w:cs="Georgia"/>
          <w:color w:val="auto"/>
          <w:sz w:val="21"/>
          <w:szCs w:val="21"/>
          <w:u w:val="single"/>
          <w:lang w:val="en-GB"/>
        </w:rPr>
        <w:t>Study Regulations of the University</w:t>
      </w:r>
      <w:r w:rsidRPr="00E905E4">
        <w:rPr>
          <w:rFonts w:ascii="Georgia" w:eastAsia="Georgia" w:hAnsi="Georgia" w:cs="Georgia"/>
          <w:color w:val="auto"/>
          <w:sz w:val="21"/>
          <w:szCs w:val="21"/>
          <w:lang w:val="en-GB"/>
        </w:rPr>
        <w:t>. Students with household monthly income per person above the income threshold that allows them to apply for the maintenance grant may also file housing applications.</w:t>
      </w:r>
    </w:p>
    <w:p w:rsidR="00484EA7" w:rsidRPr="00E905E4" w:rsidRDefault="00E905E4">
      <w:pPr>
        <w:pStyle w:val="normal"/>
        <w:spacing w:after="300" w:line="342" w:lineRule="auto"/>
        <w:jc w:val="center"/>
        <w:rPr>
          <w:color w:val="auto"/>
        </w:rPr>
      </w:pPr>
      <w:r w:rsidRPr="00E905E4">
        <w:rPr>
          <w:noProof/>
          <w:color w:val="auto"/>
        </w:rPr>
        <w:lastRenderedPageBreak/>
        <w:drawing>
          <wp:inline distT="114300" distB="114300" distL="114300" distR="114300">
            <wp:extent cx="5354475" cy="3925439"/>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
                    <a:srcRect/>
                    <a:stretch>
                      <a:fillRect/>
                    </a:stretch>
                  </pic:blipFill>
                  <pic:spPr>
                    <a:xfrm>
                      <a:off x="0" y="0"/>
                      <a:ext cx="5354475" cy="3925439"/>
                    </a:xfrm>
                    <a:prstGeom prst="rect">
                      <a:avLst/>
                    </a:prstGeom>
                    <a:ln/>
                  </pic:spPr>
                </pic:pic>
              </a:graphicData>
            </a:graphic>
          </wp:inline>
        </w:drawing>
      </w: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On the next page, state the distance from your permanent place of residence to the University, that is Maria Curie-</w:t>
      </w:r>
      <w:proofErr w:type="spellStart"/>
      <w:r w:rsidRPr="00E905E4">
        <w:rPr>
          <w:rFonts w:ascii="Georgia" w:eastAsia="Georgia" w:hAnsi="Georgia" w:cs="Georgia"/>
          <w:color w:val="auto"/>
          <w:sz w:val="21"/>
          <w:szCs w:val="21"/>
          <w:lang w:val="en-GB"/>
        </w:rPr>
        <w:t>Sklodowska</w:t>
      </w:r>
      <w:proofErr w:type="spellEnd"/>
      <w:r w:rsidRPr="00E905E4">
        <w:rPr>
          <w:rFonts w:ascii="Georgia" w:eastAsia="Georgia" w:hAnsi="Georgia" w:cs="Georgia"/>
          <w:color w:val="auto"/>
          <w:sz w:val="21"/>
          <w:szCs w:val="21"/>
          <w:lang w:val="en-GB"/>
        </w:rPr>
        <w:t xml:space="preserve"> Square, following the existing traffic routes.</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5343525" cy="4102462"/>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5343525" cy="4102462"/>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hAnsi="Georgia"/>
          <w:color w:val="auto"/>
          <w:sz w:val="36"/>
          <w:szCs w:val="36"/>
          <w:lang w:val="en-GB"/>
        </w:rPr>
      </w:pPr>
      <w:r w:rsidRPr="00E905E4">
        <w:rPr>
          <w:noProof/>
          <w:color w:val="auto"/>
        </w:rPr>
        <w:lastRenderedPageBreak/>
        <w:drawing>
          <wp:inline distT="114300" distB="114300" distL="114300" distR="114300">
            <wp:extent cx="1219200" cy="12192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1219200" cy="1219200"/>
                    </a:xfrm>
                    <a:prstGeom prst="rect">
                      <a:avLst/>
                    </a:prstGeom>
                    <a:ln/>
                  </pic:spPr>
                </pic:pic>
              </a:graphicData>
            </a:graphic>
          </wp:inline>
        </w:drawing>
      </w:r>
      <w:r w:rsidRPr="00E905E4">
        <w:rPr>
          <w:rFonts w:ascii="Georgia" w:hAnsi="Georgia"/>
          <w:color w:val="auto"/>
          <w:sz w:val="36"/>
          <w:szCs w:val="36"/>
          <w:lang w:val="en-GB"/>
        </w:rPr>
        <w:t xml:space="preserve"> Check the distance on Google Maps.</w:t>
      </w:r>
    </w:p>
    <w:p w:rsidR="00484EA7" w:rsidRPr="00E905E4" w:rsidRDefault="00DC2CED">
      <w:pPr>
        <w:pStyle w:val="normal"/>
        <w:spacing w:after="300" w:line="342" w:lineRule="auto"/>
        <w:jc w:val="both"/>
        <w:rPr>
          <w:color w:val="auto"/>
          <w:lang w:val="en-US"/>
        </w:rPr>
      </w:pPr>
      <w:hyperlink r:id="rId9"/>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On page 5 you may state your next of kin for whom you would like to apply for additional accommodation (your child, your spouse). After your application has been reviewed, you will either be assigned all the places you were applying for or none.</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5630700" cy="4256603"/>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630700" cy="4256603"/>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eastAsia="Georgia" w:hAnsi="Georgia" w:cs="Georgia"/>
          <w:color w:val="auto"/>
          <w:sz w:val="21"/>
          <w:szCs w:val="21"/>
          <w:lang w:val="en-GB"/>
        </w:rPr>
      </w:pPr>
      <w:r w:rsidRPr="00E905E4">
        <w:rPr>
          <w:rFonts w:ascii="Georgia" w:eastAsia="Georgia" w:hAnsi="Georgia" w:cs="Georgia"/>
          <w:color w:val="auto"/>
          <w:sz w:val="21"/>
          <w:szCs w:val="21"/>
          <w:lang w:val="en-GB"/>
        </w:rPr>
        <w:t xml:space="preserve">On page 6 you may state any other substantial circumstances that may influence the type of room which will be assigned to you. </w:t>
      </w:r>
      <w:r w:rsidRPr="00E905E4">
        <w:rPr>
          <w:rFonts w:ascii="Georgia" w:eastAsia="Georgia" w:hAnsi="Georgia" w:cs="Georgia"/>
          <w:b/>
          <w:color w:val="auto"/>
          <w:sz w:val="21"/>
          <w:szCs w:val="21"/>
          <w:lang w:val="en-GB"/>
        </w:rPr>
        <w:t>You should provide such information in the application and submit it to the Commission for Student Dormitories (the Office of Student Affairs of the Centre for Education and Studies Management, “Helios” dormitory</w:t>
      </w:r>
      <w:r w:rsidR="005D2030">
        <w:rPr>
          <w:rFonts w:ascii="Georgia" w:eastAsia="Georgia" w:hAnsi="Georgia" w:cs="Georgia"/>
          <w:b/>
          <w:color w:val="auto"/>
          <w:sz w:val="21"/>
          <w:szCs w:val="21"/>
          <w:lang w:val="en-GB"/>
        </w:rPr>
        <w:t>, room 5, Monday</w:t>
      </w:r>
      <w:r w:rsidR="00164B34">
        <w:rPr>
          <w:rFonts w:ascii="Georgia" w:eastAsia="Georgia" w:hAnsi="Georgia" w:cs="Georgia"/>
          <w:b/>
          <w:color w:val="auto"/>
          <w:sz w:val="21"/>
          <w:szCs w:val="21"/>
          <w:lang w:val="en-GB"/>
        </w:rPr>
        <w:t>–</w:t>
      </w:r>
      <w:r w:rsidR="003E410E">
        <w:rPr>
          <w:rFonts w:ascii="Georgia" w:eastAsia="Georgia" w:hAnsi="Georgia" w:cs="Georgia"/>
          <w:b/>
          <w:color w:val="auto"/>
          <w:sz w:val="21"/>
          <w:szCs w:val="21"/>
          <w:lang w:val="en-GB"/>
        </w:rPr>
        <w:t>Friday, 9:00</w:t>
      </w:r>
      <w:r w:rsidRPr="00E905E4">
        <w:rPr>
          <w:rFonts w:ascii="Georgia" w:eastAsia="Georgia" w:hAnsi="Georgia" w:cs="Georgia"/>
          <w:b/>
          <w:color w:val="auto"/>
          <w:sz w:val="21"/>
          <w:szCs w:val="21"/>
          <w:lang w:val="en-GB"/>
        </w:rPr>
        <w:t>–14.30)</w:t>
      </w:r>
      <w:r w:rsidRPr="00E905E4">
        <w:rPr>
          <w:rFonts w:ascii="Georgia" w:eastAsia="Georgia" w:hAnsi="Georgia" w:cs="Georgia"/>
          <w:color w:val="auto"/>
          <w:sz w:val="21"/>
          <w:szCs w:val="21"/>
          <w:lang w:val="en-GB"/>
        </w:rPr>
        <w:t xml:space="preserve"> </w:t>
      </w:r>
      <w:r w:rsidRPr="00E905E4">
        <w:rPr>
          <w:rFonts w:ascii="Georgia" w:eastAsia="Georgia" w:hAnsi="Georgia" w:cs="Georgia"/>
          <w:b/>
          <w:color w:val="auto"/>
          <w:sz w:val="21"/>
          <w:szCs w:val="21"/>
          <w:lang w:val="en-GB"/>
        </w:rPr>
        <w:t>together with other documents</w:t>
      </w:r>
      <w:r w:rsidRPr="00E905E4">
        <w:rPr>
          <w:rFonts w:ascii="Georgia" w:eastAsia="Georgia" w:hAnsi="Georgia" w:cs="Georgia"/>
          <w:color w:val="auto"/>
          <w:sz w:val="21"/>
          <w:szCs w:val="21"/>
          <w:lang w:val="en-GB"/>
        </w:rPr>
        <w:t xml:space="preserve"> which confirm circumstances referred to in the application e.g.  a  copy of your parent’s death certificate, a disability-degree certificate, a copy of your child’s birth certificate or a copy of your marriage certificate. </w:t>
      </w:r>
    </w:p>
    <w:p w:rsidR="00484EA7" w:rsidRPr="00E905E4" w:rsidRDefault="00E905E4">
      <w:pPr>
        <w:pStyle w:val="normal"/>
        <w:spacing w:after="300" w:line="342" w:lineRule="auto"/>
        <w:jc w:val="center"/>
        <w:rPr>
          <w:color w:val="auto"/>
        </w:rPr>
      </w:pPr>
      <w:r w:rsidRPr="00E905E4">
        <w:rPr>
          <w:noProof/>
          <w:color w:val="auto"/>
        </w:rPr>
        <w:lastRenderedPageBreak/>
        <w:drawing>
          <wp:inline distT="114300" distB="114300" distL="114300" distR="114300">
            <wp:extent cx="5073488" cy="3134241"/>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5073488" cy="3134241"/>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eastAsia="Georgia" w:hAnsi="Georgia" w:cs="Georgia"/>
          <w:color w:val="auto"/>
          <w:sz w:val="21"/>
          <w:szCs w:val="21"/>
          <w:lang w:val="en-GB"/>
        </w:rPr>
      </w:pPr>
      <w:r w:rsidRPr="00E905E4">
        <w:rPr>
          <w:rFonts w:ascii="Georgia" w:eastAsia="Georgia" w:hAnsi="Georgia" w:cs="Georgia"/>
          <w:color w:val="auto"/>
          <w:sz w:val="21"/>
          <w:szCs w:val="21"/>
          <w:lang w:val="en-GB"/>
        </w:rPr>
        <w:t xml:space="preserve">On page 7 you may indicate the persons you request to reside with at a student dormitory. </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5111588" cy="331142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5111588" cy="3311420"/>
                    </a:xfrm>
                    <a:prstGeom prst="rect">
                      <a:avLst/>
                    </a:prstGeom>
                    <a:ln/>
                  </pic:spPr>
                </pic:pic>
              </a:graphicData>
            </a:graphic>
          </wp:inline>
        </w:drawing>
      </w:r>
    </w:p>
    <w:p w:rsidR="00484EA7" w:rsidRPr="00E905E4" w:rsidRDefault="00484EA7">
      <w:pPr>
        <w:pStyle w:val="normal"/>
        <w:spacing w:line="342" w:lineRule="auto"/>
        <w:jc w:val="center"/>
        <w:rPr>
          <w:color w:val="auto"/>
        </w:rPr>
      </w:pP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Page 8  includes a description of each dormitory, contact data as well as a list of furniture and equipment available in rooms. </w:t>
      </w:r>
    </w:p>
    <w:p w:rsidR="00484EA7" w:rsidRPr="00E905E4" w:rsidRDefault="00E905E4">
      <w:pPr>
        <w:pStyle w:val="normal"/>
        <w:spacing w:after="300" w:line="342" w:lineRule="auto"/>
        <w:jc w:val="center"/>
        <w:rPr>
          <w:color w:val="auto"/>
        </w:rPr>
      </w:pPr>
      <w:r w:rsidRPr="00E905E4">
        <w:rPr>
          <w:noProof/>
          <w:color w:val="auto"/>
        </w:rPr>
        <w:lastRenderedPageBreak/>
        <w:drawing>
          <wp:inline distT="114300" distB="114300" distL="114300" distR="114300">
            <wp:extent cx="4501988" cy="3376491"/>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4501988" cy="3376491"/>
                    </a:xfrm>
                    <a:prstGeom prst="rect">
                      <a:avLst/>
                    </a:prstGeom>
                    <a:ln/>
                  </pic:spPr>
                </pic:pic>
              </a:graphicData>
            </a:graphic>
          </wp:inline>
        </w:drawing>
      </w:r>
    </w:p>
    <w:p w:rsidR="00484EA7" w:rsidRPr="00E905E4" w:rsidRDefault="00484EA7">
      <w:pPr>
        <w:pStyle w:val="normal"/>
        <w:spacing w:line="342" w:lineRule="auto"/>
        <w:jc w:val="center"/>
        <w:rPr>
          <w:color w:val="auto"/>
        </w:rPr>
      </w:pP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On page 9 you shall indicate the dormitories you would like to be allocated to.  You can state your preference by clicking and dragging your choices to the relevant positions in the ranking list. Each student is allowed to apply for a place in any of the available dormitories. </w:t>
      </w:r>
      <w:r w:rsidRPr="00E905E4">
        <w:rPr>
          <w:rFonts w:ascii="Georgia" w:eastAsia="Georgia" w:hAnsi="Georgia" w:cs="Georgia"/>
          <w:b/>
          <w:color w:val="auto"/>
          <w:sz w:val="21"/>
          <w:szCs w:val="21"/>
          <w:lang w:val="en-GB"/>
        </w:rPr>
        <w:t>You may also state those dormitories in which you do not wish to be accommodated</w:t>
      </w:r>
      <w:r w:rsidRPr="00E905E4">
        <w:rPr>
          <w:rFonts w:ascii="Georgia" w:eastAsia="Georgia" w:hAnsi="Georgia" w:cs="Georgia"/>
          <w:color w:val="auto"/>
          <w:sz w:val="21"/>
          <w:szCs w:val="21"/>
          <w:lang w:val="en-GB"/>
        </w:rPr>
        <w:t>. If you drag the name of a</w:t>
      </w:r>
      <w:r w:rsidR="00315EF6">
        <w:rPr>
          <w:rFonts w:ascii="Georgia" w:eastAsia="Georgia" w:hAnsi="Georgia" w:cs="Georgia"/>
          <w:color w:val="auto"/>
          <w:sz w:val="21"/>
          <w:szCs w:val="21"/>
          <w:lang w:val="en-GB"/>
        </w:rPr>
        <w:t> </w:t>
      </w:r>
      <w:r w:rsidRPr="00E905E4">
        <w:rPr>
          <w:rFonts w:ascii="Georgia" w:eastAsia="Georgia" w:hAnsi="Georgia" w:cs="Georgia"/>
          <w:color w:val="auto"/>
          <w:sz w:val="21"/>
          <w:szCs w:val="21"/>
          <w:lang w:val="en-GB"/>
        </w:rPr>
        <w:t>dormitory onto the box “Student dormitories where you would not like to be accommodated” at the</w:t>
      </w:r>
      <w:r w:rsidR="00EA5931">
        <w:rPr>
          <w:rFonts w:ascii="Georgia" w:eastAsia="Georgia" w:hAnsi="Georgia" w:cs="Georgia"/>
          <w:color w:val="auto"/>
          <w:sz w:val="21"/>
          <w:szCs w:val="21"/>
          <w:lang w:val="en-GB"/>
        </w:rPr>
        <w:t> </w:t>
      </w:r>
      <w:r w:rsidRPr="00E905E4">
        <w:rPr>
          <w:rFonts w:ascii="Georgia" w:eastAsia="Georgia" w:hAnsi="Georgia" w:cs="Georgia"/>
          <w:color w:val="auto"/>
          <w:sz w:val="21"/>
          <w:szCs w:val="21"/>
          <w:lang w:val="en-GB"/>
        </w:rPr>
        <w:t xml:space="preserve">bottom of the page, you will indicate that you do not want to reside in this particular dormitory even at the expense of not receiving any university accommodation. </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4740113" cy="4144988"/>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4740113" cy="4144988"/>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To complete your application, click </w:t>
      </w:r>
      <w:r w:rsidRPr="00E905E4">
        <w:rPr>
          <w:rFonts w:ascii="Georgia" w:eastAsia="Georgia" w:hAnsi="Georgia" w:cs="Georgia"/>
          <w:b/>
          <w:color w:val="auto"/>
          <w:sz w:val="21"/>
          <w:szCs w:val="21"/>
          <w:lang w:val="en-GB"/>
        </w:rPr>
        <w:t>REGISTER</w:t>
      </w:r>
      <w:r w:rsidRPr="00E905E4">
        <w:rPr>
          <w:rFonts w:ascii="Georgia" w:eastAsia="Georgia" w:hAnsi="Georgia" w:cs="Georgia"/>
          <w:color w:val="auto"/>
          <w:sz w:val="21"/>
          <w:szCs w:val="21"/>
          <w:lang w:val="en-GB"/>
        </w:rPr>
        <w:t xml:space="preserve"> on the last page. After doing so, you will no longer be able to edit your application. Applications that were not registered will not be reviewed. </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5116350" cy="3393811"/>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5116350" cy="3393811"/>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b/>
          <w:color w:val="auto"/>
          <w:sz w:val="21"/>
          <w:szCs w:val="21"/>
          <w:lang w:val="en-GB"/>
        </w:rPr>
        <w:t xml:space="preserve">ATTENTION! </w:t>
      </w:r>
      <w:r w:rsidRPr="00E905E4">
        <w:rPr>
          <w:rFonts w:ascii="Georgia" w:eastAsia="Georgia" w:hAnsi="Georgia" w:cs="Georgia"/>
          <w:color w:val="auto"/>
          <w:sz w:val="21"/>
          <w:szCs w:val="21"/>
          <w:lang w:val="en-GB"/>
        </w:rPr>
        <w:t>It is not necessary to print out and deliver a paper form of your application to the Commission for Student Dormitories.</w:t>
      </w: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You will be notified via e-mail once your application has been reviewed. The results will be included in the details of your application in </w:t>
      </w:r>
      <w:proofErr w:type="spellStart"/>
      <w:r w:rsidRPr="00E905E4">
        <w:rPr>
          <w:rFonts w:ascii="Georgia" w:eastAsia="Georgia" w:hAnsi="Georgia" w:cs="Georgia"/>
          <w:color w:val="auto"/>
          <w:sz w:val="21"/>
          <w:szCs w:val="21"/>
          <w:lang w:val="en-GB"/>
        </w:rPr>
        <w:t>USOSweb</w:t>
      </w:r>
      <w:proofErr w:type="spellEnd"/>
      <w:r w:rsidRPr="00E905E4">
        <w:rPr>
          <w:rFonts w:ascii="Georgia" w:eastAsia="Georgia" w:hAnsi="Georgia" w:cs="Georgia"/>
          <w:color w:val="auto"/>
          <w:sz w:val="21"/>
          <w:szCs w:val="21"/>
          <w:lang w:val="en-GB"/>
        </w:rPr>
        <w:t xml:space="preserve">. A place in a dormitory was allocated to you if a name of a dormitory appears in the box “Assigned dormitory”. If there is “None”, you were not awarded  any place of residence </w:t>
      </w:r>
      <w:r w:rsidR="00315EF6">
        <w:rPr>
          <w:rFonts w:ascii="Georgia" w:eastAsia="Georgia" w:hAnsi="Georgia" w:cs="Georgia"/>
          <w:color w:val="auto"/>
          <w:sz w:val="21"/>
          <w:szCs w:val="21"/>
          <w:lang w:val="en-GB"/>
        </w:rPr>
        <w:t>in</w:t>
      </w:r>
      <w:r w:rsidRPr="00E905E4">
        <w:rPr>
          <w:rFonts w:ascii="Georgia" w:eastAsia="Georgia" w:hAnsi="Georgia" w:cs="Georgia"/>
          <w:color w:val="auto"/>
          <w:sz w:val="21"/>
          <w:szCs w:val="21"/>
          <w:lang w:val="en-GB"/>
        </w:rPr>
        <w:t xml:space="preserve"> a dormitory. </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6530813" cy="2907679"/>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6530813" cy="2907679"/>
                    </a:xfrm>
                    <a:prstGeom prst="rect">
                      <a:avLst/>
                    </a:prstGeom>
                    <a:ln/>
                  </pic:spPr>
                </pic:pic>
              </a:graphicData>
            </a:graphic>
          </wp:inline>
        </w:drawing>
      </w:r>
    </w:p>
    <w:p w:rsidR="00484EA7" w:rsidRPr="00E905E4" w:rsidRDefault="00E905E4">
      <w:pPr>
        <w:pStyle w:val="normal"/>
        <w:spacing w:after="300" w:line="342" w:lineRule="auto"/>
        <w:jc w:val="center"/>
        <w:rPr>
          <w:color w:val="auto"/>
        </w:rPr>
      </w:pPr>
      <w:r w:rsidRPr="00E905E4">
        <w:rPr>
          <w:noProof/>
          <w:color w:val="auto"/>
        </w:rPr>
        <w:lastRenderedPageBreak/>
        <w:drawing>
          <wp:inline distT="114300" distB="114300" distL="114300" distR="114300">
            <wp:extent cx="6572250" cy="2854688"/>
            <wp:effectExtent l="0" t="0" r="0" b="0"/>
            <wp:docPr id="2"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7"/>
                    <a:srcRect/>
                    <a:stretch>
                      <a:fillRect/>
                    </a:stretch>
                  </pic:blipFill>
                  <pic:spPr>
                    <a:xfrm>
                      <a:off x="0" y="0"/>
                      <a:ext cx="6572250" cy="2854688"/>
                    </a:xfrm>
                    <a:prstGeom prst="rect">
                      <a:avLst/>
                    </a:prstGeom>
                    <a:ln/>
                  </pic:spPr>
                </pic:pic>
              </a:graphicData>
            </a:graphic>
          </wp:inline>
        </w:drawing>
      </w:r>
    </w:p>
    <w:p w:rsidR="00484EA7" w:rsidRPr="00E905E4" w:rsidRDefault="00484EA7">
      <w:pPr>
        <w:pStyle w:val="normal"/>
        <w:spacing w:after="300" w:line="342" w:lineRule="auto"/>
        <w:jc w:val="center"/>
        <w:rPr>
          <w:color w:val="auto"/>
        </w:rPr>
      </w:pPr>
    </w:p>
    <w:p w:rsidR="00E905E4" w:rsidRPr="00E905E4" w:rsidRDefault="00E905E4" w:rsidP="00E905E4">
      <w:pPr>
        <w:pStyle w:val="Normalny1"/>
        <w:spacing w:after="300" w:line="342" w:lineRule="auto"/>
        <w:jc w:val="both"/>
        <w:rPr>
          <w:rFonts w:ascii="Georgia" w:eastAsia="Georgia" w:hAnsi="Georgia" w:cs="Georgia"/>
          <w:color w:val="auto"/>
          <w:sz w:val="21"/>
          <w:szCs w:val="21"/>
          <w:lang w:val="en-GB"/>
        </w:rPr>
      </w:pPr>
      <w:r w:rsidRPr="00E905E4">
        <w:rPr>
          <w:rFonts w:ascii="Georgia" w:eastAsia="Georgia" w:hAnsi="Georgia" w:cs="Georgia"/>
          <w:b/>
          <w:color w:val="auto"/>
          <w:sz w:val="21"/>
          <w:szCs w:val="21"/>
          <w:lang w:val="en-GB"/>
        </w:rPr>
        <w:t xml:space="preserve">The choice of assigned places must be confirmed in </w:t>
      </w:r>
      <w:proofErr w:type="spellStart"/>
      <w:r w:rsidRPr="00E905E4">
        <w:rPr>
          <w:rFonts w:ascii="Georgia" w:eastAsia="Georgia" w:hAnsi="Georgia" w:cs="Georgia"/>
          <w:b/>
          <w:color w:val="auto"/>
          <w:sz w:val="21"/>
          <w:szCs w:val="21"/>
          <w:lang w:val="en-GB"/>
        </w:rPr>
        <w:t>USOSweb</w:t>
      </w:r>
      <w:proofErr w:type="spellEnd"/>
      <w:r w:rsidRPr="00E905E4">
        <w:rPr>
          <w:rFonts w:ascii="Georgia" w:eastAsia="Georgia" w:hAnsi="Georgia" w:cs="Georgia"/>
          <w:b/>
          <w:color w:val="auto"/>
          <w:sz w:val="21"/>
          <w:szCs w:val="21"/>
          <w:lang w:val="en-GB"/>
        </w:rPr>
        <w:t xml:space="preserve"> by 20 July </w:t>
      </w:r>
      <w:r w:rsidRPr="00E905E4">
        <w:rPr>
          <w:rFonts w:ascii="Georgia" w:eastAsia="Georgia" w:hAnsi="Georgia" w:cs="Georgia"/>
          <w:color w:val="auto"/>
          <w:sz w:val="21"/>
          <w:szCs w:val="21"/>
          <w:lang w:val="en-GB"/>
        </w:rPr>
        <w:t xml:space="preserve">by clicking “Confirm”. The status of your application will change from “Accepted” to “Confirmed”. </w:t>
      </w:r>
      <w:r w:rsidRPr="00E905E4">
        <w:rPr>
          <w:rFonts w:ascii="Georgia" w:eastAsia="Georgia" w:hAnsi="Georgia" w:cs="Georgia"/>
          <w:b/>
          <w:color w:val="auto"/>
          <w:sz w:val="21"/>
          <w:szCs w:val="21"/>
          <w:lang w:val="en-GB"/>
        </w:rPr>
        <w:t xml:space="preserve">Should you not perform this operation before the aforementioned deadline, your application will be denied. It will not be possible to retrieve the place that was previously allocated to you. </w:t>
      </w:r>
    </w:p>
    <w:p w:rsidR="00484EA7" w:rsidRPr="00E905E4" w:rsidRDefault="00E905E4">
      <w:pPr>
        <w:pStyle w:val="normal"/>
        <w:spacing w:after="300" w:line="342" w:lineRule="auto"/>
        <w:jc w:val="center"/>
        <w:rPr>
          <w:color w:val="auto"/>
        </w:rPr>
      </w:pPr>
      <w:r w:rsidRPr="00E905E4">
        <w:rPr>
          <w:noProof/>
          <w:color w:val="auto"/>
        </w:rPr>
        <w:drawing>
          <wp:inline distT="114300" distB="114300" distL="114300" distR="114300">
            <wp:extent cx="6840000" cy="1397000"/>
            <wp:effectExtent l="0" t="0" r="0" b="0"/>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6840000" cy="1397000"/>
                    </a:xfrm>
                    <a:prstGeom prst="rect">
                      <a:avLst/>
                    </a:prstGeom>
                    <a:ln/>
                  </pic:spPr>
                </pic:pic>
              </a:graphicData>
            </a:graphic>
          </wp:inline>
        </w:drawing>
      </w: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If you wish to give up your assigned place in a dormitory, </w:t>
      </w:r>
      <w:r w:rsidRPr="00E905E4">
        <w:rPr>
          <w:rFonts w:ascii="Georgia" w:eastAsia="Georgia" w:hAnsi="Georgia" w:cs="Georgia"/>
          <w:b/>
          <w:color w:val="auto"/>
          <w:sz w:val="21"/>
          <w:szCs w:val="21"/>
          <w:lang w:val="en-GB"/>
        </w:rPr>
        <w:t xml:space="preserve">you are obliged </w:t>
      </w:r>
      <w:r w:rsidRPr="00E905E4">
        <w:rPr>
          <w:rFonts w:ascii="Georgia" w:eastAsia="Georgia" w:hAnsi="Georgia" w:cs="Georgia"/>
          <w:color w:val="auto"/>
          <w:sz w:val="21"/>
          <w:szCs w:val="21"/>
          <w:lang w:val="en-GB"/>
        </w:rPr>
        <w:t>to report this fact in</w:t>
      </w:r>
      <w:r w:rsidR="00E6256B">
        <w:rPr>
          <w:rFonts w:ascii="Georgia" w:eastAsia="Georgia" w:hAnsi="Georgia" w:cs="Georgia"/>
          <w:color w:val="auto"/>
          <w:sz w:val="21"/>
          <w:szCs w:val="21"/>
          <w:lang w:val="en-GB"/>
        </w:rPr>
        <w:t> </w:t>
      </w:r>
      <w:proofErr w:type="spellStart"/>
      <w:r w:rsidRPr="00E905E4">
        <w:rPr>
          <w:rFonts w:ascii="Georgia" w:eastAsia="Georgia" w:hAnsi="Georgia" w:cs="Georgia"/>
          <w:color w:val="auto"/>
          <w:sz w:val="21"/>
          <w:szCs w:val="21"/>
          <w:lang w:val="en-GB"/>
        </w:rPr>
        <w:t>USOSweb</w:t>
      </w:r>
      <w:proofErr w:type="spellEnd"/>
      <w:r w:rsidRPr="00E905E4">
        <w:rPr>
          <w:rFonts w:ascii="Georgia" w:eastAsia="Georgia" w:hAnsi="Georgia" w:cs="Georgia"/>
          <w:color w:val="auto"/>
          <w:sz w:val="21"/>
          <w:szCs w:val="21"/>
          <w:lang w:val="en-GB"/>
        </w:rPr>
        <w:t xml:space="preserve"> by clicking the “Cancel” button. Following this operation,  the status of your application will change to “Abandoned”. Once you have given up your assigned place in </w:t>
      </w:r>
      <w:proofErr w:type="spellStart"/>
      <w:r w:rsidRPr="00E905E4">
        <w:rPr>
          <w:rFonts w:ascii="Georgia" w:eastAsia="Georgia" w:hAnsi="Georgia" w:cs="Georgia"/>
          <w:color w:val="auto"/>
          <w:sz w:val="21"/>
          <w:szCs w:val="21"/>
          <w:lang w:val="en-GB"/>
        </w:rPr>
        <w:t>USOSweb</w:t>
      </w:r>
      <w:proofErr w:type="spellEnd"/>
      <w:r w:rsidRPr="00E905E4">
        <w:rPr>
          <w:rFonts w:ascii="Georgia" w:eastAsia="Georgia" w:hAnsi="Georgia" w:cs="Georgia"/>
          <w:color w:val="auto"/>
          <w:sz w:val="21"/>
          <w:szCs w:val="21"/>
          <w:lang w:val="en-GB"/>
        </w:rPr>
        <w:t xml:space="preserve"> system, it cannot be undone.</w:t>
      </w:r>
    </w:p>
    <w:p w:rsidR="00484EA7" w:rsidRPr="00E905E4" w:rsidRDefault="00E905E4">
      <w:pPr>
        <w:pStyle w:val="normal"/>
        <w:spacing w:after="300" w:line="342" w:lineRule="auto"/>
        <w:rPr>
          <w:color w:val="auto"/>
          <w:lang w:val="en-US"/>
        </w:rPr>
      </w:pPr>
      <w:r w:rsidRPr="00E905E4">
        <w:rPr>
          <w:rFonts w:ascii="Georgia" w:eastAsia="Georgia" w:hAnsi="Georgia" w:cs="Georgia"/>
          <w:color w:val="auto"/>
          <w:sz w:val="21"/>
          <w:szCs w:val="21"/>
          <w:lang w:val="en-GB"/>
        </w:rPr>
        <w:t>If you wish to re-apply for a place in a dormitory, you may submit an application in paper form to the</w:t>
      </w:r>
      <w:r w:rsidR="00E6256B">
        <w:rPr>
          <w:rFonts w:ascii="Georgia" w:eastAsia="Georgia" w:hAnsi="Georgia" w:cs="Georgia"/>
          <w:color w:val="auto"/>
          <w:sz w:val="21"/>
          <w:szCs w:val="21"/>
          <w:lang w:val="en-GB"/>
        </w:rPr>
        <w:t> </w:t>
      </w:r>
      <w:r w:rsidRPr="00E905E4">
        <w:rPr>
          <w:rFonts w:ascii="Georgia" w:eastAsia="Georgia" w:hAnsi="Georgia" w:cs="Georgia"/>
          <w:color w:val="auto"/>
          <w:sz w:val="21"/>
          <w:szCs w:val="21"/>
          <w:lang w:val="en-GB"/>
        </w:rPr>
        <w:t>Commission for Student Dormitories. However, your application may be reviewed only after 2</w:t>
      </w:r>
      <w:r w:rsidR="00724DC7">
        <w:rPr>
          <w:rFonts w:ascii="Georgia" w:eastAsia="Georgia" w:hAnsi="Georgia" w:cs="Georgia"/>
          <w:color w:val="auto"/>
          <w:sz w:val="21"/>
          <w:szCs w:val="21"/>
          <w:lang w:val="en-GB"/>
        </w:rPr>
        <w:t> </w:t>
      </w:r>
      <w:r w:rsidRPr="00E905E4">
        <w:rPr>
          <w:rFonts w:ascii="Georgia" w:eastAsia="Georgia" w:hAnsi="Georgia" w:cs="Georgia"/>
          <w:color w:val="auto"/>
          <w:sz w:val="21"/>
          <w:szCs w:val="21"/>
          <w:lang w:val="en-GB"/>
        </w:rPr>
        <w:t>October, which is past the period of lodging for a given academic year.</w:t>
      </w:r>
    </w:p>
    <w:p w:rsidR="00E905E4" w:rsidRPr="00E905E4" w:rsidRDefault="00E905E4" w:rsidP="00E905E4">
      <w:pPr>
        <w:pStyle w:val="Normalny1"/>
        <w:spacing w:after="300" w:line="342" w:lineRule="auto"/>
        <w:jc w:val="both"/>
        <w:rPr>
          <w:rFonts w:ascii="Georgia" w:hAnsi="Georgia"/>
          <w:color w:val="auto"/>
          <w:lang w:val="en-GB"/>
        </w:rPr>
      </w:pPr>
      <w:r w:rsidRPr="00E905E4">
        <w:rPr>
          <w:rFonts w:ascii="Georgia" w:eastAsia="Georgia" w:hAnsi="Georgia" w:cs="Georgia"/>
          <w:color w:val="auto"/>
          <w:sz w:val="21"/>
          <w:szCs w:val="21"/>
          <w:lang w:val="en-GB"/>
        </w:rPr>
        <w:t xml:space="preserve">Should you have any </w:t>
      </w:r>
      <w:bookmarkStart w:id="0" w:name="_GoBack"/>
      <w:bookmarkEnd w:id="0"/>
      <w:r w:rsidRPr="00E905E4">
        <w:rPr>
          <w:rFonts w:ascii="Georgia" w:eastAsia="Georgia" w:hAnsi="Georgia" w:cs="Georgia"/>
          <w:color w:val="auto"/>
          <w:sz w:val="21"/>
          <w:szCs w:val="21"/>
          <w:lang w:val="en-GB"/>
        </w:rPr>
        <w:t>further questions, please contact any of the employees at the Office of Student Affairs of the Centre for Education and Studies Management</w:t>
      </w:r>
      <w:r w:rsidRPr="00E905E4">
        <w:rPr>
          <w:rFonts w:ascii="Georgia" w:eastAsia="Georgia" w:hAnsi="Georgia" w:cs="Georgia"/>
          <w:b/>
          <w:color w:val="auto"/>
          <w:sz w:val="21"/>
          <w:szCs w:val="21"/>
          <w:lang w:val="en-GB"/>
        </w:rPr>
        <w:t xml:space="preserve"> </w:t>
      </w:r>
      <w:r w:rsidRPr="00E905E4">
        <w:rPr>
          <w:rFonts w:ascii="Georgia" w:eastAsia="Georgia" w:hAnsi="Georgia" w:cs="Georgia"/>
          <w:color w:val="auto"/>
          <w:sz w:val="21"/>
          <w:szCs w:val="21"/>
          <w:lang w:val="en-GB"/>
        </w:rPr>
        <w:t xml:space="preserve">via telephone + 48 533-86-27 or e-mail </w:t>
      </w:r>
      <w:hyperlink r:id="rId19" w:history="1">
        <w:r w:rsidRPr="00E905E4">
          <w:rPr>
            <w:rStyle w:val="Hipercze"/>
            <w:rFonts w:ascii="Georgia" w:eastAsia="Georgia" w:hAnsi="Georgia" w:cs="Georgia"/>
            <w:color w:val="auto"/>
            <w:sz w:val="21"/>
            <w:szCs w:val="21"/>
            <w:lang w:val="en-GB"/>
          </w:rPr>
          <w:t>akademik@poczta.umcs.lublin.pl</w:t>
        </w:r>
      </w:hyperlink>
      <w:r w:rsidRPr="00E905E4">
        <w:rPr>
          <w:rFonts w:ascii="Georgia" w:eastAsia="Georgia" w:hAnsi="Georgia" w:cs="Georgia"/>
          <w:color w:val="auto"/>
          <w:sz w:val="21"/>
          <w:szCs w:val="21"/>
          <w:highlight w:val="white"/>
          <w:lang w:val="en-GB"/>
        </w:rPr>
        <w:t>.</w:t>
      </w:r>
    </w:p>
    <w:p w:rsidR="00484EA7" w:rsidRPr="00E905E4" w:rsidRDefault="00484EA7">
      <w:pPr>
        <w:pStyle w:val="normal"/>
        <w:rPr>
          <w:color w:val="auto"/>
          <w:lang w:val="en-GB"/>
        </w:rPr>
      </w:pPr>
    </w:p>
    <w:sectPr w:rsidR="00484EA7" w:rsidRPr="00E905E4" w:rsidSect="00484EA7">
      <w:pgSz w:w="11906" w:h="16838"/>
      <w:pgMar w:top="566" w:right="566" w:bottom="566" w:left="566" w:header="708" w:footer="708" w:gutter="0"/>
      <w:pgNumType w:start="1"/>
      <w:cols w:space="708" w:equalWidth="0">
        <w:col w:w="9406"/>
      </w:cols>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85551"/>
    <w:multiLevelType w:val="multilevel"/>
    <w:tmpl w:val="11D0C096"/>
    <w:lvl w:ilvl="0">
      <w:start w:val="1"/>
      <w:numFmt w:val="bullet"/>
      <w:lvlText w:val="●"/>
      <w:lvlJc w:val="left"/>
      <w:pPr>
        <w:ind w:left="720" w:firstLine="360"/>
      </w:pPr>
      <w:rPr>
        <w:rFonts w:ascii="Georgia" w:eastAsia="Georgia" w:hAnsi="Georgia" w:cs="Georgia"/>
        <w:color w:val="151515"/>
        <w:sz w:val="21"/>
        <w:szCs w:val="21"/>
        <w:u w:val="none"/>
        <w:shd w:val="clear" w:color="auto" w:fill="F5F5F5"/>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39C1EA8"/>
    <w:multiLevelType w:val="hybridMultilevel"/>
    <w:tmpl w:val="AA24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rsids>
    <w:rsidRoot w:val="00484EA7"/>
    <w:rsid w:val="00164B34"/>
    <w:rsid w:val="00315EF6"/>
    <w:rsid w:val="003E410E"/>
    <w:rsid w:val="00484EA7"/>
    <w:rsid w:val="005D2030"/>
    <w:rsid w:val="00711980"/>
    <w:rsid w:val="00724DC7"/>
    <w:rsid w:val="00B73282"/>
    <w:rsid w:val="00DC2CED"/>
    <w:rsid w:val="00E6256B"/>
    <w:rsid w:val="00E905E4"/>
    <w:rsid w:val="00EA59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CED"/>
  </w:style>
  <w:style w:type="paragraph" w:styleId="Nagwek1">
    <w:name w:val="heading 1"/>
    <w:basedOn w:val="normal"/>
    <w:next w:val="normal"/>
    <w:rsid w:val="00484EA7"/>
    <w:pPr>
      <w:keepNext/>
      <w:keepLines/>
      <w:spacing w:before="400" w:after="120"/>
      <w:contextualSpacing/>
      <w:outlineLvl w:val="0"/>
    </w:pPr>
    <w:rPr>
      <w:sz w:val="40"/>
      <w:szCs w:val="40"/>
    </w:rPr>
  </w:style>
  <w:style w:type="paragraph" w:styleId="Nagwek2">
    <w:name w:val="heading 2"/>
    <w:basedOn w:val="normal"/>
    <w:next w:val="normal"/>
    <w:rsid w:val="00484EA7"/>
    <w:pPr>
      <w:keepNext/>
      <w:keepLines/>
      <w:spacing w:before="360" w:after="120"/>
      <w:contextualSpacing/>
      <w:outlineLvl w:val="1"/>
    </w:pPr>
    <w:rPr>
      <w:sz w:val="32"/>
      <w:szCs w:val="32"/>
    </w:rPr>
  </w:style>
  <w:style w:type="paragraph" w:styleId="Nagwek3">
    <w:name w:val="heading 3"/>
    <w:basedOn w:val="normal"/>
    <w:next w:val="normal"/>
    <w:rsid w:val="00484EA7"/>
    <w:pPr>
      <w:keepNext/>
      <w:keepLines/>
      <w:spacing w:before="320" w:after="80"/>
      <w:contextualSpacing/>
      <w:outlineLvl w:val="2"/>
    </w:pPr>
    <w:rPr>
      <w:color w:val="434343"/>
      <w:sz w:val="28"/>
      <w:szCs w:val="28"/>
    </w:rPr>
  </w:style>
  <w:style w:type="paragraph" w:styleId="Nagwek4">
    <w:name w:val="heading 4"/>
    <w:basedOn w:val="normal"/>
    <w:next w:val="normal"/>
    <w:rsid w:val="00484EA7"/>
    <w:pPr>
      <w:keepNext/>
      <w:keepLines/>
      <w:spacing w:before="280" w:after="80"/>
      <w:contextualSpacing/>
      <w:outlineLvl w:val="3"/>
    </w:pPr>
    <w:rPr>
      <w:color w:val="666666"/>
      <w:sz w:val="24"/>
      <w:szCs w:val="24"/>
    </w:rPr>
  </w:style>
  <w:style w:type="paragraph" w:styleId="Nagwek5">
    <w:name w:val="heading 5"/>
    <w:basedOn w:val="normal"/>
    <w:next w:val="normal"/>
    <w:rsid w:val="00484EA7"/>
    <w:pPr>
      <w:keepNext/>
      <w:keepLines/>
      <w:spacing w:before="240" w:after="80"/>
      <w:contextualSpacing/>
      <w:outlineLvl w:val="4"/>
    </w:pPr>
    <w:rPr>
      <w:color w:val="666666"/>
    </w:rPr>
  </w:style>
  <w:style w:type="paragraph" w:styleId="Nagwek6">
    <w:name w:val="heading 6"/>
    <w:basedOn w:val="normal"/>
    <w:next w:val="normal"/>
    <w:rsid w:val="00484EA7"/>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484EA7"/>
  </w:style>
  <w:style w:type="table" w:customStyle="1" w:styleId="TableNormal">
    <w:name w:val="Table Normal"/>
    <w:rsid w:val="00484EA7"/>
    <w:tblPr>
      <w:tblCellMar>
        <w:top w:w="0" w:type="dxa"/>
        <w:left w:w="0" w:type="dxa"/>
        <w:bottom w:w="0" w:type="dxa"/>
        <w:right w:w="0" w:type="dxa"/>
      </w:tblCellMar>
    </w:tblPr>
  </w:style>
  <w:style w:type="paragraph" w:styleId="Tytu">
    <w:name w:val="Title"/>
    <w:basedOn w:val="normal"/>
    <w:next w:val="normal"/>
    <w:rsid w:val="00484EA7"/>
    <w:pPr>
      <w:keepNext/>
      <w:keepLines/>
      <w:spacing w:after="60"/>
      <w:contextualSpacing/>
    </w:pPr>
    <w:rPr>
      <w:sz w:val="52"/>
      <w:szCs w:val="52"/>
    </w:rPr>
  </w:style>
  <w:style w:type="paragraph" w:styleId="Podtytu">
    <w:name w:val="Subtitle"/>
    <w:basedOn w:val="normal"/>
    <w:next w:val="normal"/>
    <w:rsid w:val="00484EA7"/>
    <w:pPr>
      <w:keepNext/>
      <w:keepLines/>
      <w:spacing w:after="320"/>
      <w:contextualSpacing/>
    </w:pPr>
    <w:rPr>
      <w:color w:val="666666"/>
      <w:sz w:val="30"/>
      <w:szCs w:val="30"/>
    </w:rPr>
  </w:style>
  <w:style w:type="table" w:customStyle="1" w:styleId="a">
    <w:basedOn w:val="TableNormal"/>
    <w:rsid w:val="00484EA7"/>
    <w:tblPr>
      <w:tblStyleRowBandSize w:val="1"/>
      <w:tblStyleColBandSize w:val="1"/>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905E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05E4"/>
    <w:rPr>
      <w:rFonts w:ascii="Tahoma" w:hAnsi="Tahoma" w:cs="Tahoma"/>
      <w:sz w:val="16"/>
      <w:szCs w:val="16"/>
    </w:rPr>
  </w:style>
  <w:style w:type="paragraph" w:customStyle="1" w:styleId="Normalny1">
    <w:name w:val="Normalny1"/>
    <w:rsid w:val="00E905E4"/>
  </w:style>
  <w:style w:type="character" w:styleId="Hipercze">
    <w:name w:val="Hyperlink"/>
    <w:basedOn w:val="Domylnaczcionkaakapitu"/>
    <w:uiPriority w:val="99"/>
    <w:unhideWhenUsed/>
    <w:rsid w:val="00E905E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akademik@poczta.umcs.lublin.pl" TargetMode="External"/><Relationship Id="rId4" Type="http://schemas.openxmlformats.org/officeDocument/2006/relationships/webSettings" Target="webSettings.xml"/><Relationship Id="rId9" Type="http://schemas.openxmlformats.org/officeDocument/2006/relationships/hyperlink" Target="https://www.google.pl/maps/dir//Uniwersytet+Marii+Curie-Sk%C5%82odowskiej,+Plac+Marii+Sk%C5%82odowskiej-Curie+5,+Lublin/@51.2450016,22.5405516,18z/data=!4m15!1m6!3m5!1s0x0000000000000000:0x9498659e6a9c4060!2sUniwersytet+Marii+Curie-Sk%C5%82odowskiej!8m2!3d51.2455167!4d22.5414482!4m7!1m0!1m5!1m1!1s0x47225763af96120b:0x9498659e6a9c4060!2m2!1d22.5414484!2d51.2455166" TargetMode="External"/><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784</Words>
  <Characters>4706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Daniel</cp:lastModifiedBy>
  <cp:revision>12</cp:revision>
  <dcterms:created xsi:type="dcterms:W3CDTF">2016-06-08T05:25:00Z</dcterms:created>
  <dcterms:modified xsi:type="dcterms:W3CDTF">2016-06-08T05:55:00Z</dcterms:modified>
</cp:coreProperties>
</file>