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A" w:rsidRDefault="00C85D0A" w:rsidP="00C85D0A">
      <w:pPr>
        <w:spacing w:after="0" w:line="240" w:lineRule="auto"/>
        <w:jc w:val="center"/>
        <w:rPr>
          <w:b/>
          <w:sz w:val="24"/>
          <w:szCs w:val="24"/>
        </w:rPr>
      </w:pPr>
    </w:p>
    <w:p w:rsidR="00C85D0A" w:rsidRPr="00BA0061" w:rsidRDefault="00C85D0A" w:rsidP="00C85D0A">
      <w:pPr>
        <w:spacing w:after="0" w:line="240" w:lineRule="auto"/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PROPOZYCJE FAKULTETÓW /SEM. ZIMOWY 201</w:t>
      </w:r>
      <w:r>
        <w:rPr>
          <w:b/>
          <w:sz w:val="24"/>
          <w:szCs w:val="24"/>
        </w:rPr>
        <w:t>6</w:t>
      </w:r>
      <w:r w:rsidRPr="00BA006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BA0061">
        <w:rPr>
          <w:b/>
          <w:sz w:val="24"/>
          <w:szCs w:val="24"/>
        </w:rPr>
        <w:t>/ST. STACJONARNE /I stop./</w:t>
      </w:r>
    </w:p>
    <w:p w:rsidR="00C85D0A" w:rsidRDefault="00C85D0A" w:rsidP="00C85D0A">
      <w:pPr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 xml:space="preserve">II  rok /PEDAGOGIKI  SPECJALNEJ/ Sp. </w:t>
      </w:r>
      <w:r>
        <w:rPr>
          <w:b/>
          <w:sz w:val="24"/>
          <w:szCs w:val="24"/>
        </w:rPr>
        <w:t>Edukacja i rehabilitacja osób z niepełnosprawnością intelektualną /oligofrenopedagogika/ i wczesna edukacja</w:t>
      </w:r>
      <w:r w:rsidRPr="00BA0061">
        <w:rPr>
          <w:b/>
          <w:sz w:val="24"/>
          <w:szCs w:val="24"/>
        </w:rPr>
        <w:t xml:space="preserve"> /15CA-</w:t>
      </w:r>
      <w:r>
        <w:rPr>
          <w:b/>
          <w:sz w:val="24"/>
          <w:szCs w:val="24"/>
        </w:rPr>
        <w:t>1</w:t>
      </w:r>
      <w:r w:rsidRPr="00BA0061">
        <w:rPr>
          <w:b/>
          <w:sz w:val="24"/>
          <w:szCs w:val="24"/>
        </w:rPr>
        <w:t>gr./</w:t>
      </w:r>
    </w:p>
    <w:p w:rsidR="00C85D0A" w:rsidRPr="00BA0061" w:rsidRDefault="00C85D0A" w:rsidP="00C85D0A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740"/>
        <w:gridCol w:w="770"/>
        <w:gridCol w:w="8470"/>
      </w:tblGrid>
      <w:tr w:rsidR="00C85D0A" w:rsidRPr="00FF1D8B" w:rsidTr="00804F93">
        <w:tc>
          <w:tcPr>
            <w:tcW w:w="2420" w:type="dxa"/>
          </w:tcPr>
          <w:p w:rsidR="00C85D0A" w:rsidRPr="007A04C9" w:rsidRDefault="00C85D0A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740" w:type="dxa"/>
          </w:tcPr>
          <w:p w:rsidR="00C85D0A" w:rsidRPr="007A04C9" w:rsidRDefault="00C85D0A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770" w:type="dxa"/>
          </w:tcPr>
          <w:p w:rsidR="00C85D0A" w:rsidRPr="007A04C9" w:rsidRDefault="00C85D0A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L. godz.</w:t>
            </w:r>
          </w:p>
        </w:tc>
        <w:tc>
          <w:tcPr>
            <w:tcW w:w="8470" w:type="dxa"/>
          </w:tcPr>
          <w:p w:rsidR="00C85D0A" w:rsidRPr="007A04C9" w:rsidRDefault="00C85D0A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Opis</w:t>
            </w:r>
          </w:p>
        </w:tc>
      </w:tr>
      <w:tr w:rsidR="00C85D0A" w:rsidRPr="00FF1D8B" w:rsidTr="00804F93">
        <w:tc>
          <w:tcPr>
            <w:tcW w:w="2420" w:type="dxa"/>
          </w:tcPr>
          <w:p w:rsidR="00C85D0A" w:rsidRPr="00D1014A" w:rsidRDefault="00C85D0A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5D0A" w:rsidRPr="00D1014A" w:rsidRDefault="00C85D0A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 xml:space="preserve">mgr Emilia </w:t>
            </w:r>
            <w:proofErr w:type="spellStart"/>
            <w:r w:rsidRPr="00D1014A">
              <w:rPr>
                <w:b/>
                <w:sz w:val="20"/>
                <w:szCs w:val="20"/>
              </w:rPr>
              <w:t>Całczyńska</w:t>
            </w:r>
            <w:proofErr w:type="spellEnd"/>
          </w:p>
        </w:tc>
        <w:tc>
          <w:tcPr>
            <w:tcW w:w="3740" w:type="dxa"/>
          </w:tcPr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C85D0A" w:rsidRPr="00D1014A" w:rsidRDefault="00C85D0A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Trudności wychowawcze: metody pracy i przyjazna terapia</w:t>
            </w:r>
          </w:p>
        </w:tc>
        <w:tc>
          <w:tcPr>
            <w:tcW w:w="770" w:type="dxa"/>
          </w:tcPr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C85D0A" w:rsidRPr="00D1014A" w:rsidRDefault="00C85D0A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C85D0A" w:rsidRPr="00D1014A" w:rsidRDefault="00C85D0A" w:rsidP="00804F93">
            <w:p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Treści kształcenia: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 xml:space="preserve">Rozwiązywanie problemów wychowawczych. Porozumiewanie się bez </w:t>
            </w:r>
          </w:p>
          <w:p w:rsidR="00C85D0A" w:rsidRPr="00D1014A" w:rsidRDefault="00C85D0A" w:rsidP="00804F93">
            <w:pPr>
              <w:pStyle w:val="Akapitzlist"/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 xml:space="preserve">przemocy. 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Stosowanie nagród i kar. Pochwała, która nie wprawia w zakłopotanie.</w:t>
            </w:r>
          </w:p>
          <w:p w:rsidR="00C85D0A" w:rsidRPr="00D1014A" w:rsidRDefault="00C85D0A" w:rsidP="00804F93">
            <w:pPr>
              <w:pStyle w:val="Akapitzlist"/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 xml:space="preserve"> Krytyka, która nie rani.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 xml:space="preserve">Metody wychowawcze: modelowanie, praktyka pozytywna,  </w:t>
            </w:r>
          </w:p>
          <w:p w:rsidR="00C85D0A" w:rsidRPr="00D1014A" w:rsidRDefault="00C85D0A" w:rsidP="00804F93">
            <w:pPr>
              <w:pStyle w:val="Akapitzlist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1014A">
              <w:rPr>
                <w:sz w:val="20"/>
                <w:szCs w:val="20"/>
              </w:rPr>
              <w:t>hiperkorekcja</w:t>
            </w:r>
            <w:proofErr w:type="spellEnd"/>
            <w:r w:rsidRPr="00D1014A">
              <w:rPr>
                <w:sz w:val="20"/>
                <w:szCs w:val="20"/>
              </w:rPr>
              <w:t xml:space="preserve">, </w:t>
            </w:r>
            <w:proofErr w:type="spellStart"/>
            <w:r w:rsidRPr="00D1014A">
              <w:rPr>
                <w:sz w:val="20"/>
                <w:szCs w:val="20"/>
              </w:rPr>
              <w:t>autokorekcja</w:t>
            </w:r>
            <w:proofErr w:type="spellEnd"/>
            <w:r w:rsidRPr="00D1014A">
              <w:rPr>
                <w:sz w:val="20"/>
                <w:szCs w:val="20"/>
              </w:rPr>
              <w:t xml:space="preserve">. 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 xml:space="preserve">Umiejętność wyznaczania granic i konsekwencji; 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Analiza „klasowego tańca nieskutecznej dyscypliny”;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Sposoby radzenia z emocjami uczniów;</w:t>
            </w:r>
          </w:p>
          <w:p w:rsidR="00C85D0A" w:rsidRPr="00D1014A" w:rsidRDefault="00C85D0A" w:rsidP="00C85D0A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Skuteczna komunikacja: nauczyciel- uczeń, nauczyciel- rodzic. Komunikat „Ja”. Aktywne słuchanie.</w:t>
            </w:r>
          </w:p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Metody kształcenia:</w:t>
            </w:r>
          </w:p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sz w:val="20"/>
                <w:szCs w:val="20"/>
                <w:lang w:eastAsia="en-GB"/>
              </w:rPr>
              <w:t>warsztatowa</w:t>
            </w:r>
          </w:p>
          <w:p w:rsidR="00C85D0A" w:rsidRPr="00D1014A" w:rsidRDefault="00C85D0A" w:rsidP="00804F93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Warunki zaliczenia:</w:t>
            </w:r>
          </w:p>
          <w:p w:rsidR="00C85D0A" w:rsidRPr="00D1014A" w:rsidRDefault="00C85D0A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zaliczenie z oceną: kolokwium pisemne, ocena bieżąca z zajęć.</w:t>
            </w:r>
          </w:p>
          <w:p w:rsidR="00C85D0A" w:rsidRPr="00D1014A" w:rsidRDefault="00C85D0A" w:rsidP="00804F93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85D0A" w:rsidRPr="00FF1D8B" w:rsidTr="00804F93">
        <w:tc>
          <w:tcPr>
            <w:tcW w:w="2420" w:type="dxa"/>
          </w:tcPr>
          <w:p w:rsidR="00C85D0A" w:rsidRPr="00D1014A" w:rsidRDefault="00C85D0A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mgr Aleksandra Majewska</w:t>
            </w:r>
          </w:p>
        </w:tc>
        <w:tc>
          <w:tcPr>
            <w:tcW w:w="3740" w:type="dxa"/>
          </w:tcPr>
          <w:p w:rsidR="00C85D0A" w:rsidRPr="00D1014A" w:rsidRDefault="00C85D0A" w:rsidP="00804F93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Pedagogika zabawy</w:t>
            </w:r>
          </w:p>
        </w:tc>
        <w:tc>
          <w:tcPr>
            <w:tcW w:w="770" w:type="dxa"/>
          </w:tcPr>
          <w:p w:rsidR="00C85D0A" w:rsidRPr="00D1014A" w:rsidRDefault="00C85D0A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70" w:type="dxa"/>
          </w:tcPr>
          <w:p w:rsidR="00C85D0A" w:rsidRPr="00D1014A" w:rsidRDefault="00C85D0A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Treści kształcenia:</w:t>
            </w:r>
          </w:p>
          <w:p w:rsidR="00C85D0A" w:rsidRPr="00D1014A" w:rsidRDefault="00C85D0A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Fakultet przeznaczony dla studentów pedagogiki, zainteresowanych różnorodnymi formami zabaw przeznaczonych dla dzieci. Podczas zajęć studenci poznają różne metody aktywizujące w pracy z dziećmi.</w:t>
            </w:r>
          </w:p>
          <w:p w:rsidR="00C85D0A" w:rsidRPr="00D1014A" w:rsidRDefault="00C85D0A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Metody kształcenia:</w:t>
            </w:r>
          </w:p>
          <w:p w:rsidR="00C85D0A" w:rsidRPr="00D1014A" w:rsidRDefault="00C85D0A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14A">
              <w:rPr>
                <w:sz w:val="20"/>
                <w:szCs w:val="20"/>
                <w:lang w:eastAsia="en-GB"/>
              </w:rPr>
              <w:t>Wykład, pogadanka, dyskusja, gry i zabawy dydaktyczne, praca w grupach</w:t>
            </w:r>
          </w:p>
          <w:p w:rsidR="00C85D0A" w:rsidRPr="00D1014A" w:rsidRDefault="00C85D0A" w:rsidP="00804F93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b/>
                <w:sz w:val="20"/>
                <w:szCs w:val="20"/>
              </w:rPr>
              <w:t>Warunki zaliczenia:</w:t>
            </w:r>
          </w:p>
          <w:p w:rsidR="00C85D0A" w:rsidRPr="00D1014A" w:rsidRDefault="00C85D0A" w:rsidP="00804F93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1014A">
              <w:rPr>
                <w:sz w:val="20"/>
                <w:szCs w:val="20"/>
              </w:rPr>
              <w:t>zaliczenie z oceną/Praca pisemna, kolokwium</w:t>
            </w:r>
          </w:p>
          <w:p w:rsidR="00C85D0A" w:rsidRPr="00D1014A" w:rsidRDefault="00C85D0A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6447" w:rsidRDefault="004C6447" w:rsidP="00C85D0A"/>
    <w:sectPr w:rsidR="004C6447" w:rsidSect="00C85D0A">
      <w:pgSz w:w="16838" w:h="11906" w:orient="landscape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4FF"/>
    <w:multiLevelType w:val="hybridMultilevel"/>
    <w:tmpl w:val="B95A4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A"/>
    <w:rsid w:val="004C6447"/>
    <w:rsid w:val="00C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2016-06-02T11:41:00Z</dcterms:created>
  <dcterms:modified xsi:type="dcterms:W3CDTF">2016-06-02T11:44:00Z</dcterms:modified>
</cp:coreProperties>
</file>