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B" w:rsidRPr="0035136B" w:rsidRDefault="0035136B" w:rsidP="0035136B">
      <w:pPr>
        <w:jc w:val="center"/>
        <w:rPr>
          <w:b/>
          <w:color w:val="4472C4" w:themeColor="accent5"/>
          <w:sz w:val="32"/>
          <w:szCs w:val="32"/>
        </w:rPr>
      </w:pPr>
      <w:r w:rsidRPr="0035136B">
        <w:rPr>
          <w:b/>
          <w:color w:val="4472C4" w:themeColor="accent5"/>
          <w:sz w:val="32"/>
          <w:szCs w:val="32"/>
        </w:rPr>
        <w:t>NAUKOWE PÓŁKOLONIE DLA NAJMŁODSZYCH W NAŁĘCZOWIE</w:t>
      </w:r>
    </w:p>
    <w:p w:rsidR="0035136B" w:rsidRDefault="0035136B" w:rsidP="0035136B"/>
    <w:p w:rsidR="0035136B" w:rsidRPr="0035136B" w:rsidRDefault="0035136B" w:rsidP="0035136B">
      <w:pPr>
        <w:rPr>
          <w:b/>
        </w:rPr>
      </w:pPr>
      <w:r w:rsidRPr="0035136B">
        <w:rPr>
          <w:b/>
        </w:rPr>
        <w:t xml:space="preserve">Dla kogo? </w:t>
      </w:r>
    </w:p>
    <w:p w:rsidR="0035136B" w:rsidRDefault="0035136B" w:rsidP="0035136B">
      <w:r>
        <w:t>Dzieci w wieku 6 – 12 lat</w:t>
      </w:r>
    </w:p>
    <w:p w:rsidR="0095667B" w:rsidRDefault="0095667B" w:rsidP="0035136B">
      <w:pPr>
        <w:rPr>
          <w:b/>
        </w:rPr>
      </w:pPr>
    </w:p>
    <w:p w:rsidR="0035136B" w:rsidRPr="0035136B" w:rsidRDefault="0035136B" w:rsidP="0035136B">
      <w:pPr>
        <w:rPr>
          <w:b/>
        </w:rPr>
      </w:pPr>
      <w:r w:rsidRPr="0035136B">
        <w:rPr>
          <w:b/>
        </w:rPr>
        <w:t>Kiedy i gdzie?</w:t>
      </w:r>
    </w:p>
    <w:p w:rsidR="0035136B" w:rsidRDefault="0035136B" w:rsidP="0035136B">
      <w:r>
        <w:t>I turnus:  23.07. - 30.07.2016</w:t>
      </w:r>
      <w:r>
        <w:br/>
      </w:r>
      <w:r>
        <w:t>II turnus: 30.07. - 06.08.2016</w:t>
      </w:r>
    </w:p>
    <w:p w:rsidR="0035136B" w:rsidRDefault="0035136B" w:rsidP="0035136B">
      <w:r>
        <w:t>Nałęczów – perł</w:t>
      </w:r>
      <w:r>
        <w:t>a Lubelszczyzny, „miasto-ogród”</w:t>
      </w:r>
    </w:p>
    <w:p w:rsidR="0035136B" w:rsidRDefault="0035136B" w:rsidP="0035136B">
      <w:r>
        <w:t xml:space="preserve">Zakwaterowanie: Internat Tęcza, Internat Zespołu Szkół im. Zygmunta Chmielewskiego w Nałęczowie. </w:t>
      </w:r>
    </w:p>
    <w:p w:rsidR="0035136B" w:rsidRDefault="0035136B" w:rsidP="0035136B">
      <w:r>
        <w:t>Zakwaterowanie w pokojach 3-osobowych. Łazienki wspólne (poza pokojami). Do dyspozycji uczestników kolonii: boiska sportowe, duży plac zieleni, mała sala gimn</w:t>
      </w:r>
      <w:r>
        <w:t>astyczna.</w:t>
      </w:r>
    </w:p>
    <w:p w:rsidR="0035136B" w:rsidRDefault="0035136B" w:rsidP="0035136B">
      <w:r>
        <w:t>Wyżywienie: całodzienne</w:t>
      </w:r>
    </w:p>
    <w:p w:rsidR="0095667B" w:rsidRDefault="0095667B" w:rsidP="0035136B">
      <w:pPr>
        <w:rPr>
          <w:b/>
        </w:rPr>
      </w:pPr>
    </w:p>
    <w:p w:rsidR="0035136B" w:rsidRPr="0035136B" w:rsidRDefault="0035136B" w:rsidP="0035136B">
      <w:pPr>
        <w:rPr>
          <w:b/>
        </w:rPr>
      </w:pPr>
      <w:r w:rsidRPr="0035136B">
        <w:rPr>
          <w:b/>
        </w:rPr>
        <w:t>Cena?</w:t>
      </w:r>
    </w:p>
    <w:p w:rsidR="0035136B" w:rsidRDefault="0035136B" w:rsidP="0035136B">
      <w:pPr>
        <w:pStyle w:val="Akapitzlist"/>
        <w:numPr>
          <w:ilvl w:val="0"/>
          <w:numId w:val="1"/>
        </w:numPr>
      </w:pPr>
      <w:r>
        <w:t>przy grupie min. 20 uczestników – 885,00 zł</w:t>
      </w:r>
    </w:p>
    <w:p w:rsidR="0035136B" w:rsidRDefault="0035136B" w:rsidP="0035136B">
      <w:pPr>
        <w:pStyle w:val="Akapitzlist"/>
        <w:numPr>
          <w:ilvl w:val="0"/>
          <w:numId w:val="1"/>
        </w:numPr>
      </w:pPr>
      <w:r>
        <w:t>przy grupie min. 30 uczestników – 825,00 zł</w:t>
      </w:r>
    </w:p>
    <w:p w:rsidR="0035136B" w:rsidRDefault="0035136B" w:rsidP="0035136B">
      <w:r>
        <w:t xml:space="preserve">Cena obejmuje: zakwaterowanie (7 noclegów w pokojach 3-osobowych, z </w:t>
      </w:r>
      <w:r>
        <w:t xml:space="preserve">pojedynczymi łóżkami, łazienka </w:t>
      </w:r>
      <w:r>
        <w:t>na zewnątrz); całodzienne wyżywienie, pierwszy posiłek – obiad w dniu przyjazd</w:t>
      </w:r>
      <w:r>
        <w:t xml:space="preserve">u, ostatni posiłek – śniadanie </w:t>
      </w:r>
      <w:r>
        <w:t xml:space="preserve">w dniu wyjazdu; 1 </w:t>
      </w:r>
      <w:r>
        <w:t xml:space="preserve">ognisko z pieczeniem kiełbasek </w:t>
      </w:r>
      <w:r>
        <w:t>– w trakcie wycieczki;</w:t>
      </w:r>
      <w:r>
        <w:t xml:space="preserve"> wycieczkę do Muzeum Minerałów </w:t>
      </w:r>
      <w:r>
        <w:t xml:space="preserve">z atrakcjami, grę </w:t>
      </w:r>
      <w:r>
        <w:t xml:space="preserve">terenową; 4 warsztaty naukowe; </w:t>
      </w:r>
      <w:r>
        <w:t>2 jednogodzinne wstępy na basen; słodką niespodziankę, opiekę pedagogiczna; ubezpieczenie NNW na terenie kraju</w:t>
      </w:r>
    </w:p>
    <w:p w:rsidR="0095667B" w:rsidRDefault="0095667B" w:rsidP="0035136B">
      <w:pPr>
        <w:rPr>
          <w:b/>
        </w:rPr>
      </w:pPr>
    </w:p>
    <w:p w:rsidR="0035136B" w:rsidRPr="0035136B" w:rsidRDefault="0035136B" w:rsidP="0035136B">
      <w:pPr>
        <w:rPr>
          <w:b/>
        </w:rPr>
      </w:pPr>
      <w:r w:rsidRPr="0035136B">
        <w:rPr>
          <w:b/>
        </w:rPr>
        <w:t>W programie: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Warsztaty chemiczne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Warsztaty fizyczne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„Bursztyn złoto Słowian” – warsztaty archeologiczne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„Skarby Ziemi”– warsztaty geologiczne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Zabawy integracyjne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Gry i zabawy ruchowe na świeżym powietrzu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Dzień Sportu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Quizy i konkursy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Zajęcia plastyczne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2 wejścia do Kompleksu Wodnego ATRIUM (2 x 1h)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Spacery po Parku Uzdrowiskowym w Nałęczowie oraz samym Nałęczowie</w:t>
      </w:r>
    </w:p>
    <w:p w:rsidR="0035136B" w:rsidRDefault="0035136B" w:rsidP="0035136B">
      <w:pPr>
        <w:pStyle w:val="Akapitzlist"/>
        <w:numPr>
          <w:ilvl w:val="0"/>
          <w:numId w:val="3"/>
        </w:numPr>
      </w:pPr>
      <w:r>
        <w:t>Wycieczka do Muzeum Minerałów: Każdy uczestnik</w:t>
      </w:r>
      <w:r>
        <w:t xml:space="preserve"> </w:t>
      </w:r>
      <w:r>
        <w:t>będzie miał możliwość uczestniczenia w zajęciach</w:t>
      </w:r>
      <w:r>
        <w:t xml:space="preserve"> </w:t>
      </w:r>
      <w:r>
        <w:t>muzealnych oraz całej gamy atrakcji, np. płukaniu</w:t>
      </w:r>
      <w:r>
        <w:t xml:space="preserve"> </w:t>
      </w:r>
      <w:r>
        <w:t>złota (odnalezione złoto pozostaje zdobyczą</w:t>
      </w:r>
      <w:r>
        <w:t xml:space="preserve"> </w:t>
      </w:r>
      <w:r>
        <w:t>szczęśliwych poszukiwaczy), pokaz wybuchu wulkanu,</w:t>
      </w:r>
      <w:r>
        <w:t xml:space="preserve"> </w:t>
      </w:r>
      <w:r>
        <w:t>gra terenowa – poszukiwanie skarbów w jaskini. Na</w:t>
      </w:r>
      <w:r>
        <w:t xml:space="preserve"> </w:t>
      </w:r>
      <w:r>
        <w:t>zakończenie wycieczki ognisko z pieczeniem kiełbasek.</w:t>
      </w:r>
    </w:p>
    <w:p w:rsidR="0035136B" w:rsidRPr="0035136B" w:rsidRDefault="0035136B" w:rsidP="0035136B">
      <w:pPr>
        <w:rPr>
          <w:b/>
        </w:rPr>
      </w:pPr>
      <w:r w:rsidRPr="0035136B">
        <w:rPr>
          <w:b/>
        </w:rPr>
        <w:lastRenderedPageBreak/>
        <w:t>Zapisy i informacje:</w:t>
      </w:r>
    </w:p>
    <w:p w:rsidR="0035136B" w:rsidRDefault="0035136B" w:rsidP="0035136B">
      <w:r>
        <w:t>tel. 81-725-</w:t>
      </w:r>
      <w:r>
        <w:t>15-75, 605-117-110, 501-447-901</w:t>
      </w:r>
      <w:r>
        <w:br/>
        <w:t xml:space="preserve">e-mail: </w:t>
      </w:r>
      <w:hyperlink r:id="rId5" w:history="1">
        <w:r w:rsidRPr="001E0009">
          <w:rPr>
            <w:rStyle w:val="Hipercze"/>
          </w:rPr>
          <w:t>uniwersytetdzieciecy@umcs.pl</w:t>
        </w:r>
      </w:hyperlink>
      <w:r>
        <w:t xml:space="preserve">, </w:t>
      </w:r>
      <w:hyperlink r:id="rId6" w:history="1">
        <w:r w:rsidRPr="001E0009">
          <w:rPr>
            <w:rStyle w:val="Hipercze"/>
          </w:rPr>
          <w:t>stanpol@stanpol.info</w:t>
        </w:r>
      </w:hyperlink>
      <w:r>
        <w:t xml:space="preserve"> </w:t>
      </w:r>
    </w:p>
    <w:p w:rsidR="0095667B" w:rsidRDefault="0095667B" w:rsidP="0095667B">
      <w:pPr>
        <w:rPr>
          <w:b/>
        </w:rPr>
      </w:pPr>
    </w:p>
    <w:p w:rsidR="0095667B" w:rsidRDefault="0095667B" w:rsidP="0095667B">
      <w:pPr>
        <w:rPr>
          <w:b/>
        </w:rPr>
      </w:pPr>
      <w:r w:rsidRPr="005A01BF">
        <w:rPr>
          <w:b/>
        </w:rPr>
        <w:t>Organizatorzy:</w:t>
      </w:r>
    </w:p>
    <w:p w:rsidR="0095667B" w:rsidRPr="0095667B" w:rsidRDefault="0095667B" w:rsidP="0095667B">
      <w:pPr>
        <w:jc w:val="center"/>
        <w:rPr>
          <w:b/>
        </w:rPr>
      </w:pPr>
      <w:r w:rsidRPr="005A01BF">
        <w:rPr>
          <w:b/>
        </w:rPr>
        <w:drawing>
          <wp:inline distT="0" distB="0" distL="0" distR="0" wp14:anchorId="643A8918" wp14:editId="34AA47BE">
            <wp:extent cx="2073600" cy="3240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5A01BF">
        <w:rPr>
          <w:b/>
        </w:rPr>
        <w:drawing>
          <wp:inline distT="0" distB="0" distL="0" distR="0" wp14:anchorId="038F1EB1" wp14:editId="24991789">
            <wp:extent cx="2651400" cy="64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67B" w:rsidRPr="0095667B" w:rsidSect="003513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181"/>
    <w:multiLevelType w:val="hybridMultilevel"/>
    <w:tmpl w:val="731E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EF1"/>
    <w:multiLevelType w:val="hybridMultilevel"/>
    <w:tmpl w:val="D16CB444"/>
    <w:lvl w:ilvl="0" w:tplc="0816A7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2D76"/>
    <w:multiLevelType w:val="hybridMultilevel"/>
    <w:tmpl w:val="87BC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B"/>
    <w:rsid w:val="00075A92"/>
    <w:rsid w:val="0035136B"/>
    <w:rsid w:val="003F6E83"/>
    <w:rsid w:val="009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7864-9757-4925-AF48-8CCD5B0E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pol@stanpol.info" TargetMode="External"/><Relationship Id="rId5" Type="http://schemas.openxmlformats.org/officeDocument/2006/relationships/hyperlink" Target="mailto:uniwersytetdzieciecy@um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Burno-Kaliszuk Karolina</dc:creator>
  <cp:keywords/>
  <dc:description/>
  <cp:lastModifiedBy>Burno-Kaliszuk Karolina</cp:lastModifiedBy>
  <cp:revision>2</cp:revision>
  <dcterms:created xsi:type="dcterms:W3CDTF">2016-04-14T05:43:00Z</dcterms:created>
  <dcterms:modified xsi:type="dcterms:W3CDTF">2016-04-14T06:07:00Z</dcterms:modified>
</cp:coreProperties>
</file>