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D" w:rsidRPr="0081411D" w:rsidRDefault="0081411D" w:rsidP="00B54045">
      <w:pPr>
        <w:jc w:val="both"/>
      </w:pPr>
      <w:r w:rsidRPr="005E5F9E">
        <w:rPr>
          <w:b/>
        </w:rPr>
        <w:t>Informacja dotycząca wypełniani</w:t>
      </w:r>
      <w:r w:rsidR="0039051F">
        <w:rPr>
          <w:b/>
        </w:rPr>
        <w:t xml:space="preserve">a </w:t>
      </w:r>
      <w:r w:rsidRPr="005E5F9E">
        <w:rPr>
          <w:b/>
        </w:rPr>
        <w:t xml:space="preserve"> wniosków</w:t>
      </w:r>
      <w:r w:rsidRPr="0081411D">
        <w:t xml:space="preserve"> - o zatrudnienie, o przedłużenia zatrudnienia, </w:t>
      </w:r>
      <w:r w:rsidR="00FC0CE9">
        <w:t xml:space="preserve">                </w:t>
      </w:r>
      <w:r w:rsidRPr="0081411D">
        <w:t>o zmianę warunków zatrudnienia lub o awans.</w:t>
      </w:r>
    </w:p>
    <w:p w:rsidR="0081411D" w:rsidRDefault="0081411D" w:rsidP="00B54045">
      <w:pPr>
        <w:jc w:val="both"/>
      </w:pPr>
      <w:r w:rsidRPr="0081411D">
        <w:t xml:space="preserve">W związku ze zmiana przepisów Kodeksu Pracy od dnia 22 lutego 2016 r. dotyczących umów o pracę Centrum Kadrowo-Płacowe informuje, iż w razie wystąpienia wątpliwości i w celu prawidłowego wypełnienia odpowiedniego wniosku należy skontaktować się z Biurem Kadr. </w:t>
      </w:r>
    </w:p>
    <w:p w:rsidR="00374147" w:rsidRDefault="00374147" w:rsidP="00B54045">
      <w:pPr>
        <w:jc w:val="both"/>
      </w:pPr>
      <w:r>
        <w:t>Z uwagi na możliwość wystąpienia problemu z uzasadnieniem opisu umowy dotyczącej zatrudnienia „na czas określony w celu zastępstwa”, wyjaśniamy:</w:t>
      </w:r>
    </w:p>
    <w:p w:rsidR="00374147" w:rsidRPr="00B54045" w:rsidRDefault="00374147" w:rsidP="00B54045">
      <w:pPr>
        <w:spacing w:after="0"/>
        <w:jc w:val="both"/>
        <w:rPr>
          <w:u w:val="single"/>
        </w:rPr>
      </w:pPr>
      <w:r>
        <w:t xml:space="preserve">Umowa „na czas określony w celu zastępstwa” może być zawarta w sytuacji usprawiedliwionej nieobecności </w:t>
      </w:r>
      <w:r w:rsidR="00FC0CE9">
        <w:t>–</w:t>
      </w:r>
      <w:r>
        <w:t xml:space="preserve"> kiedy stanowisko pracy osoby zastępowanej nie jest finansowane przez pracodawcę. </w:t>
      </w:r>
      <w:r w:rsidRPr="00B54045">
        <w:rPr>
          <w:u w:val="single"/>
        </w:rPr>
        <w:t>Do takich nieobecności możemy zaliczyć:</w:t>
      </w:r>
    </w:p>
    <w:p w:rsidR="00374147" w:rsidRDefault="00374147" w:rsidP="00B54045">
      <w:pPr>
        <w:spacing w:after="0"/>
        <w:jc w:val="both"/>
      </w:pPr>
      <w:r>
        <w:t>- zwolnienie lekarskie w okresie pobierania przez pracownika wynagrodzenia</w:t>
      </w:r>
      <w:r w:rsidR="008623CC">
        <w:t xml:space="preserve"> chorobowego płatnego przez ZUS (do 50-tego roku życia po 33 dniu zwolnienia lekarskiego, a po 50-tym roku życia po </w:t>
      </w:r>
      <w:bookmarkStart w:id="0" w:name="_GoBack"/>
      <w:bookmarkEnd w:id="0"/>
      <w:r w:rsidR="008623CC">
        <w:t>14 dniu zwolnienia lekarskiego),</w:t>
      </w:r>
    </w:p>
    <w:p w:rsidR="0028738B" w:rsidRDefault="0028738B" w:rsidP="00B54045">
      <w:pPr>
        <w:spacing w:after="0"/>
        <w:jc w:val="both"/>
      </w:pPr>
      <w:r>
        <w:t>- świadczenie rehabilitacyjne,</w:t>
      </w:r>
    </w:p>
    <w:p w:rsidR="00374147" w:rsidRDefault="00374147" w:rsidP="00B54045">
      <w:pPr>
        <w:spacing w:after="0"/>
        <w:jc w:val="both"/>
      </w:pPr>
      <w:r>
        <w:t>- urlopy związane z rodzicielstwem</w:t>
      </w:r>
      <w:r w:rsidR="0028738B">
        <w:t>,</w:t>
      </w:r>
    </w:p>
    <w:p w:rsidR="0028738B" w:rsidRDefault="0028738B" w:rsidP="00B54045">
      <w:pPr>
        <w:spacing w:after="0"/>
        <w:jc w:val="both"/>
      </w:pPr>
      <w:r>
        <w:t>- urlop bezpłatny,</w:t>
      </w:r>
    </w:p>
    <w:p w:rsidR="0028738B" w:rsidRDefault="0028738B" w:rsidP="00B54045">
      <w:pPr>
        <w:spacing w:after="0"/>
        <w:jc w:val="both"/>
      </w:pPr>
      <w:r>
        <w:t>- inne, w czasie których pracodawca nie ponosi kosztów wynagrodzenia.</w:t>
      </w:r>
    </w:p>
    <w:p w:rsidR="00B54045" w:rsidRDefault="00B54045" w:rsidP="00B54045">
      <w:pPr>
        <w:spacing w:after="0"/>
        <w:jc w:val="both"/>
      </w:pPr>
    </w:p>
    <w:p w:rsidR="00B54045" w:rsidRPr="0081411D" w:rsidRDefault="0028738B" w:rsidP="00B54045">
      <w:pPr>
        <w:jc w:val="both"/>
      </w:pPr>
      <w:r>
        <w:t>Nieobecność związana z urlopem wypoczynkowym nie może być powodem zawarcia umowy „na cza</w:t>
      </w:r>
      <w:r w:rsidR="008623CC">
        <w:t>s określony w celu zastępstwa”.</w:t>
      </w:r>
    </w:p>
    <w:sectPr w:rsidR="00B54045" w:rsidRPr="0081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A6"/>
    <w:multiLevelType w:val="hybridMultilevel"/>
    <w:tmpl w:val="7B2E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087"/>
    <w:multiLevelType w:val="hybridMultilevel"/>
    <w:tmpl w:val="F3302750"/>
    <w:lvl w:ilvl="0" w:tplc="EBB6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0"/>
    <w:rsid w:val="0003072F"/>
    <w:rsid w:val="00174060"/>
    <w:rsid w:val="0028738B"/>
    <w:rsid w:val="00374147"/>
    <w:rsid w:val="0039051F"/>
    <w:rsid w:val="005E5F9E"/>
    <w:rsid w:val="0081411D"/>
    <w:rsid w:val="008623CC"/>
    <w:rsid w:val="00B54045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AndrzejK</dc:creator>
  <cp:keywords/>
  <dc:description/>
  <cp:lastModifiedBy>AndrzejK</cp:lastModifiedBy>
  <cp:revision>7</cp:revision>
  <cp:lastPrinted>2016-03-21T10:42:00Z</cp:lastPrinted>
  <dcterms:created xsi:type="dcterms:W3CDTF">2016-03-16T09:34:00Z</dcterms:created>
  <dcterms:modified xsi:type="dcterms:W3CDTF">2016-03-21T10:49:00Z</dcterms:modified>
</cp:coreProperties>
</file>