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668"/>
        <w:gridCol w:w="416"/>
        <w:gridCol w:w="151"/>
        <w:gridCol w:w="65"/>
        <w:gridCol w:w="249"/>
        <w:gridCol w:w="1510"/>
        <w:gridCol w:w="1694"/>
        <w:gridCol w:w="717"/>
        <w:gridCol w:w="1576"/>
        <w:gridCol w:w="1062"/>
      </w:tblGrid>
      <w:tr w:rsidR="0026233F" w:rsidRPr="00F50E7B" w:rsidTr="00FF40F0">
        <w:trPr>
          <w:trHeight w:val="326"/>
        </w:trPr>
        <w:tc>
          <w:tcPr>
            <w:tcW w:w="2235" w:type="dxa"/>
            <w:gridSpan w:val="3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 xml:space="preserve">Uczelnia </w:t>
            </w:r>
          </w:p>
        </w:tc>
        <w:tc>
          <w:tcPr>
            <w:tcW w:w="6873" w:type="dxa"/>
            <w:gridSpan w:val="7"/>
          </w:tcPr>
          <w:p w:rsidR="0026233F" w:rsidRPr="00F50E7B" w:rsidRDefault="0026233F" w:rsidP="00FF40F0">
            <w:r w:rsidRPr="00F50E7B">
              <w:t>Uniwersytet Marii Curie-Skłodowskiej w Lublinie</w:t>
            </w:r>
          </w:p>
        </w:tc>
      </w:tr>
      <w:tr w:rsidR="0026233F" w:rsidRPr="00F50E7B" w:rsidTr="00FF40F0">
        <w:trPr>
          <w:trHeight w:val="657"/>
        </w:trPr>
        <w:tc>
          <w:tcPr>
            <w:tcW w:w="2235" w:type="dxa"/>
            <w:gridSpan w:val="3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 xml:space="preserve">Wydział </w:t>
            </w:r>
          </w:p>
        </w:tc>
        <w:tc>
          <w:tcPr>
            <w:tcW w:w="6873" w:type="dxa"/>
            <w:gridSpan w:val="7"/>
          </w:tcPr>
          <w:p w:rsidR="0026233F" w:rsidRPr="00F50E7B" w:rsidRDefault="0026233F" w:rsidP="00FF40F0">
            <w:r w:rsidRPr="00F50E7B">
              <w:t>Wydział Prawa i Administracji</w:t>
            </w:r>
          </w:p>
        </w:tc>
      </w:tr>
      <w:tr w:rsidR="0026233F" w:rsidRPr="00F50E7B" w:rsidTr="00FF40F0">
        <w:trPr>
          <w:trHeight w:val="841"/>
        </w:trPr>
        <w:tc>
          <w:tcPr>
            <w:tcW w:w="2235" w:type="dxa"/>
            <w:gridSpan w:val="3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Kierunek studiów</w:t>
            </w:r>
          </w:p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Poziom kształcenia</w:t>
            </w:r>
          </w:p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Profil kształcenia</w:t>
            </w:r>
          </w:p>
        </w:tc>
        <w:tc>
          <w:tcPr>
            <w:tcW w:w="6873" w:type="dxa"/>
            <w:gridSpan w:val="7"/>
          </w:tcPr>
          <w:p w:rsidR="0026233F" w:rsidRPr="00F50E7B" w:rsidRDefault="0026233F" w:rsidP="00FF40F0">
            <w:r w:rsidRPr="00F50E7B">
              <w:t xml:space="preserve">Podyplomowe Studia </w:t>
            </w:r>
            <w:r>
              <w:t>Prawne instrumenty ochrony środowiska</w:t>
            </w:r>
          </w:p>
          <w:p w:rsidR="0026233F" w:rsidRPr="00F50E7B" w:rsidRDefault="0026233F" w:rsidP="00FF40F0">
            <w:r w:rsidRPr="00F50E7B">
              <w:t>Studia podyplomowe</w:t>
            </w:r>
          </w:p>
          <w:p w:rsidR="0026233F" w:rsidRPr="00F50E7B" w:rsidRDefault="0026233F" w:rsidP="00FF40F0">
            <w:r w:rsidRPr="00F50E7B">
              <w:t>Profil dokształcające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821"/>
        </w:trPr>
        <w:tc>
          <w:tcPr>
            <w:tcW w:w="9108" w:type="dxa"/>
            <w:gridSpan w:val="10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</w:p>
          <w:p w:rsidR="0026233F" w:rsidRPr="00F50E7B" w:rsidRDefault="00A31332" w:rsidP="00FF40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 Y L A B U S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2300" w:type="dxa"/>
            <w:gridSpan w:val="4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Nazwa przedmiotu</w:t>
            </w:r>
          </w:p>
        </w:tc>
        <w:tc>
          <w:tcPr>
            <w:tcW w:w="6808" w:type="dxa"/>
            <w:gridSpan w:val="6"/>
          </w:tcPr>
          <w:p w:rsidR="0026233F" w:rsidRPr="00F50E7B" w:rsidRDefault="009928B6" w:rsidP="009928B6">
            <w:pPr>
              <w:rPr>
                <w:b/>
              </w:rPr>
            </w:pPr>
            <w:r>
              <w:rPr>
                <w:b/>
              </w:rPr>
              <w:t>Obszary z ograniczeniami naturalnymi lub innymi szczególnymi ograniczeniami. Odtwarzanie, ochrona i wzbogacanie ekosystemów związanych z rolnictwem i leśnictwem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2300" w:type="dxa"/>
            <w:gridSpan w:val="4"/>
          </w:tcPr>
          <w:p w:rsidR="0026233F" w:rsidRPr="00F50E7B" w:rsidRDefault="009928B6" w:rsidP="00FF40F0">
            <w:pPr>
              <w:rPr>
                <w:b/>
              </w:rPr>
            </w:pPr>
            <w:r>
              <w:rPr>
                <w:b/>
              </w:rPr>
              <w:t>Tryb studiów</w:t>
            </w:r>
          </w:p>
        </w:tc>
        <w:tc>
          <w:tcPr>
            <w:tcW w:w="6808" w:type="dxa"/>
            <w:gridSpan w:val="6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 xml:space="preserve">  niestacjonarne 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1668" w:type="dxa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Rok studiów</w:t>
            </w:r>
          </w:p>
        </w:tc>
        <w:tc>
          <w:tcPr>
            <w:tcW w:w="632" w:type="dxa"/>
            <w:gridSpan w:val="3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1</w:t>
            </w:r>
          </w:p>
        </w:tc>
        <w:tc>
          <w:tcPr>
            <w:tcW w:w="4170" w:type="dxa"/>
            <w:gridSpan w:val="4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Semestr/-y</w:t>
            </w:r>
          </w:p>
        </w:tc>
        <w:tc>
          <w:tcPr>
            <w:tcW w:w="2638" w:type="dxa"/>
            <w:gridSpan w:val="2"/>
          </w:tcPr>
          <w:p w:rsidR="0026233F" w:rsidRPr="00F50E7B" w:rsidRDefault="00A31332" w:rsidP="00FF40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2300" w:type="dxa"/>
            <w:gridSpan w:val="4"/>
          </w:tcPr>
          <w:p w:rsidR="0026233F" w:rsidRPr="00F50E7B" w:rsidRDefault="0026233F" w:rsidP="00FF40F0">
            <w:pPr>
              <w:ind w:left="108"/>
              <w:rPr>
                <w:b/>
              </w:rPr>
            </w:pPr>
            <w:r w:rsidRPr="00F50E7B">
              <w:rPr>
                <w:b/>
              </w:rPr>
              <w:t>Status przedmiotu</w:t>
            </w:r>
          </w:p>
        </w:tc>
        <w:tc>
          <w:tcPr>
            <w:tcW w:w="6808" w:type="dxa"/>
            <w:gridSpan w:val="6"/>
          </w:tcPr>
          <w:p w:rsidR="0026233F" w:rsidRPr="00F50E7B" w:rsidRDefault="0026233F" w:rsidP="00FF40F0">
            <w:pPr>
              <w:ind w:left="108"/>
              <w:rPr>
                <w:b/>
              </w:rPr>
            </w:pPr>
            <w:r w:rsidRPr="00F50E7B">
              <w:rPr>
                <w:b/>
              </w:rPr>
              <w:t>podstawowy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2300" w:type="dxa"/>
            <w:gridSpan w:val="4"/>
          </w:tcPr>
          <w:p w:rsidR="0026233F" w:rsidRPr="00F50E7B" w:rsidRDefault="0026233F" w:rsidP="00FF40F0">
            <w:pPr>
              <w:ind w:left="108"/>
              <w:rPr>
                <w:b/>
              </w:rPr>
            </w:pPr>
            <w:r w:rsidRPr="00F50E7B">
              <w:rPr>
                <w:b/>
              </w:rPr>
              <w:t>Język przedmiotu</w:t>
            </w:r>
          </w:p>
        </w:tc>
        <w:tc>
          <w:tcPr>
            <w:tcW w:w="6808" w:type="dxa"/>
            <w:gridSpan w:val="6"/>
          </w:tcPr>
          <w:p w:rsidR="0026233F" w:rsidRPr="00F50E7B" w:rsidRDefault="0026233F" w:rsidP="00FF40F0">
            <w:pPr>
              <w:ind w:left="108"/>
              <w:rPr>
                <w:b/>
              </w:rPr>
            </w:pPr>
            <w:r w:rsidRPr="00F50E7B">
              <w:rPr>
                <w:b/>
              </w:rPr>
              <w:t>polski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602"/>
        </w:trPr>
        <w:tc>
          <w:tcPr>
            <w:tcW w:w="2084" w:type="dxa"/>
            <w:gridSpan w:val="2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Forma zajęć</w:t>
            </w:r>
          </w:p>
        </w:tc>
        <w:tc>
          <w:tcPr>
            <w:tcW w:w="1975" w:type="dxa"/>
            <w:gridSpan w:val="4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Wykład</w:t>
            </w:r>
          </w:p>
          <w:p w:rsidR="0026233F" w:rsidRPr="00F50E7B" w:rsidRDefault="0026233F" w:rsidP="00FF40F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Ćwiczenia</w:t>
            </w:r>
          </w:p>
        </w:tc>
        <w:tc>
          <w:tcPr>
            <w:tcW w:w="3355" w:type="dxa"/>
            <w:gridSpan w:val="3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Inne formy zajęć (jakie?)</w:t>
            </w:r>
          </w:p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konwersatoria, lektoraty, praktyki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702"/>
        </w:trPr>
        <w:tc>
          <w:tcPr>
            <w:tcW w:w="2084" w:type="dxa"/>
            <w:gridSpan w:val="2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 xml:space="preserve">Liczba godzin </w:t>
            </w:r>
          </w:p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w semestrze</w:t>
            </w:r>
          </w:p>
        </w:tc>
        <w:tc>
          <w:tcPr>
            <w:tcW w:w="1975" w:type="dxa"/>
            <w:gridSpan w:val="4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4" w:type="dxa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55" w:type="dxa"/>
            <w:gridSpan w:val="3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0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Jednostka prowadząca</w:t>
            </w:r>
          </w:p>
        </w:tc>
        <w:tc>
          <w:tcPr>
            <w:tcW w:w="6559" w:type="dxa"/>
            <w:gridSpan w:val="5"/>
          </w:tcPr>
          <w:p w:rsidR="0026233F" w:rsidRPr="00F50E7B" w:rsidRDefault="0026233F" w:rsidP="00FF40F0">
            <w:pPr>
              <w:rPr>
                <w:b/>
              </w:rPr>
            </w:pPr>
            <w:r>
              <w:rPr>
                <w:b/>
              </w:rPr>
              <w:t>Wydział Prawa i Administracji UMCS w Lublinie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Prowadzący zajęcia</w:t>
            </w:r>
          </w:p>
        </w:tc>
        <w:tc>
          <w:tcPr>
            <w:tcW w:w="6559" w:type="dxa"/>
            <w:gridSpan w:val="5"/>
          </w:tcPr>
          <w:p w:rsidR="0026233F" w:rsidRPr="00F50E7B" w:rsidRDefault="0026233F" w:rsidP="00FF40F0">
            <w:pPr>
              <w:rPr>
                <w:b/>
              </w:rPr>
            </w:pPr>
            <w:r>
              <w:rPr>
                <w:b/>
              </w:rPr>
              <w:t>mgr. inż.  Małgorzata Karasek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688"/>
        </w:trPr>
        <w:tc>
          <w:tcPr>
            <w:tcW w:w="9108" w:type="dxa"/>
            <w:gridSpan w:val="10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 xml:space="preserve">Efekty kształcenia </w:t>
            </w:r>
          </w:p>
          <w:tbl>
            <w:tblPr>
              <w:tblW w:w="8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5"/>
              <w:gridCol w:w="2886"/>
              <w:gridCol w:w="4912"/>
            </w:tblGrid>
            <w:tr w:rsidR="0026233F" w:rsidRPr="00F50E7B" w:rsidTr="00FF40F0">
              <w:trPr>
                <w:trHeight w:val="277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rPr>
                      <w:b/>
                    </w:rPr>
                  </w:pPr>
                  <w:r w:rsidRPr="00F50E7B">
                    <w:rPr>
                      <w:b/>
                    </w:rPr>
                    <w:t>Numer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rPr>
                      <w:b/>
                    </w:rPr>
                  </w:pPr>
                  <w:r w:rsidRPr="00F50E7B">
                    <w:rPr>
                      <w:b/>
                    </w:rPr>
                    <w:t>Student, który zaliczył przedmiot, potrafi: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  <w:rPr>
                      <w:b/>
                    </w:rPr>
                  </w:pPr>
                  <w:r w:rsidRPr="00F50E7B">
                    <w:rPr>
                      <w:b/>
                    </w:rPr>
                    <w:t>Odniesienie do efektów kształcenia dla programu</w:t>
                  </w:r>
                </w:p>
              </w:tc>
            </w:tr>
            <w:tr w:rsidR="0026233F" w:rsidRPr="00F50E7B" w:rsidTr="00FF40F0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26233F" w:rsidP="00FF40F0">
                  <w:pPr>
                    <w:jc w:val="center"/>
                  </w:pPr>
                </w:p>
                <w:p w:rsidR="0026233F" w:rsidRPr="00F50E7B" w:rsidRDefault="0026233F" w:rsidP="00FF40F0">
                  <w:pPr>
                    <w:jc w:val="center"/>
                  </w:pPr>
                  <w:r w:rsidRPr="00F50E7B">
                    <w:t>01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26233F" w:rsidP="00FF40F0">
                  <w:r>
                    <w:t xml:space="preserve">Wykazać się znajomością podstawowych aktów </w:t>
                  </w:r>
                  <w:r>
                    <w:lastRenderedPageBreak/>
                    <w:t xml:space="preserve">prawnych regulujących </w:t>
                  </w:r>
                  <w:r w:rsidR="009928B6">
                    <w:t xml:space="preserve">dofinansowanie w ramach WPR obszarów </w:t>
                  </w:r>
                  <w:r w:rsidR="009928B6">
                    <w:rPr>
                      <w:b/>
                    </w:rPr>
                    <w:t xml:space="preserve">z </w:t>
                  </w:r>
                  <w:r w:rsidR="009928B6" w:rsidRPr="009928B6">
                    <w:t>ograniczeniami naturalnymi lub innymi szczególnymi ograniczeniami.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C34F6D" w:rsidP="00FF40F0">
                  <w:pPr>
                    <w:jc w:val="center"/>
                  </w:pPr>
                  <w:r>
                    <w:lastRenderedPageBreak/>
                    <w:t>K_W01</w:t>
                  </w:r>
                </w:p>
              </w:tc>
            </w:tr>
            <w:tr w:rsidR="0026233F" w:rsidRPr="00F50E7B" w:rsidTr="00FF40F0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26233F" w:rsidP="00FF40F0">
                  <w:pPr>
                    <w:jc w:val="center"/>
                  </w:pPr>
                </w:p>
                <w:p w:rsidR="0026233F" w:rsidRPr="00F50E7B" w:rsidRDefault="0026233F" w:rsidP="00FF40F0">
                  <w:pPr>
                    <w:jc w:val="center"/>
                  </w:pPr>
                  <w:r w:rsidRPr="00F50E7B">
                    <w:t>02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26233F" w:rsidP="009928B6">
                  <w:r>
                    <w:t xml:space="preserve">Zna podstawowe zasady </w:t>
                  </w:r>
                  <w:r w:rsidR="009928B6">
                    <w:t>wyznaczania i dofinansowania obszarów ONW w Polsce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26233F" w:rsidP="00FF40F0">
                  <w:pPr>
                    <w:jc w:val="center"/>
                  </w:pPr>
                </w:p>
                <w:p w:rsidR="0026233F" w:rsidRPr="00F50E7B" w:rsidRDefault="00C34F6D" w:rsidP="00FF40F0">
                  <w:pPr>
                    <w:jc w:val="center"/>
                  </w:pPr>
                  <w:r>
                    <w:t>K_U02</w:t>
                  </w:r>
                </w:p>
              </w:tc>
            </w:tr>
            <w:tr w:rsidR="0026233F" w:rsidRPr="00F50E7B" w:rsidTr="00FF40F0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26233F" w:rsidP="00FF40F0">
                  <w:pPr>
                    <w:jc w:val="center"/>
                  </w:pPr>
                  <w:r w:rsidRPr="00F50E7B">
                    <w:t>03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5279DA" w:rsidRDefault="009928B6" w:rsidP="009928B6">
                  <w:r w:rsidRPr="005279DA">
                    <w:t>Zna podstawowe wymogi  obowiązujące rolników UE w zakresie odtwarzania, ochrony i wzbogacania ekosystemów związanych z rolnictwem i leśnictwem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33F" w:rsidRPr="00F50E7B" w:rsidRDefault="00C34F6D" w:rsidP="00FF40F0">
                  <w:pPr>
                    <w:jc w:val="center"/>
                  </w:pPr>
                  <w:r>
                    <w:t>K_W01</w:t>
                  </w:r>
                </w:p>
              </w:tc>
            </w:tr>
            <w:tr w:rsidR="009928B6" w:rsidRPr="00F50E7B" w:rsidTr="00FF40F0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8B6" w:rsidRPr="00F50E7B" w:rsidRDefault="009928B6" w:rsidP="009928B6">
                  <w:pPr>
                    <w:jc w:val="center"/>
                  </w:pPr>
                  <w:r w:rsidRPr="00F50E7B">
                    <w:t>04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8B6" w:rsidRPr="005279DA" w:rsidRDefault="008D4611" w:rsidP="009928B6">
                  <w:r>
                    <w:t>Ma wiedzę w zakresie różnych</w:t>
                  </w:r>
                  <w:r w:rsidR="005279DA" w:rsidRPr="005279DA">
                    <w:t>formy</w:t>
                  </w:r>
                  <w:r w:rsidR="00114BB2">
                    <w:t>, kryteriów i zasad udzielania</w:t>
                  </w:r>
                  <w:r w:rsidR="005279DA" w:rsidRPr="005279DA">
                    <w:t xml:space="preserve"> wsparcia</w:t>
                  </w:r>
                  <w:r w:rsidR="00114BB2">
                    <w:t xml:space="preserve"> proponowanych rolnikom  przez</w:t>
                  </w:r>
                  <w:r w:rsidR="00591691">
                    <w:t xml:space="preserve"> PROW 2014-2020 </w:t>
                  </w:r>
                  <w:r>
                    <w:t>w celu</w:t>
                  </w:r>
                  <w:r w:rsidR="009928B6" w:rsidRPr="005279DA">
                    <w:t xml:space="preserve"> odtwarzania, ochrony i wzbogacania ekosystemów związanych z rolnictwem i leśnictwem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28B6" w:rsidRPr="00F50E7B" w:rsidRDefault="00C34F6D" w:rsidP="009928B6">
                  <w:pPr>
                    <w:jc w:val="center"/>
                  </w:pPr>
                  <w:r>
                    <w:t>K_U05</w:t>
                  </w:r>
                  <w:r w:rsidR="00C42862">
                    <w:t>, K_U06</w:t>
                  </w:r>
                </w:p>
              </w:tc>
            </w:tr>
          </w:tbl>
          <w:p w:rsidR="0026233F" w:rsidRPr="00F50E7B" w:rsidRDefault="0026233F" w:rsidP="00FF40F0">
            <w:pPr>
              <w:jc w:val="center"/>
              <w:rPr>
                <w:b/>
              </w:rPr>
            </w:pPr>
          </w:p>
        </w:tc>
      </w:tr>
      <w:tr w:rsidR="0026233F" w:rsidRPr="00F50E7B" w:rsidTr="00FF40F0">
        <w:trPr>
          <w:trHeight w:val="271"/>
        </w:trPr>
        <w:tc>
          <w:tcPr>
            <w:tcW w:w="9108" w:type="dxa"/>
            <w:gridSpan w:val="10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lastRenderedPageBreak/>
              <w:t xml:space="preserve">                                                        Wykład</w:t>
            </w:r>
          </w:p>
        </w:tc>
      </w:tr>
      <w:tr w:rsidR="0026233F" w:rsidRPr="00F50E7B" w:rsidTr="00FF40F0">
        <w:trPr>
          <w:trHeight w:val="281"/>
        </w:trPr>
        <w:tc>
          <w:tcPr>
            <w:tcW w:w="8046" w:type="dxa"/>
            <w:gridSpan w:val="9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Zakres tematów</w:t>
            </w:r>
          </w:p>
        </w:tc>
        <w:tc>
          <w:tcPr>
            <w:tcW w:w="1062" w:type="dxa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Liczba godzin</w:t>
            </w:r>
          </w:p>
        </w:tc>
        <w:bookmarkStart w:id="0" w:name="_GoBack"/>
        <w:bookmarkEnd w:id="0"/>
      </w:tr>
      <w:tr w:rsidR="0026233F" w:rsidRPr="00F50E7B" w:rsidTr="00FF40F0">
        <w:trPr>
          <w:trHeight w:val="3098"/>
        </w:trPr>
        <w:tc>
          <w:tcPr>
            <w:tcW w:w="8046" w:type="dxa"/>
            <w:gridSpan w:val="9"/>
          </w:tcPr>
          <w:p w:rsidR="0026233F" w:rsidRPr="005279DA" w:rsidRDefault="0026233F" w:rsidP="00FF40F0">
            <w:r>
              <w:lastRenderedPageBreak/>
              <w:t>1/Podstawowe przepisy</w:t>
            </w:r>
            <w:r w:rsidR="005279DA">
              <w:t xml:space="preserve"> prawne</w:t>
            </w:r>
            <w:r>
              <w:t xml:space="preserve"> regulując</w:t>
            </w:r>
            <w:r w:rsidR="005279DA">
              <w:t xml:space="preserve">e dofinansowanie obszarów </w:t>
            </w:r>
            <w:r w:rsidR="005279DA" w:rsidRPr="005279DA">
              <w:t>z ograniczeniami naturalnymi lub innymi szczególnymi ograniczeniami</w:t>
            </w:r>
          </w:p>
          <w:p w:rsidR="0026233F" w:rsidRDefault="005279DA" w:rsidP="00FF40F0">
            <w:r>
              <w:t>2/ Zasady wyznaczania i dofinansowania obszarów z naturalnymi ograniczeniami lub innymi szczególnymi ograniczeniami w Polsce</w:t>
            </w:r>
          </w:p>
          <w:p w:rsidR="0026233F" w:rsidRDefault="005279DA" w:rsidP="005279DA">
            <w:r>
              <w:t xml:space="preserve">3/ Podstawowe założenia i wymogi  WPR  dla producentów rolnych w dziedzinie ochrony środowiska i klimatu realizowanych w celu </w:t>
            </w:r>
            <w:r w:rsidRPr="005279DA">
              <w:t>odtwarzania, ochrony i wzbogacania ekosystemów związanych z rolnictwem i leśnictwem</w:t>
            </w:r>
          </w:p>
          <w:p w:rsidR="005279DA" w:rsidRDefault="005279DA" w:rsidP="005279DA">
            <w:r>
              <w:t xml:space="preserve">4/ Formy wsparcia zaproponowane w PROW 2014-2020 realizujące cele związane z </w:t>
            </w:r>
            <w:r w:rsidRPr="005279DA">
              <w:t>o</w:t>
            </w:r>
            <w:r>
              <w:t>dtwarzaniem, ochronąi wzbogacaniem</w:t>
            </w:r>
            <w:r w:rsidRPr="005279DA">
              <w:t xml:space="preserve"> ekosystemów związanych z rolnictwem i leśnictwem</w:t>
            </w:r>
          </w:p>
          <w:p w:rsidR="005279DA" w:rsidRPr="00F50E7B" w:rsidRDefault="005279DA" w:rsidP="005279DA"/>
        </w:tc>
        <w:tc>
          <w:tcPr>
            <w:tcW w:w="1062" w:type="dxa"/>
          </w:tcPr>
          <w:p w:rsidR="0026233F" w:rsidRPr="00F50E7B" w:rsidRDefault="005279DA" w:rsidP="00FF40F0">
            <w:pPr>
              <w:jc w:val="center"/>
            </w:pPr>
            <w:r>
              <w:t>1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753"/>
        </w:trPr>
        <w:tc>
          <w:tcPr>
            <w:tcW w:w="1668" w:type="dxa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Metody dydaktyczne</w:t>
            </w:r>
          </w:p>
        </w:tc>
        <w:tc>
          <w:tcPr>
            <w:tcW w:w="7440" w:type="dxa"/>
            <w:gridSpan w:val="9"/>
          </w:tcPr>
          <w:p w:rsidR="0026233F" w:rsidRPr="00F50E7B" w:rsidRDefault="0026233F" w:rsidP="00FF40F0">
            <w:r>
              <w:t>Wykład informacyjny, prezentacja multimedialna, dyskusja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860"/>
        </w:trPr>
        <w:tc>
          <w:tcPr>
            <w:tcW w:w="1668" w:type="dxa"/>
          </w:tcPr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Forma zaliczenia</w:t>
            </w:r>
          </w:p>
          <w:p w:rsidR="0026233F" w:rsidRPr="00F50E7B" w:rsidRDefault="0026233F" w:rsidP="00FF40F0">
            <w:pPr>
              <w:rPr>
                <w:b/>
              </w:rPr>
            </w:pPr>
            <w:r w:rsidRPr="00F50E7B">
              <w:rPr>
                <w:b/>
              </w:rPr>
              <w:t>przedmiotu</w:t>
            </w:r>
          </w:p>
        </w:tc>
        <w:tc>
          <w:tcPr>
            <w:tcW w:w="7440" w:type="dxa"/>
            <w:gridSpan w:val="9"/>
          </w:tcPr>
          <w:p w:rsidR="0026233F" w:rsidRPr="00F50E7B" w:rsidRDefault="0026233F" w:rsidP="00FF40F0">
            <w:r>
              <w:t>Na podstawie obecności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Literatura podstawowa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26233F" w:rsidRDefault="00F1746A" w:rsidP="00FF40F0">
            <w:r>
              <w:t>1/Dorota Klepacka- Kołodziejska „Wpieranie obszarów wiejskich o niekorzystnych warunkach gospodarowania w Polsce i Unii Europejskiej”2009</w:t>
            </w:r>
          </w:p>
          <w:p w:rsidR="00C42862" w:rsidRDefault="00C42862" w:rsidP="00FF40F0">
            <w:r>
              <w:t>2/K.Ł. Czapiewski, G. Niewęgłowska, M. Stolbova „Obszary o niekorzystnym gospodarowaniu w rolnictwie. Stan obecny i wnioski na przyszłość” 2008</w:t>
            </w:r>
          </w:p>
          <w:p w:rsidR="00F1746A" w:rsidRDefault="00C42862" w:rsidP="00FF40F0">
            <w:r>
              <w:t>3</w:t>
            </w:r>
            <w:r w:rsidR="00F1746A">
              <w:t>/ PROW 2014-2020</w:t>
            </w:r>
            <w:r w:rsidR="00DD2AE6">
              <w:t xml:space="preserve"> –MRiRW 2014</w:t>
            </w:r>
          </w:p>
          <w:p w:rsidR="00052331" w:rsidRDefault="007C5B7D" w:rsidP="007C5B7D">
            <w:r>
              <w:t xml:space="preserve">4/ </w:t>
            </w:r>
            <w:r w:rsidR="00FC3448" w:rsidRPr="007C5B7D">
              <w:t>Rozporządzenie MRiRW z dnia 23 października 2015 r. w sprawie warunków i trybu przyznawania oraz wypłaty pomocy finansowej na operacje typu „ Inwestycje w gospodarstwach położonych na OSN” w ramach poddziałania „Wsparcie inwestycji w gospodarstwach rolnych” objętych PROW na lata 2014-2020 /Dz. U poz. 1795/,</w:t>
            </w:r>
          </w:p>
          <w:p w:rsidR="00052331" w:rsidRDefault="00B76E45" w:rsidP="00B76E45">
            <w:r>
              <w:t xml:space="preserve">5/ </w:t>
            </w:r>
            <w:r w:rsidR="00FC3448" w:rsidRPr="007C5B7D">
              <w:t>Rozporządzenie MRiRW z dnia 8 maja 2015 r. w sprawie szczegółowych warunków i trybu przyznawania pomocy w ramach działania „ Inwestycje w rozwój obszarów leśnych i poprawę żywotności lasów” objętego PROW na lata 2014-2020 (Dz. U. poz. 655)</w:t>
            </w:r>
          </w:p>
          <w:p w:rsidR="00052331" w:rsidRDefault="00114BB2" w:rsidP="00114BB2">
            <w:r>
              <w:t xml:space="preserve">6/ </w:t>
            </w:r>
            <w:r w:rsidR="00FC3448" w:rsidRPr="00114BB2">
              <w:t>Rozporządzenie Parlamentu Europejskiego i Rady  (UE) nr 1307/2013  z dnia 17 grudnia 2013 r. ustanawiające przepisy dotyczące płatności bezpośrednich dla rolników na podstawie systemów wsparcia w ramach WPR oraz uchylające rozporządzenie Rady (WE) nr 637/2008 i rozporządzenie Rady (WE) nr 73/2009 L.347/608)</w:t>
            </w:r>
          </w:p>
          <w:p w:rsidR="00052331" w:rsidRPr="00114BB2" w:rsidRDefault="00114BB2" w:rsidP="00114BB2">
            <w:r>
              <w:t xml:space="preserve">7/ </w:t>
            </w:r>
            <w:r w:rsidR="00FC3448" w:rsidRPr="00114BB2">
              <w:t>I.Duer, M. Fotyma, A. Madej „ Kodeks dobrej praktyki rolniczej” MRIRW 2002</w:t>
            </w:r>
          </w:p>
          <w:p w:rsidR="00114BB2" w:rsidRPr="00114BB2" w:rsidRDefault="00114BB2" w:rsidP="00114BB2"/>
          <w:p w:rsidR="00633C29" w:rsidRPr="00F50E7B" w:rsidRDefault="00633C29" w:rsidP="00FF40F0"/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lastRenderedPageBreak/>
              <w:t>Literatura uzupełniająca</w:t>
            </w:r>
          </w:p>
        </w:tc>
      </w:tr>
      <w:tr w:rsidR="0026233F" w:rsidRPr="00114BB2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052331" w:rsidRPr="00114BB2" w:rsidRDefault="00B76E45" w:rsidP="00B76E45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1/ </w:t>
            </w:r>
            <w:r w:rsidR="00FC3448" w:rsidRPr="00B76E45">
              <w:rPr>
                <w:lang w:val="en-US"/>
              </w:rPr>
              <w:t xml:space="preserve">W. Wietlicki (2000) Introduction to an economic approach to the natural environment at schools of higher education. </w:t>
            </w:r>
            <w:r w:rsidR="00FC3448" w:rsidRPr="00114BB2">
              <w:rPr>
                <w:lang w:val="en-US"/>
              </w:rPr>
              <w:t>Econ. Sci.2</w:t>
            </w:r>
          </w:p>
          <w:p w:rsidR="0026233F" w:rsidRPr="00114BB2" w:rsidRDefault="0026233F" w:rsidP="00FF40F0">
            <w:pPr>
              <w:rPr>
                <w:lang w:val="en-US"/>
              </w:rPr>
            </w:pP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10"/>
          </w:tcPr>
          <w:p w:rsidR="0026233F" w:rsidRPr="00114BB2" w:rsidRDefault="0026233F" w:rsidP="00FF40F0">
            <w:pPr>
              <w:jc w:val="center"/>
              <w:rPr>
                <w:b/>
                <w:lang w:val="en-US"/>
              </w:rPr>
            </w:pPr>
          </w:p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Nakład pracy studenta</w:t>
            </w:r>
          </w:p>
        </w:tc>
      </w:tr>
      <w:tr w:rsidR="0026233F" w:rsidRPr="00F50E7B" w:rsidTr="00FF40F0">
        <w:tblPrEx>
          <w:tblCellMar>
            <w:left w:w="70" w:type="dxa"/>
            <w:right w:w="70" w:type="dxa"/>
          </w:tblCellMar>
          <w:tblLook w:val="0000"/>
        </w:tblPrEx>
        <w:trPr>
          <w:trHeight w:val="2654"/>
        </w:trPr>
        <w:tc>
          <w:tcPr>
            <w:tcW w:w="9108" w:type="dxa"/>
            <w:gridSpan w:val="10"/>
          </w:tcPr>
          <w:p w:rsidR="0026233F" w:rsidRPr="00F50E7B" w:rsidRDefault="0026233F" w:rsidP="00FF40F0">
            <w:pPr>
              <w:jc w:val="center"/>
              <w:rPr>
                <w:b/>
              </w:rPr>
            </w:pPr>
            <w:r w:rsidRPr="00F50E7B">
              <w:rPr>
                <w:b/>
              </w:rPr>
              <w:t>Punkty ECTS</w:t>
            </w:r>
          </w:p>
          <w:p w:rsidR="0026233F" w:rsidRPr="00F50E7B" w:rsidRDefault="0026233F" w:rsidP="00FF40F0">
            <w:pPr>
              <w:jc w:val="center"/>
              <w:rPr>
                <w:b/>
              </w:rPr>
            </w:pPr>
          </w:p>
          <w:tbl>
            <w:tblPr>
              <w:tblW w:w="90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4"/>
              <w:gridCol w:w="3050"/>
            </w:tblGrid>
            <w:tr w:rsidR="0026233F" w:rsidRPr="00F50E7B" w:rsidTr="00FF40F0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  <w:rPr>
                      <w:b/>
                    </w:rPr>
                  </w:pPr>
                  <w:r w:rsidRPr="00F50E7B">
                    <w:rPr>
                      <w:b/>
                    </w:rPr>
                    <w:t>ilość godzin</w:t>
                  </w:r>
                </w:p>
              </w:tc>
            </w:tr>
            <w:tr w:rsidR="0026233F" w:rsidRPr="00F50E7B" w:rsidTr="00FF40F0">
              <w:trPr>
                <w:trHeight w:val="87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</w:pPr>
                  <w:r w:rsidRPr="00F50E7B">
                    <w:t xml:space="preserve">  Godziny kontaktowe (liczba godzin wg planu studiów), </w:t>
                  </w:r>
                </w:p>
                <w:p w:rsidR="0026233F" w:rsidRPr="00F50E7B" w:rsidRDefault="0026233F" w:rsidP="00FF40F0">
                  <w:pPr>
                    <w:jc w:val="center"/>
                  </w:pPr>
                  <w:r w:rsidRPr="00F50E7B">
                    <w:t>w tym:</w:t>
                  </w:r>
                </w:p>
                <w:p w:rsidR="0026233F" w:rsidRPr="00F50E7B" w:rsidRDefault="0026233F" w:rsidP="00FF40F0">
                  <w:pPr>
                    <w:jc w:val="center"/>
                  </w:pPr>
                  <w:r w:rsidRPr="00F50E7B">
                    <w:t>- wykład</w:t>
                  </w:r>
                </w:p>
                <w:p w:rsidR="0026233F" w:rsidRPr="00F50E7B" w:rsidRDefault="0026233F" w:rsidP="00FF40F0">
                  <w:pPr>
                    <w:jc w:val="center"/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</w:pPr>
                </w:p>
                <w:p w:rsidR="0026233F" w:rsidRPr="00F50E7B" w:rsidRDefault="00A31332" w:rsidP="00FF40F0">
                  <w:pPr>
                    <w:jc w:val="center"/>
                  </w:pPr>
                  <w:r>
                    <w:t>1</w:t>
                  </w:r>
                </w:p>
                <w:p w:rsidR="0026233F" w:rsidRPr="00F50E7B" w:rsidRDefault="0026233F" w:rsidP="00FF40F0">
                  <w:pPr>
                    <w:jc w:val="center"/>
                  </w:pPr>
                </w:p>
              </w:tc>
            </w:tr>
            <w:tr w:rsidR="0026233F" w:rsidRPr="00F50E7B" w:rsidTr="00FF40F0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</w:pPr>
                  <w:r w:rsidRPr="00F50E7B">
                    <w:t>przygotowanie do zajęć (łącznie dla wszystkich form)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A31332" w:rsidP="00FF40F0">
                  <w:pPr>
                    <w:jc w:val="center"/>
                  </w:pPr>
                  <w:r>
                    <w:t>1</w:t>
                  </w:r>
                </w:p>
              </w:tc>
            </w:tr>
            <w:tr w:rsidR="0026233F" w:rsidRPr="00F50E7B" w:rsidTr="00FF40F0">
              <w:trPr>
                <w:trHeight w:val="50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</w:pPr>
                  <w:r w:rsidRPr="00F50E7B">
                    <w:t xml:space="preserve">przygotowanie do zaliczenia przedmiotu </w:t>
                  </w:r>
                </w:p>
                <w:p w:rsidR="0026233F" w:rsidRPr="00F50E7B" w:rsidRDefault="0026233F" w:rsidP="00FF40F0">
                  <w:pPr>
                    <w:jc w:val="center"/>
                  </w:pPr>
                  <w:r w:rsidRPr="00F50E7B">
                    <w:t>(łącznie dla wszystkich form)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A31332" w:rsidP="00FF40F0">
                  <w:pPr>
                    <w:jc w:val="center"/>
                  </w:pPr>
                  <w:r>
                    <w:t>1</w:t>
                  </w:r>
                </w:p>
              </w:tc>
            </w:tr>
            <w:tr w:rsidR="0026233F" w:rsidRPr="00F50E7B" w:rsidTr="00FF40F0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</w:pPr>
                  <w:r w:rsidRPr="00F50E7B">
                    <w:t xml:space="preserve">łącznie godzin: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A31332" w:rsidP="00FF40F0">
                  <w:pPr>
                    <w:jc w:val="center"/>
                  </w:pPr>
                  <w:r>
                    <w:t>3</w:t>
                  </w:r>
                </w:p>
              </w:tc>
            </w:tr>
            <w:tr w:rsidR="0026233F" w:rsidRPr="00F50E7B" w:rsidTr="00FF40F0">
              <w:trPr>
                <w:trHeight w:val="264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26233F" w:rsidP="00FF40F0">
                  <w:pPr>
                    <w:jc w:val="center"/>
                    <w:rPr>
                      <w:b/>
                    </w:rPr>
                  </w:pPr>
                  <w:r w:rsidRPr="00F50E7B">
                    <w:rPr>
                      <w:b/>
                    </w:rPr>
                    <w:t xml:space="preserve">ilość punktów ECTS: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3F" w:rsidRPr="00F50E7B" w:rsidRDefault="00A31332" w:rsidP="00FF40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26233F" w:rsidRPr="00F50E7B" w:rsidRDefault="0026233F" w:rsidP="00FF40F0">
            <w:pPr>
              <w:jc w:val="center"/>
            </w:pPr>
          </w:p>
        </w:tc>
      </w:tr>
    </w:tbl>
    <w:p w:rsidR="0026233F" w:rsidRPr="00F50E7B" w:rsidRDefault="0026233F" w:rsidP="0026233F">
      <w:pPr>
        <w:jc w:val="center"/>
      </w:pPr>
    </w:p>
    <w:p w:rsidR="0026233F" w:rsidRPr="00F50E7B" w:rsidRDefault="0026233F" w:rsidP="0026233F"/>
    <w:p w:rsidR="0026233F" w:rsidRDefault="0026233F" w:rsidP="0026233F"/>
    <w:p w:rsidR="0026233F" w:rsidRPr="00C3659B" w:rsidRDefault="0026233F" w:rsidP="0026233F"/>
    <w:p w:rsidR="00467566" w:rsidRDefault="00467566"/>
    <w:sectPr w:rsidR="00467566" w:rsidSect="0090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91" w:bottom="3260" w:left="993" w:header="136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8C" w:rsidRDefault="0078018C">
      <w:r>
        <w:separator/>
      </w:r>
    </w:p>
  </w:endnote>
  <w:endnote w:type="continuationSeparator" w:id="1">
    <w:p w:rsidR="0078018C" w:rsidRDefault="0078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052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1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7801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052331">
    <w:pPr>
      <w:pStyle w:val="Stopka"/>
      <w:framePr w:wrap="around" w:vAnchor="page" w:hAnchor="margin" w:xAlign="right" w:y="15559"/>
      <w:rPr>
        <w:rStyle w:val="Numerstrony"/>
        <w:b/>
        <w:color w:val="5D6A70"/>
        <w:sz w:val="15"/>
      </w:rPr>
    </w:pPr>
    <w:r w:rsidRPr="00751CC7">
      <w:rPr>
        <w:rStyle w:val="Numerstrony"/>
        <w:b/>
        <w:color w:val="5D6A70"/>
        <w:sz w:val="15"/>
      </w:rPr>
      <w:fldChar w:fldCharType="begin"/>
    </w:r>
    <w:r w:rsidR="00591691" w:rsidRPr="00751CC7">
      <w:rPr>
        <w:rStyle w:val="Numerstrony"/>
        <w:b/>
        <w:color w:val="5D6A70"/>
        <w:sz w:val="15"/>
      </w:rPr>
      <w:instrText xml:space="preserve">PAGE  </w:instrText>
    </w:r>
    <w:r w:rsidRPr="00751CC7">
      <w:rPr>
        <w:rStyle w:val="Numerstrony"/>
        <w:b/>
        <w:color w:val="5D6A70"/>
        <w:sz w:val="15"/>
      </w:rPr>
      <w:fldChar w:fldCharType="separate"/>
    </w:r>
    <w:r w:rsidR="005D73B4">
      <w:rPr>
        <w:rStyle w:val="Numerstrony"/>
        <w:b/>
        <w:noProof/>
        <w:color w:val="5D6A70"/>
        <w:sz w:val="15"/>
      </w:rPr>
      <w:t>2</w:t>
    </w:r>
    <w:r w:rsidRPr="00751CC7">
      <w:rPr>
        <w:rStyle w:val="Numerstrony"/>
        <w:b/>
        <w:color w:val="5D6A70"/>
        <w:sz w:val="15"/>
      </w:rPr>
      <w:fldChar w:fldCharType="end"/>
    </w:r>
  </w:p>
  <w:p w:rsidR="00292387" w:rsidRDefault="0026233F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6233F" w:rsidP="009032DE">
    <w:pPr>
      <w:pStyle w:val="Stopka"/>
      <w:ind w:right="-1"/>
      <w:rPr>
        <w:rFonts w:ascii="Verdana" w:hAnsi="Verdana"/>
        <w:noProof/>
      </w:rPr>
    </w:pPr>
    <w:r w:rsidRPr="008708A2">
      <w:rPr>
        <w:rFonts w:ascii="Verdana" w:hAnsi="Verdana"/>
        <w:noProof/>
      </w:rPr>
      <w:drawing>
        <wp:inline distT="0" distB="0" distL="0" distR="0">
          <wp:extent cx="631507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8A2" w:rsidRDefault="0078018C" w:rsidP="009032DE">
    <w:pPr>
      <w:pStyle w:val="Stopka"/>
      <w:ind w:right="-1"/>
      <w:rPr>
        <w:rFonts w:ascii="Verdana" w:hAnsi="Verdana"/>
        <w:noProof/>
      </w:rPr>
    </w:pPr>
  </w:p>
  <w:p w:rsidR="008708A2" w:rsidRPr="008708A2" w:rsidRDefault="00591691" w:rsidP="008708A2">
    <w:pPr>
      <w:pStyle w:val="Stopka"/>
      <w:ind w:right="-1"/>
      <w:jc w:val="center"/>
      <w:rPr>
        <w:rFonts w:ascii="Verdana" w:hAnsi="Verdana"/>
        <w:noProof/>
        <w:sz w:val="17"/>
        <w:szCs w:val="17"/>
      </w:rPr>
    </w:pPr>
    <w:r w:rsidRPr="00173A0E">
      <w:rPr>
        <w:rFonts w:ascii="Verdana" w:hAnsi="Verdana"/>
        <w:sz w:val="17"/>
        <w:szCs w:val="17"/>
      </w:rPr>
      <w:t>Projekt finansowany ze środków funduszy norweskich i środków krajowych.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8C" w:rsidRDefault="0078018C">
      <w:r>
        <w:separator/>
      </w:r>
    </w:p>
  </w:footnote>
  <w:footnote w:type="continuationSeparator" w:id="1">
    <w:p w:rsidR="0078018C" w:rsidRDefault="0078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63" w:rsidRDefault="007801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6233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23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margin-left:170.85pt;margin-top:53.25pt;width:171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O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KKe0&#10;zvQCAABFBgAADgAAAAAAAAAAAAAAAAAuAgAAZHJzL2Uyb0RvYy54bWxQSwECLQAUAAYACAAAACEA&#10;mnsMFt8AAAALAQAADwAAAAAAAAAAAAAAAABOBQAAZHJzL2Rvd25yZXYueG1sUEsFBgAAAAAEAAQA&#10;8wAAAFoGAAAAAA==&#10;" o:allowincell="f" stroked="f" strokeweight="0">
          <v:textbox inset="0,0,0,0">
            <w:txbxContent>
              <w:p w:rsidR="00292387" w:rsidRDefault="0078018C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78018C">
    <w:pPr>
      <w:pStyle w:val="Nagwek"/>
      <w:spacing w:line="240" w:lineRule="exact"/>
      <w:jc w:val="right"/>
      <w:rPr>
        <w:b/>
        <w:color w:val="5D6A70"/>
        <w:sz w:val="15"/>
      </w:rPr>
    </w:pPr>
  </w:p>
  <w:p w:rsidR="00292387" w:rsidRPr="007E0F89" w:rsidRDefault="00591691">
    <w:pPr>
      <w:pStyle w:val="Nagwek"/>
      <w:spacing w:line="240" w:lineRule="exact"/>
      <w:jc w:val="right"/>
      <w:rPr>
        <w:b/>
        <w:color w:val="5D6A70"/>
        <w:szCs w:val="20"/>
      </w:rPr>
    </w:pPr>
    <w:r w:rsidRPr="007E0F89">
      <w:rPr>
        <w:b/>
        <w:color w:val="5D6A70"/>
        <w:szCs w:val="20"/>
      </w:rPr>
      <w:t>WYDZIAŁ PRAWA I ADMINISTRACJI</w:t>
    </w:r>
  </w:p>
  <w:p w:rsidR="00292387" w:rsidRPr="00751CC7" w:rsidRDefault="00052331">
    <w:pPr>
      <w:pStyle w:val="Nagwek"/>
      <w:spacing w:line="240" w:lineRule="exact"/>
      <w:jc w:val="right"/>
      <w:rPr>
        <w:b/>
        <w:color w:val="5D6A70"/>
        <w:sz w:val="15"/>
      </w:rPr>
    </w:pPr>
    <w:r>
      <w:rPr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left:0;text-align:left;margin-left:221.6pt;margin-top:102.9pt;width:323.8pt;height:50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" o:allowincell="f" stroked="f" strokeweight="0">
          <v:textbox inset="0,0,0,0">
            <w:txbxContent>
              <w:p w:rsidR="0077674F" w:rsidRDefault="00591691" w:rsidP="008708A2">
                <w:pPr>
                  <w:ind w:left="1416"/>
                  <w:jc w:val="right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Projekt: „Studia podyplomowe – Prawne instrumenty ochrony środowiska”</w:t>
                </w:r>
              </w:p>
              <w:p w:rsidR="0077674F" w:rsidRDefault="00591691" w:rsidP="00C3659B">
                <w:pPr>
                  <w:shd w:val="clear" w:color="auto" w:fill="FFFFFF"/>
                  <w:jc w:val="right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Wydział Prawa i Administracji UMCS w Lublinie</w:t>
                </w:r>
              </w:p>
              <w:p w:rsidR="00454C5D" w:rsidRPr="00454C5D" w:rsidRDefault="00591691" w:rsidP="002A71BA">
                <w:pPr>
                  <w:ind w:left="2124"/>
                  <w:jc w:val="center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  Biuro Projektu: p</w:t>
                </w:r>
                <w:r w:rsidRPr="00454C5D">
                  <w:rPr>
                    <w:color w:val="5D6A70"/>
                    <w:sz w:val="15"/>
                  </w:rPr>
                  <w:t>l. M</w:t>
                </w:r>
                <w:r>
                  <w:rPr>
                    <w:color w:val="5D6A70"/>
                    <w:sz w:val="15"/>
                  </w:rPr>
                  <w:t>arii</w:t>
                </w:r>
                <w:r w:rsidRPr="00454C5D">
                  <w:rPr>
                    <w:color w:val="5D6A70"/>
                    <w:sz w:val="15"/>
                  </w:rPr>
                  <w:t xml:space="preserve"> Curie-Sk</w:t>
                </w:r>
                <w:r>
                  <w:rPr>
                    <w:rFonts w:cs="Arial"/>
                    <w:color w:val="5D6A70"/>
                    <w:sz w:val="15"/>
                  </w:rPr>
                  <w:t>ł</w:t>
                </w:r>
                <w:r w:rsidRPr="00454C5D">
                  <w:rPr>
                    <w:rFonts w:cs="Arial"/>
                    <w:color w:val="5D6A70"/>
                    <w:sz w:val="15"/>
                  </w:rPr>
                  <w:t>odowskiej 5, 20-031 Lublin</w:t>
                </w:r>
              </w:p>
              <w:p w:rsidR="0077674F" w:rsidRDefault="00591691" w:rsidP="002A71BA">
                <w:pPr>
                  <w:ind w:left="2832"/>
                  <w:jc w:val="center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 Budynek Wydziału Prawa i Administracji, pok. 214</w:t>
                </w:r>
              </w:p>
              <w:p w:rsidR="0077674F" w:rsidRDefault="00591691" w:rsidP="002A71BA">
                <w:pPr>
                  <w:ind w:left="4248" w:firstLine="708"/>
                  <w:jc w:val="center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tel.: +48 81 537 54 45</w:t>
                </w:r>
              </w:p>
              <w:p w:rsidR="0077674F" w:rsidRDefault="0078018C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  <w:p w:rsidR="0077674F" w:rsidRDefault="0078018C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  <w:p w:rsidR="0077674F" w:rsidRPr="00454C5D" w:rsidRDefault="0078018C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b/>
        <w:noProof/>
        <w:color w:val="5D6A70"/>
        <w:sz w:val="15"/>
      </w:rPr>
      <w:pict>
        <v:line id="Łącznik prosty 3" o:spid="_x0000_s4097" style="position:absolute;left:0;text-align:left;z-index:251662336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1Q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GOMFOnAop/ffnynn5V4QaCr8wc0D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PlIvVAnAgAANgQAAA4AAAAAAAAAAAAAAAAALgIAAGRycy9lMm9E&#10;b2MueG1sUEsBAi0AFAAGAAgAAAAhAOIhiMzeAAAADAEAAA8AAAAAAAAAAAAAAAAAgQQAAGRycy9k&#10;b3ducmV2LnhtbFBLBQYAAAAABAAEAPMAAACMBQAAAAA=&#10;" o:allowincell="f" strokecolor="#5d6a70" strokeweight=".5pt">
          <w10:wrap type="topAndBottom" anchorx="page" anchory="page"/>
        </v:line>
      </w:pict>
    </w:r>
  </w:p>
  <w:p w:rsidR="00292387" w:rsidRPr="00751CC7" w:rsidRDefault="0026233F" w:rsidP="009032DE">
    <w:pPr>
      <w:pStyle w:val="Nagwek"/>
      <w:spacing w:line="240" w:lineRule="exact"/>
      <w:ind w:left="-426"/>
      <w:jc w:val="right"/>
      <w:rPr>
        <w:b/>
        <w:color w:val="5D6A70"/>
        <w:sz w:val="15"/>
      </w:rPr>
    </w:pPr>
    <w:r w:rsidRPr="00751CC7">
      <w:rPr>
        <w:b/>
        <w:noProof/>
        <w:color w:val="5D6A70"/>
        <w:sz w:val="15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2" name="Obraz 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A26"/>
    <w:multiLevelType w:val="hybridMultilevel"/>
    <w:tmpl w:val="A2121A52"/>
    <w:lvl w:ilvl="0" w:tplc="2FC06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E2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26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0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6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A76C0B"/>
    <w:multiLevelType w:val="hybridMultilevel"/>
    <w:tmpl w:val="4A0632B4"/>
    <w:lvl w:ilvl="0" w:tplc="81D4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3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0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8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8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2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E9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6E24DD"/>
    <w:multiLevelType w:val="hybridMultilevel"/>
    <w:tmpl w:val="DBDC132C"/>
    <w:lvl w:ilvl="0" w:tplc="E2B8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4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C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C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0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A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A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2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6B7182"/>
    <w:multiLevelType w:val="hybridMultilevel"/>
    <w:tmpl w:val="9D6005FA"/>
    <w:lvl w:ilvl="0" w:tplc="87B6C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1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A6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7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45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E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3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D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8E731E"/>
    <w:multiLevelType w:val="hybridMultilevel"/>
    <w:tmpl w:val="1924C492"/>
    <w:lvl w:ilvl="0" w:tplc="CEAE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C1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E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6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45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9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233F"/>
    <w:rsid w:val="00052331"/>
    <w:rsid w:val="00114BB2"/>
    <w:rsid w:val="0026233F"/>
    <w:rsid w:val="003D135C"/>
    <w:rsid w:val="00467566"/>
    <w:rsid w:val="005279DA"/>
    <w:rsid w:val="00553FD6"/>
    <w:rsid w:val="00591691"/>
    <w:rsid w:val="005D47C8"/>
    <w:rsid w:val="005D73B4"/>
    <w:rsid w:val="00633C29"/>
    <w:rsid w:val="0078018C"/>
    <w:rsid w:val="007C5B7D"/>
    <w:rsid w:val="007D778F"/>
    <w:rsid w:val="008D4611"/>
    <w:rsid w:val="009928B6"/>
    <w:rsid w:val="00A31332"/>
    <w:rsid w:val="00B76E45"/>
    <w:rsid w:val="00C34F6D"/>
    <w:rsid w:val="00C42862"/>
    <w:rsid w:val="00D37C07"/>
    <w:rsid w:val="00DD2AE6"/>
    <w:rsid w:val="00F1746A"/>
    <w:rsid w:val="00FC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33F"/>
    <w:pPr>
      <w:spacing w:after="0" w:line="240" w:lineRule="auto"/>
    </w:pPr>
    <w:rPr>
      <w:rFonts w:ascii="Arial" w:eastAsia="Times New Roman" w:hAnsi="Arial"/>
      <w:b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2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33F"/>
    <w:rPr>
      <w:rFonts w:ascii="Arial" w:eastAsia="Times New Roman" w:hAnsi="Arial"/>
      <w:b w:val="0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262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33F"/>
    <w:rPr>
      <w:rFonts w:ascii="Arial" w:eastAsia="Times New Roman" w:hAnsi="Arial"/>
      <w:b w:val="0"/>
      <w:sz w:val="20"/>
      <w:szCs w:val="24"/>
      <w:lang w:eastAsia="pl-PL"/>
    </w:rPr>
  </w:style>
  <w:style w:type="character" w:styleId="Numerstrony">
    <w:name w:val="page number"/>
    <w:basedOn w:val="Domylnaczcionkaakapitu"/>
    <w:rsid w:val="0026233F"/>
  </w:style>
  <w:style w:type="paragraph" w:styleId="Akapitzlist">
    <w:name w:val="List Paragraph"/>
    <w:basedOn w:val="Normalny"/>
    <w:uiPriority w:val="34"/>
    <w:qFormat/>
    <w:rsid w:val="007C5B7D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32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</dc:creator>
  <cp:lastModifiedBy>1</cp:lastModifiedBy>
  <cp:revision>6</cp:revision>
  <dcterms:created xsi:type="dcterms:W3CDTF">2016-01-08T20:26:00Z</dcterms:created>
  <dcterms:modified xsi:type="dcterms:W3CDTF">2016-01-08T20:27:00Z</dcterms:modified>
</cp:coreProperties>
</file>