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C04CA4">
        <w:rPr>
          <w:rFonts w:asciiTheme="majorHAnsi" w:hAnsiTheme="majorHAnsi" w:cs="Arial"/>
          <w:b/>
          <w:sz w:val="22"/>
          <w:szCs w:val="22"/>
        </w:rPr>
        <w:t>dr Aneta Karasek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C04CA4">
        <w:rPr>
          <w:rFonts w:asciiTheme="majorHAnsi" w:hAnsiTheme="majorHAnsi" w:cs="Arial"/>
          <w:b/>
          <w:sz w:val="22"/>
          <w:szCs w:val="22"/>
        </w:rPr>
        <w:t>Logistyka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C04CA4">
        <w:rPr>
          <w:rFonts w:asciiTheme="majorHAnsi" w:hAnsiTheme="majorHAnsi" w:cs="Arial"/>
          <w:sz w:val="22"/>
          <w:szCs w:val="22"/>
          <w:u w:val="single"/>
        </w:rPr>
        <w:t>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Pr="00C04CA4">
        <w:rPr>
          <w:rFonts w:asciiTheme="majorHAnsi" w:hAnsiTheme="majorHAnsi" w:cs="Arial"/>
          <w:sz w:val="22"/>
          <w:szCs w:val="22"/>
          <w:u w:val="single"/>
        </w:rPr>
        <w:t>licencjackie</w:t>
      </w:r>
    </w:p>
    <w:p w:rsidR="00EA38B0" w:rsidRPr="00134AD4" w:rsidRDefault="009E63E8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bookmarkStart w:id="0" w:name="_GoBack"/>
      <w:bookmarkEnd w:id="0"/>
      <w:r w:rsidR="00EA38B0" w:rsidRPr="00C04CA4">
        <w:rPr>
          <w:rFonts w:asciiTheme="majorHAnsi" w:hAnsiTheme="majorHAnsi" w:cs="Arial"/>
          <w:sz w:val="22"/>
          <w:szCs w:val="22"/>
          <w:u w:val="single"/>
        </w:rPr>
        <w:t>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134AD4" w:rsidRDefault="006260E6" w:rsidP="0069659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Proces innowacyjny w przedsiębiorstw</w:t>
            </w:r>
            <w:r w:rsidR="0069659C">
              <w:rPr>
                <w:rFonts w:asciiTheme="majorHAnsi" w:hAnsiTheme="majorHAnsi" w:cs="Arial"/>
              </w:rPr>
              <w:t>ach logistycznych</w:t>
            </w:r>
            <w:r>
              <w:rPr>
                <w:rFonts w:asciiTheme="majorHAnsi" w:hAnsiTheme="majorHAnsi" w:cs="Arial"/>
              </w:rPr>
              <w:t xml:space="preserve"> </w:t>
            </w:r>
            <w:r w:rsidR="00C04CA4">
              <w:rPr>
                <w:rFonts w:asciiTheme="majorHAnsi" w:hAnsiTheme="majorHAnsi" w:cs="Arial"/>
              </w:rPr>
              <w:t>– wybrane aspekty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134AD4" w:rsidRDefault="00C04CA4" w:rsidP="0069659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Źródła innowacji</w:t>
            </w:r>
            <w:r w:rsidR="0069659C">
              <w:rPr>
                <w:rFonts w:asciiTheme="majorHAnsi" w:hAnsiTheme="majorHAnsi" w:cs="Arial"/>
              </w:rPr>
              <w:t xml:space="preserve"> w przedsiębiorstwach </w:t>
            </w:r>
            <w:r w:rsidR="006260E6">
              <w:rPr>
                <w:rFonts w:asciiTheme="majorHAnsi" w:hAnsiTheme="majorHAnsi" w:cs="Arial"/>
              </w:rPr>
              <w:t>logistyczny</w:t>
            </w:r>
            <w:r w:rsidR="0069659C">
              <w:rPr>
                <w:rFonts w:asciiTheme="majorHAnsi" w:hAnsiTheme="majorHAnsi" w:cs="Arial"/>
              </w:rPr>
              <w:t>ch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34AD4" w:rsidRPr="00134AD4" w:rsidRDefault="00C04CA4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Wykorzystanie rozwiązań IT w zarządzaniu zasobami ludzkimi</w:t>
            </w:r>
            <w:r w:rsidR="006260E6">
              <w:rPr>
                <w:rFonts w:asciiTheme="majorHAnsi" w:hAnsiTheme="majorHAnsi" w:cs="Arial"/>
              </w:rPr>
              <w:t xml:space="preserve"> w przedsiębiorstwach logistycznych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134AD4" w:rsidRPr="00134AD4" w:rsidRDefault="00C04CA4" w:rsidP="0069659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Praktyki zarządzania zasobami ludzkimi (rekrutacja i selekcja, rozwój, ocena, motywowanie, zarządzanie wiedzą, zarządzanie talentami) w </w:t>
            </w:r>
            <w:r w:rsidR="0069659C">
              <w:rPr>
                <w:rFonts w:asciiTheme="majorHAnsi" w:hAnsiTheme="majorHAnsi" w:cs="Arial"/>
              </w:rPr>
              <w:t>przedsiębiorstwach logistycznych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Pr="006858AE" w:rsidRDefault="006858AE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1B23B4"/>
    <w:rsid w:val="001F35EB"/>
    <w:rsid w:val="00263F63"/>
    <w:rsid w:val="00275A6C"/>
    <w:rsid w:val="002A39D1"/>
    <w:rsid w:val="0045101D"/>
    <w:rsid w:val="00470AA4"/>
    <w:rsid w:val="006260E6"/>
    <w:rsid w:val="006858AE"/>
    <w:rsid w:val="0069659C"/>
    <w:rsid w:val="00752A01"/>
    <w:rsid w:val="008B56C8"/>
    <w:rsid w:val="009E63E8"/>
    <w:rsid w:val="00A33E4C"/>
    <w:rsid w:val="00C04CA4"/>
    <w:rsid w:val="00DA5C23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2018-02-08T06:55:00Z</dcterms:created>
  <dcterms:modified xsi:type="dcterms:W3CDTF">2018-02-08T06:55:00Z</dcterms:modified>
</cp:coreProperties>
</file>