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854E1" w14:textId="77777777"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14:paraId="450D14AE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14:paraId="21DF21FE" w14:textId="77777777"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DB562C">
        <w:rPr>
          <w:rFonts w:asciiTheme="majorHAnsi" w:hAnsiTheme="majorHAnsi" w:cs="Arial"/>
          <w:b/>
          <w:sz w:val="22"/>
          <w:szCs w:val="22"/>
        </w:rPr>
        <w:t>dr Robert Lembrych-Furtak</w:t>
      </w:r>
    </w:p>
    <w:p w14:paraId="0827CB65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14:paraId="79B2850E" w14:textId="77777777"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DB562C">
        <w:rPr>
          <w:rFonts w:asciiTheme="majorHAnsi" w:hAnsiTheme="majorHAnsi" w:cs="Arial"/>
          <w:b/>
          <w:sz w:val="22"/>
          <w:szCs w:val="22"/>
        </w:rPr>
        <w:t>Logistyka</w:t>
      </w:r>
    </w:p>
    <w:p w14:paraId="50A76019" w14:textId="77777777"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14:paraId="401E7C38" w14:textId="5C59193F"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B562C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14:paraId="6C9041B7" w14:textId="33C39BEE"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640655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14:paraId="7535ED5B" w14:textId="65684E9C"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640655">
        <w:rPr>
          <w:rFonts w:asciiTheme="majorHAnsi" w:hAnsiTheme="majorHAnsi" w:cs="Arial"/>
          <w:sz w:val="22"/>
          <w:szCs w:val="22"/>
          <w:u w:val="single"/>
        </w:rPr>
        <w:t>I</w:t>
      </w:r>
      <w:bookmarkStart w:id="0" w:name="_GoBack"/>
      <w:bookmarkEnd w:id="0"/>
    </w:p>
    <w:p w14:paraId="30DFC135" w14:textId="77777777"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14:paraId="1303DF8E" w14:textId="77777777"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94"/>
        <w:gridCol w:w="8602"/>
      </w:tblGrid>
      <w:tr w:rsidR="00134AD4" w:rsidRPr="00134AD4" w14:paraId="2CCC582F" w14:textId="77777777" w:rsidTr="00134AD4">
        <w:tc>
          <w:tcPr>
            <w:tcW w:w="9180" w:type="dxa"/>
            <w:gridSpan w:val="3"/>
          </w:tcPr>
          <w:p w14:paraId="16A40123" w14:textId="77777777"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14:paraId="7131A7E3" w14:textId="77777777" w:rsidTr="00134AD4">
        <w:tc>
          <w:tcPr>
            <w:tcW w:w="578" w:type="dxa"/>
            <w:gridSpan w:val="2"/>
          </w:tcPr>
          <w:p w14:paraId="365FCCF4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14:paraId="14468A3B" w14:textId="04C197DD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 w:rsidRPr="0086685E">
              <w:rPr>
                <w:rFonts w:asciiTheme="majorHAnsi" w:hAnsiTheme="majorHAnsi" w:cs="Arial"/>
              </w:rPr>
              <w:t>Zarządzanie marką w logistyce, np.:</w:t>
            </w:r>
          </w:p>
        </w:tc>
      </w:tr>
      <w:tr w:rsidR="00134AD4" w:rsidRPr="00134AD4" w14:paraId="6E50866F" w14:textId="77777777" w:rsidTr="00957C43">
        <w:tc>
          <w:tcPr>
            <w:tcW w:w="284" w:type="dxa"/>
            <w:tcBorders>
              <w:right w:val="nil"/>
            </w:tcBorders>
          </w:tcPr>
          <w:p w14:paraId="1902A0FC" w14:textId="05D714B0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14E69E38" w14:textId="789FBFDB" w:rsidR="00134AD4" w:rsidRPr="00556F5D" w:rsidRDefault="0086685E" w:rsidP="00957C4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kształtowanie wizerunku operatora logistycznego</w:t>
            </w:r>
          </w:p>
        </w:tc>
      </w:tr>
      <w:tr w:rsidR="00134AD4" w:rsidRPr="00134AD4" w14:paraId="676CA7E3" w14:textId="77777777" w:rsidTr="00957C43">
        <w:tc>
          <w:tcPr>
            <w:tcW w:w="284" w:type="dxa"/>
            <w:tcBorders>
              <w:right w:val="nil"/>
            </w:tcBorders>
          </w:tcPr>
          <w:p w14:paraId="22424417" w14:textId="27416799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633AF242" w14:textId="23901C90" w:rsidR="00134AD4" w:rsidRPr="00556F5D" w:rsidRDefault="0086685E" w:rsidP="00957C4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kreowanie marki na rynku usług logistycznych</w:t>
            </w:r>
          </w:p>
        </w:tc>
      </w:tr>
      <w:tr w:rsidR="00134AD4" w:rsidRPr="00134AD4" w14:paraId="5EF71AE2" w14:textId="77777777" w:rsidTr="008E6438">
        <w:tc>
          <w:tcPr>
            <w:tcW w:w="578" w:type="dxa"/>
            <w:gridSpan w:val="2"/>
          </w:tcPr>
          <w:p w14:paraId="4E71AE78" w14:textId="42A7564C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14:paraId="7A3F06DC" w14:textId="17DCBAD6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 w:rsidRPr="0086685E">
              <w:rPr>
                <w:rFonts w:asciiTheme="majorHAnsi" w:hAnsiTheme="majorHAnsi" w:cs="Arial"/>
              </w:rPr>
              <w:t>Komunikacja marketingowa w branży logistycznej, np.:</w:t>
            </w:r>
          </w:p>
        </w:tc>
      </w:tr>
      <w:tr w:rsidR="00134AD4" w:rsidRPr="00134AD4" w14:paraId="32B965B4" w14:textId="77777777" w:rsidTr="00957C43">
        <w:tc>
          <w:tcPr>
            <w:tcW w:w="284" w:type="dxa"/>
            <w:tcBorders>
              <w:right w:val="nil"/>
            </w:tcBorders>
          </w:tcPr>
          <w:p w14:paraId="48CF3EC5" w14:textId="3B2AC97C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51A7F045" w14:textId="55C3E5E5" w:rsidR="00134AD4" w:rsidRPr="00556F5D" w:rsidRDefault="0086685E" w:rsidP="00556F5D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strategia komunikacji marki / firmy X</w:t>
            </w:r>
          </w:p>
        </w:tc>
      </w:tr>
      <w:tr w:rsidR="00134AD4" w:rsidRPr="00134AD4" w14:paraId="39CD6D1C" w14:textId="77777777" w:rsidTr="00957C43">
        <w:tc>
          <w:tcPr>
            <w:tcW w:w="284" w:type="dxa"/>
            <w:tcBorders>
              <w:right w:val="nil"/>
            </w:tcBorders>
          </w:tcPr>
          <w:p w14:paraId="0D7F6DAE" w14:textId="73806C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6C9F6408" w14:textId="7093161A" w:rsidR="00134AD4" w:rsidRPr="00556F5D" w:rsidRDefault="0086685E" w:rsidP="00556F5D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niekonwencjonalne media reklamy usług logistycznych</w:t>
            </w:r>
          </w:p>
        </w:tc>
      </w:tr>
      <w:tr w:rsidR="00134AD4" w:rsidRPr="00134AD4" w14:paraId="3C6208CA" w14:textId="77777777" w:rsidTr="00957C43">
        <w:tc>
          <w:tcPr>
            <w:tcW w:w="284" w:type="dxa"/>
            <w:tcBorders>
              <w:right w:val="nil"/>
            </w:tcBorders>
          </w:tcPr>
          <w:p w14:paraId="18DF9BB9" w14:textId="20CE09F1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5565C5CC" w14:textId="570832D6" w:rsidR="00134AD4" w:rsidRPr="00556F5D" w:rsidRDefault="0086685E" w:rsidP="00556F5D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wykorzystanie nowych technologii w komunikacji marketingowej w branży logistycznej</w:t>
            </w:r>
          </w:p>
        </w:tc>
      </w:tr>
      <w:tr w:rsidR="00134AD4" w:rsidRPr="00134AD4" w14:paraId="7B178461" w14:textId="77777777" w:rsidTr="008E6438">
        <w:tc>
          <w:tcPr>
            <w:tcW w:w="578" w:type="dxa"/>
            <w:gridSpan w:val="2"/>
          </w:tcPr>
          <w:p w14:paraId="17F7F385" w14:textId="5757652C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14:paraId="1E45E965" w14:textId="00EE88B7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 w:rsidRPr="0086685E">
              <w:rPr>
                <w:rFonts w:asciiTheme="majorHAnsi" w:hAnsiTheme="majorHAnsi" w:cs="Arial"/>
              </w:rPr>
              <w:t>Logistyka marketingowa, np.:</w:t>
            </w:r>
          </w:p>
        </w:tc>
      </w:tr>
      <w:tr w:rsidR="00134AD4" w:rsidRPr="00134AD4" w14:paraId="33FAA441" w14:textId="77777777" w:rsidTr="00957C43">
        <w:tc>
          <w:tcPr>
            <w:tcW w:w="284" w:type="dxa"/>
            <w:tcBorders>
              <w:right w:val="nil"/>
            </w:tcBorders>
          </w:tcPr>
          <w:p w14:paraId="503E8263" w14:textId="53D1B2D4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091CE144" w14:textId="0650360B" w:rsidR="00134AD4" w:rsidRPr="00556F5D" w:rsidRDefault="0086685E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strategia dystrybucji firmy X</w:t>
            </w:r>
          </w:p>
        </w:tc>
      </w:tr>
      <w:tr w:rsidR="0086685E" w:rsidRPr="00134AD4" w14:paraId="42CA8270" w14:textId="77777777" w:rsidTr="00957C43">
        <w:tc>
          <w:tcPr>
            <w:tcW w:w="284" w:type="dxa"/>
            <w:tcBorders>
              <w:right w:val="nil"/>
            </w:tcBorders>
          </w:tcPr>
          <w:p w14:paraId="679773F3" w14:textId="77777777" w:rsidR="0086685E" w:rsidRPr="00134AD4" w:rsidRDefault="0086685E" w:rsidP="00556F5D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38482544" w14:textId="6D390785" w:rsidR="0086685E" w:rsidRPr="00556F5D" w:rsidRDefault="0086685E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 xml:space="preserve">kanały dystrybucji na rynku Y </w:t>
            </w:r>
          </w:p>
        </w:tc>
      </w:tr>
      <w:tr w:rsidR="0086685E" w:rsidRPr="00134AD4" w14:paraId="5BA4100B" w14:textId="77777777" w:rsidTr="00957C43">
        <w:tc>
          <w:tcPr>
            <w:tcW w:w="284" w:type="dxa"/>
            <w:tcBorders>
              <w:right w:val="nil"/>
            </w:tcBorders>
          </w:tcPr>
          <w:p w14:paraId="6DFAC944" w14:textId="77777777" w:rsidR="0086685E" w:rsidRPr="00134AD4" w:rsidRDefault="0086685E" w:rsidP="00556F5D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490839F4" w14:textId="7A42BC26" w:rsidR="0086685E" w:rsidRPr="00556F5D" w:rsidRDefault="008E6438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opakowania w logistyce</w:t>
            </w:r>
          </w:p>
        </w:tc>
      </w:tr>
      <w:tr w:rsidR="00134AD4" w:rsidRPr="00134AD4" w14:paraId="302129D0" w14:textId="77777777" w:rsidTr="00957C43">
        <w:tc>
          <w:tcPr>
            <w:tcW w:w="284" w:type="dxa"/>
            <w:tcBorders>
              <w:right w:val="nil"/>
            </w:tcBorders>
          </w:tcPr>
          <w:p w14:paraId="317C0E15" w14:textId="2EC66062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7F350581" w14:textId="65EAC2DE" w:rsidR="00134AD4" w:rsidRPr="00556F5D" w:rsidRDefault="008E6438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 xml:space="preserve">logistyczno-marketingowa obsługa klienta </w:t>
            </w:r>
          </w:p>
        </w:tc>
      </w:tr>
      <w:tr w:rsidR="00134AD4" w:rsidRPr="00134AD4" w14:paraId="6BC155F6" w14:textId="77777777" w:rsidTr="00957C43">
        <w:tc>
          <w:tcPr>
            <w:tcW w:w="284" w:type="dxa"/>
            <w:tcBorders>
              <w:right w:val="nil"/>
            </w:tcBorders>
          </w:tcPr>
          <w:p w14:paraId="034DE576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5E688BA0" w14:textId="2789A0CE" w:rsidR="00134AD4" w:rsidRPr="00556F5D" w:rsidRDefault="008E6438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logistyka w e-commerce</w:t>
            </w:r>
          </w:p>
        </w:tc>
      </w:tr>
    </w:tbl>
    <w:p w14:paraId="229B0FCF" w14:textId="77777777" w:rsidR="00134AD4" w:rsidRPr="00640655" w:rsidRDefault="00134AD4">
      <w:pPr>
        <w:rPr>
          <w:rFonts w:asciiTheme="majorHAnsi" w:hAnsiTheme="majorHAnsi" w:cs="Arial"/>
          <w:sz w:val="22"/>
        </w:rPr>
      </w:pPr>
      <w:r w:rsidRPr="00640655">
        <w:rPr>
          <w:rFonts w:asciiTheme="majorHAnsi" w:hAnsiTheme="majorHAnsi" w:cs="Arial"/>
          <w:sz w:val="22"/>
        </w:rPr>
        <w:t xml:space="preserve">*właściwe podkreślić </w:t>
      </w:r>
    </w:p>
    <w:p w14:paraId="31BA36EA" w14:textId="77777777" w:rsidR="006858AE" w:rsidRDefault="006858AE">
      <w:pPr>
        <w:rPr>
          <w:rFonts w:asciiTheme="majorHAnsi" w:hAnsiTheme="majorHAnsi" w:cs="Arial"/>
          <w:sz w:val="24"/>
        </w:rPr>
      </w:pPr>
    </w:p>
    <w:p w14:paraId="4FD98A1F" w14:textId="77777777"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14:paraId="5C8D98D1" w14:textId="29C3E594" w:rsidR="008E6438" w:rsidRDefault="008E6438" w:rsidP="008E6438">
      <w:p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 xml:space="preserve">Przykłady </w:t>
      </w:r>
      <w:r w:rsidR="00640655">
        <w:rPr>
          <w:rFonts w:asciiTheme="majorHAnsi" w:hAnsiTheme="majorHAnsi"/>
          <w:sz w:val="24"/>
        </w:rPr>
        <w:t xml:space="preserve">realizowanych lub </w:t>
      </w:r>
      <w:r w:rsidRPr="008E6438">
        <w:rPr>
          <w:rFonts w:asciiTheme="majorHAnsi" w:hAnsiTheme="majorHAnsi"/>
          <w:sz w:val="24"/>
        </w:rPr>
        <w:t xml:space="preserve">zrealizowanych tematów prac </w:t>
      </w:r>
      <w:r w:rsidR="00640655">
        <w:rPr>
          <w:rFonts w:asciiTheme="majorHAnsi" w:hAnsiTheme="majorHAnsi"/>
          <w:sz w:val="24"/>
        </w:rPr>
        <w:t>magisterskich</w:t>
      </w:r>
      <w:r w:rsidRPr="008E6438">
        <w:rPr>
          <w:rFonts w:asciiTheme="majorHAnsi" w:hAnsiTheme="majorHAnsi"/>
          <w:sz w:val="24"/>
        </w:rPr>
        <w:t xml:space="preserve"> na kierunku Logistyka I</w:t>
      </w:r>
      <w:r w:rsidR="00640655">
        <w:rPr>
          <w:rFonts w:asciiTheme="majorHAnsi" w:hAnsiTheme="majorHAnsi"/>
          <w:sz w:val="24"/>
        </w:rPr>
        <w:t>I</w:t>
      </w:r>
      <w:r w:rsidRPr="008E6438">
        <w:rPr>
          <w:rFonts w:asciiTheme="majorHAnsi" w:hAnsiTheme="majorHAnsi"/>
          <w:sz w:val="24"/>
        </w:rPr>
        <w:t xml:space="preserve"> st.:</w:t>
      </w:r>
    </w:p>
    <w:p w14:paraId="23A19718" w14:textId="3B3620AA" w:rsidR="00640655" w:rsidRPr="00640655" w:rsidRDefault="00640655" w:rsidP="006406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640655">
        <w:rPr>
          <w:rFonts w:asciiTheme="majorHAnsi" w:hAnsiTheme="majorHAnsi"/>
          <w:sz w:val="24"/>
        </w:rPr>
        <w:t>Wizerunek marki X</w:t>
      </w:r>
    </w:p>
    <w:p w14:paraId="092E3E33" w14:textId="77777777" w:rsidR="00640655" w:rsidRPr="00640655" w:rsidRDefault="00640655" w:rsidP="006406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640655">
        <w:rPr>
          <w:rFonts w:asciiTheme="majorHAnsi" w:hAnsiTheme="majorHAnsi"/>
          <w:sz w:val="24"/>
        </w:rPr>
        <w:t>Logistyka handlu elektronicznego na przykładzie firmy X</w:t>
      </w:r>
    </w:p>
    <w:p w14:paraId="4E14F322" w14:textId="77777777" w:rsidR="00640655" w:rsidRPr="00640655" w:rsidRDefault="00640655" w:rsidP="006406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640655">
        <w:rPr>
          <w:rFonts w:asciiTheme="majorHAnsi" w:hAnsiTheme="majorHAnsi"/>
          <w:sz w:val="24"/>
        </w:rPr>
        <w:t>Logistyczne aspekty dystrybucji żywności ekologicznej</w:t>
      </w:r>
    </w:p>
    <w:p w14:paraId="14C03991" w14:textId="77777777" w:rsidR="00640655" w:rsidRPr="00640655" w:rsidRDefault="00640655" w:rsidP="006406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640655">
        <w:rPr>
          <w:rFonts w:asciiTheme="majorHAnsi" w:hAnsiTheme="majorHAnsi"/>
          <w:sz w:val="24"/>
        </w:rPr>
        <w:t>Dystrybucja produktów chemicznych na przykładzie X</w:t>
      </w:r>
    </w:p>
    <w:p w14:paraId="2D6D3DD4" w14:textId="77777777" w:rsidR="00640655" w:rsidRPr="00640655" w:rsidRDefault="00640655" w:rsidP="006406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640655">
        <w:rPr>
          <w:rFonts w:asciiTheme="majorHAnsi" w:hAnsiTheme="majorHAnsi"/>
          <w:sz w:val="24"/>
        </w:rPr>
        <w:t>Komunikacja marketingowa w kreowaniu wizerunku marki na przykładzie X</w:t>
      </w:r>
    </w:p>
    <w:p w14:paraId="52E9B2CD" w14:textId="77777777" w:rsidR="00640655" w:rsidRPr="00640655" w:rsidRDefault="00640655" w:rsidP="006406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640655">
        <w:rPr>
          <w:rFonts w:asciiTheme="majorHAnsi" w:hAnsiTheme="majorHAnsi"/>
          <w:sz w:val="24"/>
        </w:rPr>
        <w:t>Opakowanie na rynku alkoholi na przykładzie X</w:t>
      </w:r>
    </w:p>
    <w:p w14:paraId="29353878" w14:textId="1AD461AE" w:rsidR="008E6438" w:rsidRPr="00640655" w:rsidRDefault="00640655" w:rsidP="006406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640655">
        <w:rPr>
          <w:rFonts w:asciiTheme="majorHAnsi" w:hAnsiTheme="majorHAnsi"/>
          <w:sz w:val="24"/>
        </w:rPr>
        <w:t>Komunikacja mark</w:t>
      </w:r>
      <w:r>
        <w:rPr>
          <w:rFonts w:asciiTheme="majorHAnsi" w:hAnsiTheme="majorHAnsi"/>
          <w:sz w:val="24"/>
        </w:rPr>
        <w:t>etingowa sklepu internetowego X</w:t>
      </w:r>
    </w:p>
    <w:sectPr w:rsidR="008E6438" w:rsidRPr="00640655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96C"/>
    <w:multiLevelType w:val="hybridMultilevel"/>
    <w:tmpl w:val="8B1E7014"/>
    <w:lvl w:ilvl="0" w:tplc="12F8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6B9"/>
    <w:multiLevelType w:val="hybridMultilevel"/>
    <w:tmpl w:val="0868FF58"/>
    <w:lvl w:ilvl="0" w:tplc="12F80F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4479BA"/>
    <w:multiLevelType w:val="hybridMultilevel"/>
    <w:tmpl w:val="3B8482AC"/>
    <w:lvl w:ilvl="0" w:tplc="12F8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EF5601E"/>
    <w:multiLevelType w:val="hybridMultilevel"/>
    <w:tmpl w:val="718C9442"/>
    <w:lvl w:ilvl="0" w:tplc="12F8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77035"/>
    <w:rsid w:val="00134AD4"/>
    <w:rsid w:val="0014358E"/>
    <w:rsid w:val="00263F63"/>
    <w:rsid w:val="002A39D1"/>
    <w:rsid w:val="00361189"/>
    <w:rsid w:val="0045101D"/>
    <w:rsid w:val="00470AA4"/>
    <w:rsid w:val="00556F5D"/>
    <w:rsid w:val="00640655"/>
    <w:rsid w:val="006858AE"/>
    <w:rsid w:val="00752A01"/>
    <w:rsid w:val="0086685E"/>
    <w:rsid w:val="008B56C8"/>
    <w:rsid w:val="008E6438"/>
    <w:rsid w:val="00957C43"/>
    <w:rsid w:val="00A33E4C"/>
    <w:rsid w:val="00DA5C23"/>
    <w:rsid w:val="00DB562C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D3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2018-02-01T18:10:00Z</cp:lastPrinted>
  <dcterms:created xsi:type="dcterms:W3CDTF">2018-02-05T13:13:00Z</dcterms:created>
  <dcterms:modified xsi:type="dcterms:W3CDTF">2018-02-05T13:13:00Z</dcterms:modified>
</cp:coreProperties>
</file>