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  <w:r w:rsidR="00692A59">
        <w:rPr>
          <w:rFonts w:asciiTheme="majorHAnsi" w:hAnsiTheme="majorHAnsi" w:cs="Arial"/>
          <w:b/>
          <w:sz w:val="22"/>
          <w:szCs w:val="22"/>
        </w:rPr>
        <w:t>p</w:t>
      </w:r>
      <w:r w:rsidR="00817EDE">
        <w:rPr>
          <w:rFonts w:asciiTheme="majorHAnsi" w:hAnsiTheme="majorHAnsi" w:cs="Arial"/>
          <w:b/>
          <w:sz w:val="22"/>
          <w:szCs w:val="22"/>
        </w:rPr>
        <w:t>rof. dr hab. Elżbieta Skrzypek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817EDE">
        <w:rPr>
          <w:rFonts w:asciiTheme="majorHAnsi" w:hAnsiTheme="majorHAnsi" w:cs="Arial"/>
          <w:b/>
          <w:sz w:val="22"/>
          <w:szCs w:val="22"/>
        </w:rPr>
        <w:t xml:space="preserve"> Zarz</w:t>
      </w:r>
      <w:r w:rsidR="00692A59">
        <w:rPr>
          <w:rFonts w:asciiTheme="majorHAnsi" w:hAnsiTheme="majorHAnsi" w:cs="Arial"/>
          <w:b/>
          <w:sz w:val="22"/>
          <w:szCs w:val="22"/>
        </w:rPr>
        <w:t>ą</w:t>
      </w:r>
      <w:r w:rsidR="00817EDE">
        <w:rPr>
          <w:rFonts w:asciiTheme="majorHAnsi" w:hAnsiTheme="majorHAnsi" w:cs="Arial"/>
          <w:b/>
          <w:sz w:val="22"/>
          <w:szCs w:val="22"/>
        </w:rPr>
        <w:t>dzanie</w:t>
      </w:r>
    </w:p>
    <w:p w:rsidR="00134AD4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B121B2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Studia </w:t>
      </w:r>
      <w:r w:rsidRPr="00CA7EFF">
        <w:rPr>
          <w:rFonts w:asciiTheme="majorHAnsi" w:hAnsiTheme="majorHAnsi" w:cs="Arial"/>
          <w:sz w:val="22"/>
          <w:szCs w:val="22"/>
          <w:u w:val="single"/>
        </w:rPr>
        <w:t>stacjonarne</w:t>
      </w:r>
      <w:r w:rsidR="001E41BD" w:rsidRPr="00CA7EFF">
        <w:rPr>
          <w:rFonts w:asciiTheme="majorHAnsi" w:hAnsiTheme="majorHAnsi" w:cs="Arial"/>
          <w:sz w:val="22"/>
          <w:szCs w:val="22"/>
          <w:u w:val="single"/>
        </w:rPr>
        <w:t>/</w:t>
      </w:r>
      <w:r w:rsidR="001E41BD">
        <w:rPr>
          <w:rFonts w:asciiTheme="majorHAnsi" w:hAnsiTheme="majorHAnsi" w:cs="Arial"/>
          <w:sz w:val="22"/>
          <w:szCs w:val="22"/>
        </w:rPr>
        <w:t>nie</w:t>
      </w:r>
      <w:r w:rsidR="001E41BD" w:rsidRPr="00F44943">
        <w:rPr>
          <w:rFonts w:asciiTheme="majorHAnsi" w:hAnsiTheme="majorHAnsi" w:cs="Arial"/>
          <w:sz w:val="22"/>
          <w:szCs w:val="22"/>
        </w:rPr>
        <w:t>stacjonarne</w:t>
      </w:r>
      <w:r w:rsidR="001E41BD">
        <w:rPr>
          <w:rFonts w:asciiTheme="majorHAnsi" w:hAnsiTheme="majorHAnsi" w:cs="Arial"/>
          <w:sz w:val="22"/>
          <w:szCs w:val="22"/>
        </w:rPr>
        <w:sym w:font="Symbol" w:char="F02A"/>
      </w:r>
    </w:p>
    <w:p w:rsidR="00EA38B0" w:rsidRPr="000426FC" w:rsidRDefault="00134AD4" w:rsidP="008B56C8">
      <w:pPr>
        <w:rPr>
          <w:rFonts w:asciiTheme="majorHAnsi" w:hAnsiTheme="majorHAnsi" w:cs="Arial"/>
          <w:sz w:val="22"/>
          <w:szCs w:val="22"/>
          <w:u w:val="single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Seminarium </w:t>
      </w:r>
      <w:r w:rsidRPr="000426FC">
        <w:rPr>
          <w:rFonts w:asciiTheme="majorHAnsi" w:hAnsiTheme="majorHAnsi" w:cs="Arial"/>
          <w:sz w:val="22"/>
          <w:szCs w:val="22"/>
        </w:rPr>
        <w:t>licencjackie</w:t>
      </w:r>
      <w:r w:rsidR="001E41BD">
        <w:rPr>
          <w:rFonts w:asciiTheme="majorHAnsi" w:hAnsiTheme="majorHAnsi" w:cs="Arial"/>
          <w:sz w:val="22"/>
          <w:szCs w:val="22"/>
        </w:rPr>
        <w:t>/</w:t>
      </w:r>
      <w:r w:rsidR="001E41BD" w:rsidRPr="000426FC">
        <w:rPr>
          <w:rFonts w:asciiTheme="majorHAnsi" w:hAnsiTheme="majorHAnsi" w:cs="Arial"/>
          <w:sz w:val="22"/>
          <w:szCs w:val="22"/>
          <w:u w:val="single"/>
        </w:rPr>
        <w:t>magisterskie</w:t>
      </w:r>
      <w:r w:rsidR="001E41BD" w:rsidRPr="000426FC">
        <w:rPr>
          <w:rFonts w:asciiTheme="majorHAnsi" w:hAnsiTheme="majorHAnsi" w:cs="Arial"/>
          <w:sz w:val="22"/>
          <w:szCs w:val="22"/>
          <w:u w:val="single"/>
        </w:rPr>
        <w:sym w:font="Symbol" w:char="F02A"/>
      </w:r>
    </w:p>
    <w:p w:rsidR="00EA38B0" w:rsidRPr="000426FC" w:rsidRDefault="00F4494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1E41BD" w:rsidRPr="000426FC">
        <w:rPr>
          <w:rFonts w:asciiTheme="majorHAnsi" w:hAnsiTheme="majorHAnsi" w:cs="Arial"/>
          <w:sz w:val="22"/>
          <w:szCs w:val="22"/>
          <w:u w:val="single"/>
        </w:rPr>
        <w:t>I</w:t>
      </w:r>
      <w:r w:rsidR="001E41BD">
        <w:rPr>
          <w:rFonts w:asciiTheme="majorHAnsi" w:hAnsiTheme="majorHAnsi" w:cs="Arial"/>
          <w:sz w:val="22"/>
          <w:szCs w:val="22"/>
        </w:rPr>
        <w:t>/</w:t>
      </w:r>
      <w:r w:rsidR="00EA38B0" w:rsidRPr="000426FC">
        <w:rPr>
          <w:rFonts w:asciiTheme="majorHAnsi" w:hAnsiTheme="majorHAnsi" w:cs="Arial"/>
          <w:sz w:val="22"/>
          <w:szCs w:val="22"/>
        </w:rPr>
        <w:t>II</w:t>
      </w:r>
      <w:r w:rsidR="001E41BD" w:rsidRPr="000426FC">
        <w:rPr>
          <w:rFonts w:asciiTheme="majorHAnsi" w:hAnsiTheme="majorHAnsi" w:cs="Arial"/>
          <w:sz w:val="22"/>
          <w:szCs w:val="22"/>
        </w:rPr>
        <w:sym w:font="Symbol" w:char="F02A"/>
      </w:r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B121B2" w:rsidTr="00134AD4">
        <w:tc>
          <w:tcPr>
            <w:tcW w:w="9180" w:type="dxa"/>
            <w:gridSpan w:val="2"/>
          </w:tcPr>
          <w:p w:rsidR="00134AD4" w:rsidRPr="00B121B2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B121B2" w:rsidTr="00692A59">
        <w:tc>
          <w:tcPr>
            <w:tcW w:w="578" w:type="dxa"/>
          </w:tcPr>
          <w:p w:rsidR="00B121B2" w:rsidRPr="007868B6" w:rsidRDefault="00B121B2" w:rsidP="00692A59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B121B2" w:rsidRPr="00B121B2" w:rsidRDefault="007868B6" w:rsidP="000426FC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Zarządzanie  </w:t>
            </w:r>
            <w:r w:rsidR="000426FC">
              <w:rPr>
                <w:rFonts w:asciiTheme="majorHAnsi" w:hAnsiTheme="majorHAnsi" w:cs="Arial"/>
              </w:rPr>
              <w:t>jakością</w:t>
            </w:r>
            <w:r w:rsidR="00FD1883">
              <w:rPr>
                <w:rFonts w:asciiTheme="majorHAnsi" w:hAnsiTheme="majorHAnsi" w:cs="Arial"/>
              </w:rPr>
              <w:t>, systemy jakości w świetle wymagań norm ISO</w:t>
            </w:r>
            <w:r w:rsidR="000426FC">
              <w:rPr>
                <w:rFonts w:asciiTheme="majorHAnsi" w:hAnsiTheme="majorHAnsi" w:cs="Arial"/>
              </w:rPr>
              <w:t xml:space="preserve"> </w:t>
            </w:r>
          </w:p>
        </w:tc>
      </w:tr>
      <w:tr w:rsidR="000426FC" w:rsidRPr="00B121B2" w:rsidTr="00692A59">
        <w:tc>
          <w:tcPr>
            <w:tcW w:w="578" w:type="dxa"/>
          </w:tcPr>
          <w:p w:rsidR="000426FC" w:rsidRPr="007868B6" w:rsidRDefault="000426FC" w:rsidP="00692A59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0426FC" w:rsidRDefault="000426FC" w:rsidP="00FD1883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Zarz</w:t>
            </w:r>
            <w:r w:rsidR="00FD1883">
              <w:rPr>
                <w:rFonts w:asciiTheme="majorHAnsi" w:hAnsiTheme="majorHAnsi" w:cs="Arial"/>
              </w:rPr>
              <w:t>ą</w:t>
            </w:r>
            <w:r>
              <w:rPr>
                <w:rFonts w:asciiTheme="majorHAnsi" w:hAnsiTheme="majorHAnsi" w:cs="Arial"/>
              </w:rPr>
              <w:t>dzanie wiedz</w:t>
            </w:r>
            <w:r w:rsidR="00FD1883">
              <w:rPr>
                <w:rFonts w:asciiTheme="majorHAnsi" w:hAnsiTheme="majorHAnsi" w:cs="Arial"/>
              </w:rPr>
              <w:t>ą</w:t>
            </w:r>
            <w:r>
              <w:rPr>
                <w:rFonts w:asciiTheme="majorHAnsi" w:hAnsiTheme="majorHAnsi" w:cs="Arial"/>
              </w:rPr>
              <w:t xml:space="preserve"> i zasobami niematerialnymi</w:t>
            </w:r>
            <w:r w:rsidR="00FD1883">
              <w:rPr>
                <w:rFonts w:asciiTheme="majorHAnsi" w:hAnsiTheme="majorHAnsi" w:cs="Arial"/>
              </w:rPr>
              <w:t xml:space="preserve"> w przedsiębiorstwie</w:t>
            </w:r>
          </w:p>
        </w:tc>
      </w:tr>
      <w:tr w:rsidR="00B121B2" w:rsidRPr="00B121B2" w:rsidTr="00692A59">
        <w:tc>
          <w:tcPr>
            <w:tcW w:w="578" w:type="dxa"/>
          </w:tcPr>
          <w:p w:rsidR="00B121B2" w:rsidRPr="00B121B2" w:rsidRDefault="00FD188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B121B2" w:rsidRPr="00B121B2" w:rsidRDefault="000426FC" w:rsidP="00604558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Efektywność i skuteczność w zarządzaniu, dojrzałość organizacji (jakościowa, procesowa, projektowa, odnosząca się do wiedzy)</w:t>
            </w:r>
          </w:p>
        </w:tc>
      </w:tr>
      <w:tr w:rsidR="00B121B2" w:rsidRPr="00B121B2" w:rsidTr="00692A59">
        <w:tc>
          <w:tcPr>
            <w:tcW w:w="578" w:type="dxa"/>
          </w:tcPr>
          <w:p w:rsidR="00B121B2" w:rsidRPr="00B121B2" w:rsidRDefault="00FD1883" w:rsidP="00FD188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  <w:r w:rsidR="007868B6">
              <w:rPr>
                <w:rFonts w:asciiTheme="majorHAnsi" w:hAnsiTheme="majorHAnsi" w:cs="Arial"/>
              </w:rPr>
              <w:t>.</w:t>
            </w:r>
          </w:p>
        </w:tc>
        <w:tc>
          <w:tcPr>
            <w:tcW w:w="8602" w:type="dxa"/>
          </w:tcPr>
          <w:p w:rsidR="00B121B2" w:rsidRPr="00B121B2" w:rsidRDefault="000426FC" w:rsidP="000426FC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Sposoby doskonalenia organizacji,  systemy motywacyjne</w:t>
            </w:r>
            <w:r w:rsidR="00604558">
              <w:rPr>
                <w:rFonts w:asciiTheme="majorHAnsi" w:hAnsiTheme="majorHAnsi" w:cs="Arial"/>
              </w:rPr>
              <w:t>, samoorganizacja</w:t>
            </w:r>
          </w:p>
        </w:tc>
      </w:tr>
      <w:tr w:rsidR="00B121B2" w:rsidRPr="00B121B2" w:rsidTr="00692A59">
        <w:tc>
          <w:tcPr>
            <w:tcW w:w="578" w:type="dxa"/>
          </w:tcPr>
          <w:p w:rsidR="00B121B2" w:rsidRPr="00B121B2" w:rsidRDefault="00FD1883" w:rsidP="00FD188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B121B2" w:rsidRPr="00B121B2" w:rsidRDefault="000426FC" w:rsidP="00FD1883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Integracja systemów  zarz</w:t>
            </w:r>
            <w:r w:rsidR="00604558">
              <w:rPr>
                <w:rFonts w:asciiTheme="majorHAnsi" w:hAnsiTheme="majorHAnsi" w:cs="Arial"/>
              </w:rPr>
              <w:t>ą</w:t>
            </w:r>
            <w:r>
              <w:rPr>
                <w:rFonts w:asciiTheme="majorHAnsi" w:hAnsiTheme="majorHAnsi" w:cs="Arial"/>
              </w:rPr>
              <w:t>dzania</w:t>
            </w:r>
            <w:r w:rsidR="00FD1883">
              <w:rPr>
                <w:rFonts w:asciiTheme="majorHAnsi" w:hAnsiTheme="majorHAnsi" w:cs="Arial"/>
              </w:rPr>
              <w:t xml:space="preserve"> (jakość, środowisko, bezpieczeństwo)</w:t>
            </w:r>
          </w:p>
        </w:tc>
      </w:tr>
      <w:tr w:rsidR="00B121B2" w:rsidRPr="00B121B2" w:rsidTr="00692A59">
        <w:tc>
          <w:tcPr>
            <w:tcW w:w="578" w:type="dxa"/>
          </w:tcPr>
          <w:p w:rsidR="00B121B2" w:rsidRPr="00B121B2" w:rsidRDefault="00FD1883" w:rsidP="00FD188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B121B2" w:rsidRPr="00B121B2" w:rsidRDefault="000426FC" w:rsidP="00FD1883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Modele biznesowe w organizacji</w:t>
            </w:r>
            <w:r w:rsidR="00FD1883">
              <w:rPr>
                <w:rFonts w:asciiTheme="majorHAnsi" w:hAnsiTheme="majorHAnsi" w:cs="Arial"/>
              </w:rPr>
              <w:t xml:space="preserve"> w warunkach zrównoważonego rozwoju </w:t>
            </w:r>
          </w:p>
        </w:tc>
      </w:tr>
      <w:tr w:rsidR="00B121B2" w:rsidRPr="00B121B2" w:rsidTr="00692A59">
        <w:tc>
          <w:tcPr>
            <w:tcW w:w="578" w:type="dxa"/>
          </w:tcPr>
          <w:p w:rsidR="00B121B2" w:rsidRPr="00B121B2" w:rsidRDefault="00FD1883" w:rsidP="00FD188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B121B2" w:rsidRPr="00B121B2" w:rsidRDefault="00692A59" w:rsidP="00692A59">
            <w:pPr>
              <w:ind w:left="360"/>
              <w:jc w:val="left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Audit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r w:rsidR="00FD1883">
              <w:rPr>
                <w:rFonts w:asciiTheme="majorHAnsi" w:hAnsiTheme="majorHAnsi" w:cs="Arial"/>
              </w:rPr>
              <w:t xml:space="preserve"> (systemu, procesu, wyrobu, personelu)</w:t>
            </w:r>
            <w:r>
              <w:rPr>
                <w:rFonts w:asciiTheme="majorHAnsi" w:hAnsiTheme="majorHAnsi" w:cs="Arial"/>
              </w:rPr>
              <w:t xml:space="preserve">jako narzędzie doskonalenia zarządzania </w:t>
            </w:r>
          </w:p>
        </w:tc>
      </w:tr>
      <w:tr w:rsidR="00B121B2" w:rsidRPr="00B121B2" w:rsidTr="00692A59">
        <w:tc>
          <w:tcPr>
            <w:tcW w:w="578" w:type="dxa"/>
          </w:tcPr>
          <w:p w:rsidR="00B121B2" w:rsidRPr="00B121B2" w:rsidRDefault="00FD1883" w:rsidP="00FD188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B121B2" w:rsidRPr="00B121B2" w:rsidRDefault="00692A59" w:rsidP="00692A59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Modele organizacyjne: organizacja ucząca  się, inteligentna, zwinna, wirtualna, oparta na wiedzy</w:t>
            </w:r>
          </w:p>
        </w:tc>
      </w:tr>
      <w:tr w:rsidR="00B121B2" w:rsidRPr="00B121B2" w:rsidTr="00692A59">
        <w:tc>
          <w:tcPr>
            <w:tcW w:w="578" w:type="dxa"/>
          </w:tcPr>
          <w:p w:rsidR="00B121B2" w:rsidRPr="00B121B2" w:rsidRDefault="00FD1883" w:rsidP="00FD188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B121B2" w:rsidRPr="00B121B2" w:rsidRDefault="00692A59" w:rsidP="00692A59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Kapitał intelektualny</w:t>
            </w:r>
            <w:r w:rsidR="000426FC">
              <w:rPr>
                <w:rFonts w:asciiTheme="majorHAnsi" w:hAnsiTheme="majorHAnsi" w:cs="Arial"/>
              </w:rPr>
              <w:t xml:space="preserve"> (ludzki, organizacyjny, relacyjny)</w:t>
            </w:r>
            <w:r>
              <w:rPr>
                <w:rFonts w:asciiTheme="majorHAnsi" w:hAnsiTheme="majorHAnsi" w:cs="Arial"/>
              </w:rPr>
              <w:t>,  metody pomiaru</w:t>
            </w:r>
          </w:p>
        </w:tc>
      </w:tr>
      <w:tr w:rsidR="00134AD4" w:rsidRPr="00B121B2" w:rsidTr="00692A59">
        <w:tc>
          <w:tcPr>
            <w:tcW w:w="578" w:type="dxa"/>
          </w:tcPr>
          <w:p w:rsidR="00134AD4" w:rsidRPr="00B121B2" w:rsidRDefault="00FD1883" w:rsidP="00FD188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134AD4" w:rsidRPr="00B121B2" w:rsidRDefault="00692A59" w:rsidP="00FD188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Zarządzanie </w:t>
            </w:r>
            <w:r w:rsidR="00FD1883">
              <w:rPr>
                <w:rFonts w:asciiTheme="majorHAnsi" w:hAnsiTheme="majorHAnsi" w:cs="Arial"/>
              </w:rPr>
              <w:t xml:space="preserve"> przedsiębiorstwem </w:t>
            </w:r>
            <w:r>
              <w:rPr>
                <w:rFonts w:asciiTheme="majorHAnsi" w:hAnsiTheme="majorHAnsi" w:cs="Arial"/>
              </w:rPr>
              <w:t xml:space="preserve">w </w:t>
            </w:r>
            <w:r w:rsidR="00FD1883">
              <w:rPr>
                <w:rFonts w:asciiTheme="majorHAnsi" w:hAnsiTheme="majorHAnsi" w:cs="Arial"/>
              </w:rPr>
              <w:t>warunkach GOW</w:t>
            </w:r>
          </w:p>
        </w:tc>
      </w:tr>
      <w:tr w:rsidR="000426FC" w:rsidRPr="00B121B2" w:rsidTr="00692A59">
        <w:tc>
          <w:tcPr>
            <w:tcW w:w="578" w:type="dxa"/>
          </w:tcPr>
          <w:p w:rsidR="000426FC" w:rsidRDefault="000426FC" w:rsidP="00FD188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FD1883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0426FC" w:rsidRDefault="00604558" w:rsidP="00FD188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</w:t>
            </w:r>
            <w:r w:rsidR="000426FC">
              <w:rPr>
                <w:rFonts w:asciiTheme="majorHAnsi" w:hAnsiTheme="majorHAnsi" w:cs="Arial"/>
              </w:rPr>
              <w:t>Zadowolenie i satysfakcja klienta</w:t>
            </w:r>
            <w:r w:rsidR="00FD1883">
              <w:rPr>
                <w:rFonts w:asciiTheme="majorHAnsi" w:hAnsiTheme="majorHAnsi" w:cs="Arial"/>
              </w:rPr>
              <w:t>- pomiar, doskonalenie</w:t>
            </w:r>
          </w:p>
        </w:tc>
      </w:tr>
      <w:tr w:rsidR="000426FC" w:rsidRPr="00B121B2" w:rsidTr="00692A59">
        <w:tc>
          <w:tcPr>
            <w:tcW w:w="578" w:type="dxa"/>
          </w:tcPr>
          <w:p w:rsidR="000426FC" w:rsidRDefault="000426FC" w:rsidP="00FD188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FD1883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0426FC" w:rsidRDefault="00604558" w:rsidP="00692A59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</w:t>
            </w:r>
            <w:r w:rsidR="000426FC">
              <w:rPr>
                <w:rFonts w:asciiTheme="majorHAnsi" w:hAnsiTheme="majorHAnsi" w:cs="Arial"/>
              </w:rPr>
              <w:t>Ekonomia uwagi w społeczeństwie sieciowym</w:t>
            </w:r>
          </w:p>
        </w:tc>
      </w:tr>
    </w:tbl>
    <w:p w:rsidR="00134AD4" w:rsidRPr="00B121B2" w:rsidRDefault="00134AD4">
      <w:pPr>
        <w:rPr>
          <w:rFonts w:asciiTheme="majorHAnsi" w:hAnsiTheme="majorHAnsi" w:cs="Arial"/>
          <w:sz w:val="24"/>
        </w:rPr>
      </w:pPr>
    </w:p>
    <w:p w:rsidR="00134AD4" w:rsidRPr="00B121B2" w:rsidRDefault="00134AD4">
      <w:pPr>
        <w:rPr>
          <w:rFonts w:asciiTheme="majorHAnsi" w:hAnsiTheme="majorHAnsi" w:cs="Arial"/>
          <w:sz w:val="24"/>
        </w:rPr>
      </w:pPr>
      <w:r w:rsidRPr="00B121B2">
        <w:rPr>
          <w:rFonts w:asciiTheme="majorHAnsi" w:hAnsiTheme="majorHAnsi" w:cs="Arial"/>
          <w:sz w:val="24"/>
        </w:rPr>
        <w:t xml:space="preserve">*właściwe podkreślić </w:t>
      </w:r>
    </w:p>
    <w:p w:rsidR="006858AE" w:rsidRPr="00B121B2" w:rsidRDefault="006858AE">
      <w:pPr>
        <w:rPr>
          <w:rFonts w:asciiTheme="majorHAnsi" w:hAnsiTheme="majorHAnsi" w:cs="Arial"/>
          <w:sz w:val="24"/>
        </w:rPr>
      </w:pPr>
    </w:p>
    <w:p w:rsidR="006858AE" w:rsidRPr="00B121B2" w:rsidRDefault="006858AE">
      <w:pPr>
        <w:rPr>
          <w:rFonts w:asciiTheme="majorHAnsi" w:hAnsiTheme="majorHAnsi"/>
          <w:b/>
          <w:sz w:val="24"/>
        </w:rPr>
      </w:pPr>
      <w:r w:rsidRPr="00B121B2">
        <w:rPr>
          <w:rFonts w:asciiTheme="majorHAnsi" w:hAnsiTheme="majorHAnsi" w:cs="Arial"/>
          <w:b/>
          <w:sz w:val="24"/>
        </w:rPr>
        <w:t>Uwagi:</w:t>
      </w:r>
    </w:p>
    <w:sectPr w:rsidR="006858AE" w:rsidRPr="00B121B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C2821"/>
    <w:multiLevelType w:val="hybridMultilevel"/>
    <w:tmpl w:val="60F4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426FC"/>
    <w:rsid w:val="00073FEA"/>
    <w:rsid w:val="00134AD4"/>
    <w:rsid w:val="0014358E"/>
    <w:rsid w:val="001E41BD"/>
    <w:rsid w:val="00263F63"/>
    <w:rsid w:val="002A39D1"/>
    <w:rsid w:val="003124A8"/>
    <w:rsid w:val="00370869"/>
    <w:rsid w:val="0045101D"/>
    <w:rsid w:val="00470AA4"/>
    <w:rsid w:val="00604558"/>
    <w:rsid w:val="006858AE"/>
    <w:rsid w:val="00692A59"/>
    <w:rsid w:val="00752A01"/>
    <w:rsid w:val="007868B6"/>
    <w:rsid w:val="00817EDE"/>
    <w:rsid w:val="008B56C8"/>
    <w:rsid w:val="00A33E4C"/>
    <w:rsid w:val="00B121B2"/>
    <w:rsid w:val="00CA7EFF"/>
    <w:rsid w:val="00DA5C23"/>
    <w:rsid w:val="00EA38B0"/>
    <w:rsid w:val="00EC0814"/>
    <w:rsid w:val="00F44943"/>
    <w:rsid w:val="00F557C2"/>
    <w:rsid w:val="00FD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86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8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TEMATYKI SEMINARIÓW</vt:lpstr>
    </vt:vector>
  </TitlesOfParts>
  <Company>Windows User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cp:lastPrinted>2018-02-08T09:34:00Z</cp:lastPrinted>
  <dcterms:created xsi:type="dcterms:W3CDTF">2018-02-08T10:09:00Z</dcterms:created>
  <dcterms:modified xsi:type="dcterms:W3CDTF">2018-02-08T10:09:00Z</dcterms:modified>
</cp:coreProperties>
</file>