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52C36">
        <w:rPr>
          <w:rFonts w:asciiTheme="majorHAnsi" w:hAnsiTheme="majorHAnsi" w:cs="Arial"/>
          <w:b/>
          <w:sz w:val="22"/>
          <w:szCs w:val="22"/>
        </w:rPr>
        <w:t>dr Zenon Pokojski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152C36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7874A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Satysfakcja a lojalność klienta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Kapitał klienta – nowy wymiar budowy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Tworzenie wartości dla klientów na rynku dóbr luksusowych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Wartość dla klienta – nowy wymiar konkurencji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Wartość klienta a koszty jego obsługi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Zarządzanie łańcuchem dostaw na rynku …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Marketing relacji – nowe wyzwania w budowaniu przewagi konkurencyjnej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Znaczenie reputacji dla budowania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Społeczna odpowiedzialność biznesu jako element strategii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Zarządzanie w oparciu o Zrównoważoną Kartę Wyników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Zrównoważona Karta Wyników jako narzędzie wdrażania strategii 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Zarządzanie przez cele jako system motywowania i oceny pracowników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Obsługa klienta – aspekt logistyczny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 xml:space="preserve">Negocjacje jako sposób rozwiązywania konfliktów w organizacji </w:t>
            </w:r>
            <w:r>
              <w:tab/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Nowoczesne metody zarządzania we współczesnym przedsiębiorstwie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Doskonałość obsługi logistycznej klienta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</w:tc>
        <w:tc>
          <w:tcPr>
            <w:tcW w:w="8377" w:type="dxa"/>
          </w:tcPr>
          <w:p w:rsidR="00FE4D4F" w:rsidRPr="007874A6" w:rsidRDefault="00FE4D4F" w:rsidP="007874A6">
            <w:pPr>
              <w:pStyle w:val="Akapitzlist"/>
              <w:ind w:left="0"/>
            </w:pPr>
            <w:r>
              <w:t>Wybrane aspekty zarządzania firmą logistyczną ….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Wybrane aspekty zarządzania firmą dystrybucyjną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Elementy formułowania strategii konkurencji na przykładzie firmy handlowej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28261C">
              <w:t>Strategie i narzędzia budowy kultury organizacyjnej</w:t>
            </w:r>
            <w:r>
              <w:t xml:space="preserve"> w firmie logistycznej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Komunikowanie się w organizacji na przykładzie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Wykorzystanie mediów społecznościowych w działaniach promocyjnych firmy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23.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PR gospodarczy w budowaniu wartości przedsiębiorstwa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24.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pStyle w:val="Akapitzlist"/>
              <w:ind w:left="0"/>
            </w:pPr>
            <w:r>
              <w:t>Lobbing gospodarczy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25.</w:t>
            </w:r>
          </w:p>
        </w:tc>
        <w:tc>
          <w:tcPr>
            <w:tcW w:w="8377" w:type="dxa"/>
          </w:tcPr>
          <w:p w:rsidR="007874A6" w:rsidRPr="007874A6" w:rsidRDefault="007874A6" w:rsidP="008B56C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Wolontariat pracowniczy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26.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Wykorzystanie mediów społecznościowych w działaniach promocyjnych firmy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27.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Aspekty logistyczne realizacji inicjatyw organizacji non profit na przykładzie 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28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Logistyka w sklepie internetowym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29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Znaczenie reputacji dla budowania wartości przedsiębiorstwa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30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Praktyki wykorzystywania mediów społecznościowych w działaniach promocyjnych na przykładzie przedsiębiorstw logistycznych  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7874A6" w:rsidRDefault="006858AE" w:rsidP="007874A6">
      <w:r w:rsidRPr="006858AE">
        <w:rPr>
          <w:rFonts w:asciiTheme="majorHAnsi" w:hAnsiTheme="majorHAnsi" w:cs="Arial"/>
          <w:b/>
          <w:sz w:val="24"/>
        </w:rPr>
        <w:t>Uwagi:</w:t>
      </w:r>
      <w:r w:rsidR="007874A6">
        <w:rPr>
          <w:rFonts w:asciiTheme="majorHAnsi" w:hAnsiTheme="majorHAnsi" w:cs="Arial"/>
          <w:b/>
          <w:sz w:val="24"/>
        </w:rPr>
        <w:t xml:space="preserve"> </w:t>
      </w:r>
      <w:r w:rsidR="007874A6" w:rsidRPr="007874A6">
        <w:rPr>
          <w:rFonts w:asciiTheme="minorHAnsi" w:hAnsiTheme="minorHAnsi"/>
        </w:rPr>
        <w:t>Najlepiej wybrany temat oprzeć na przykładzie dowolnego, istniejącego przedsiębiorstwa.</w:t>
      </w:r>
      <w:r w:rsidR="007874A6">
        <w:t xml:space="preserve"> </w:t>
      </w:r>
    </w:p>
    <w:p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E4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600B1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75C9"/>
    <w:rsid w:val="00073FEA"/>
    <w:rsid w:val="00134AD4"/>
    <w:rsid w:val="0014358E"/>
    <w:rsid w:val="00152C36"/>
    <w:rsid w:val="00263F63"/>
    <w:rsid w:val="002A39D1"/>
    <w:rsid w:val="0045101D"/>
    <w:rsid w:val="00470AA4"/>
    <w:rsid w:val="006858AE"/>
    <w:rsid w:val="00752A01"/>
    <w:rsid w:val="007874A6"/>
    <w:rsid w:val="008B56C8"/>
    <w:rsid w:val="00A33E4C"/>
    <w:rsid w:val="00DA5C23"/>
    <w:rsid w:val="00EA38B0"/>
    <w:rsid w:val="00F14457"/>
    <w:rsid w:val="00FE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2018-02-06T11:13:00Z</dcterms:created>
  <dcterms:modified xsi:type="dcterms:W3CDTF">2018-02-06T11:13:00Z</dcterms:modified>
</cp:coreProperties>
</file>