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433961">
        <w:rPr>
          <w:rFonts w:asciiTheme="majorHAnsi" w:hAnsiTheme="majorHAnsi" w:cs="Arial"/>
          <w:b/>
          <w:sz w:val="22"/>
          <w:szCs w:val="22"/>
        </w:rPr>
        <w:t xml:space="preserve">dr </w:t>
      </w:r>
      <w:r w:rsidR="00433961" w:rsidRPr="00433961">
        <w:rPr>
          <w:rFonts w:asciiTheme="majorHAnsi" w:hAnsiTheme="majorHAnsi" w:cs="Arial"/>
          <w:b/>
          <w:sz w:val="22"/>
          <w:szCs w:val="22"/>
        </w:rPr>
        <w:t xml:space="preserve">Piotr </w:t>
      </w:r>
      <w:proofErr w:type="spellStart"/>
      <w:r w:rsidR="00433961" w:rsidRPr="00433961">
        <w:rPr>
          <w:rFonts w:asciiTheme="majorHAnsi" w:hAnsiTheme="majorHAnsi" w:cs="Arial"/>
          <w:b/>
          <w:sz w:val="22"/>
          <w:szCs w:val="22"/>
        </w:rPr>
        <w:t>Maleszyk</w:t>
      </w:r>
      <w:proofErr w:type="spellEnd"/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433961">
        <w:rPr>
          <w:rFonts w:asciiTheme="majorHAnsi" w:hAnsiTheme="majorHAnsi" w:cs="Arial"/>
          <w:b/>
          <w:sz w:val="22"/>
          <w:szCs w:val="22"/>
        </w:rPr>
        <w:t>Ekonomia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E57219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Studia stacjonarne</w:t>
      </w:r>
    </w:p>
    <w:p w:rsidR="00EA38B0" w:rsidRDefault="00E57219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Seminarium licencjackie</w:t>
      </w:r>
    </w:p>
    <w:p w:rsidR="00EA38B0" w:rsidRPr="00134AD4" w:rsidRDefault="00E57219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Rok studiów: I</w:t>
      </w:r>
      <w:r w:rsidR="00433961">
        <w:rPr>
          <w:rFonts w:asciiTheme="majorHAnsi" w:hAnsiTheme="majorHAnsi" w:cs="Arial"/>
          <w:sz w:val="22"/>
          <w:szCs w:val="22"/>
        </w:rPr>
        <w:t>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:rsidTr="00134AD4">
        <w:tc>
          <w:tcPr>
            <w:tcW w:w="9180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7B22B1" w:rsidRPr="00134AD4" w:rsidTr="00134AD4">
        <w:tc>
          <w:tcPr>
            <w:tcW w:w="578" w:type="dxa"/>
          </w:tcPr>
          <w:p w:rsidR="007B22B1" w:rsidRPr="00134AD4" w:rsidRDefault="007B22B1" w:rsidP="008B56C8">
            <w:p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602" w:type="dxa"/>
          </w:tcPr>
          <w:p w:rsidR="007B22B1" w:rsidRPr="007B22B1" w:rsidRDefault="007B22B1" w:rsidP="008B56C8">
            <w:pPr>
              <w:jc w:val="left"/>
              <w:rPr>
                <w:rFonts w:asciiTheme="majorHAnsi" w:hAnsiTheme="majorHAnsi" w:cs="Arial"/>
                <w:b/>
              </w:rPr>
            </w:pPr>
            <w:r w:rsidRPr="007B22B1">
              <w:rPr>
                <w:rFonts w:asciiTheme="majorHAnsi" w:hAnsiTheme="majorHAnsi" w:cs="Arial"/>
                <w:b/>
              </w:rPr>
              <w:t>RYNEK PRACY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134AD4" w:rsidRPr="00134AD4" w:rsidRDefault="007B22B1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Funkcjonowanie rynków pracy (poziom lokalny, regionalny, krajowy)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134AD4" w:rsidRPr="00134AD4" w:rsidRDefault="007B22B1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Sytuacja i problemy wybranych grup socjoekonomicznych na rynku pracy (kobiety, młodzież, osoby starsze, niepełnosprawni)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134AD4" w:rsidRPr="00134AD4" w:rsidRDefault="007B22B1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Instytucje rynku pracy: płaca minimalna, związki zawodowe, opodatkowanie pracy, regulacje czasu pracy, prawna ochrona zatrudnienia, aktywna i pasywna polityka rynku pracy (Polska, wybrane kraje UE)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134AD4" w:rsidRPr="00134AD4" w:rsidRDefault="007B22B1" w:rsidP="007B22B1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Usługi i instrumenty polityki rynku pracy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134AD4" w:rsidRPr="00134AD4" w:rsidRDefault="007B22B1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Programy wspierające grupy problemowe na rynku pracy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:rsidR="00134AD4" w:rsidRPr="00134AD4" w:rsidRDefault="007B22B1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Polityka edukacyjna, polityka migracyjna – perspektywa rynku pracy</w:t>
            </w:r>
          </w:p>
        </w:tc>
      </w:tr>
      <w:tr w:rsidR="007B22B1" w:rsidRPr="00134AD4" w:rsidTr="00134AD4">
        <w:tc>
          <w:tcPr>
            <w:tcW w:w="578" w:type="dxa"/>
          </w:tcPr>
          <w:p w:rsidR="007B22B1" w:rsidRPr="00134AD4" w:rsidRDefault="007B22B1" w:rsidP="008B56C8">
            <w:p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602" w:type="dxa"/>
          </w:tcPr>
          <w:p w:rsidR="007B22B1" w:rsidRPr="007B22B1" w:rsidRDefault="00264557" w:rsidP="007B22B1">
            <w:pPr>
              <w:jc w:val="left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WYBRANE </w:t>
            </w:r>
            <w:r w:rsidR="007B22B1" w:rsidRPr="007B22B1">
              <w:rPr>
                <w:rFonts w:asciiTheme="majorHAnsi" w:hAnsiTheme="majorHAnsi" w:cs="Arial"/>
                <w:b/>
              </w:rPr>
              <w:t>PROBLEMY ROZWOJU REGIONALNEGIO I LOKALNEGO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602" w:type="dxa"/>
          </w:tcPr>
          <w:p w:rsidR="00134AD4" w:rsidRPr="00134AD4" w:rsidRDefault="007B22B1" w:rsidP="007B22B1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Uwarunkowania i perspektywy rozwoju miast (miasta krajowe, wybrane miasta UE)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8.</w:t>
            </w:r>
          </w:p>
        </w:tc>
        <w:tc>
          <w:tcPr>
            <w:tcW w:w="8602" w:type="dxa"/>
          </w:tcPr>
          <w:p w:rsidR="00134AD4" w:rsidRPr="00134AD4" w:rsidRDefault="0066696D" w:rsidP="007B22B1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Strategie Rozwoju m</w:t>
            </w:r>
            <w:r w:rsidR="007B22B1">
              <w:rPr>
                <w:rFonts w:asciiTheme="majorHAnsi" w:hAnsiTheme="majorHAnsi" w:cs="Arial"/>
              </w:rPr>
              <w:t xml:space="preserve">iast </w:t>
            </w:r>
            <w:r>
              <w:rPr>
                <w:rFonts w:asciiTheme="majorHAnsi" w:hAnsiTheme="majorHAnsi" w:cs="Arial"/>
              </w:rPr>
              <w:t>i w</w:t>
            </w:r>
            <w:r w:rsidR="007B22B1">
              <w:rPr>
                <w:rFonts w:asciiTheme="majorHAnsi" w:hAnsiTheme="majorHAnsi" w:cs="Arial"/>
              </w:rPr>
              <w:t>ojewó</w:t>
            </w:r>
            <w:r w:rsidR="007B22B1">
              <w:t>dztw: analizy porównawcze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9.</w:t>
            </w:r>
          </w:p>
        </w:tc>
        <w:tc>
          <w:tcPr>
            <w:tcW w:w="8602" w:type="dxa"/>
          </w:tcPr>
          <w:p w:rsidR="00134AD4" w:rsidRPr="00134AD4" w:rsidRDefault="007B22B1" w:rsidP="00264557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Atrakcyjność inwestycyjna miast/regionów</w:t>
            </w:r>
            <w:r w:rsidR="005B1942">
              <w:rPr>
                <w:rFonts w:asciiTheme="majorHAnsi" w:hAnsiTheme="majorHAnsi" w:cs="Arial"/>
              </w:rPr>
              <w:t xml:space="preserve">, </w:t>
            </w:r>
            <w:r w:rsidR="00264557">
              <w:rPr>
                <w:rFonts w:asciiTheme="majorHAnsi" w:hAnsiTheme="majorHAnsi" w:cs="Arial"/>
              </w:rPr>
              <w:t>lokalne/regionalne specjalizacje gospodarcze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  <w:bookmarkStart w:id="0" w:name="_GoBack"/>
      <w:bookmarkEnd w:id="0"/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Pr="006858AE" w:rsidRDefault="006858AE">
      <w:pPr>
        <w:rPr>
          <w:rFonts w:asciiTheme="majorHAnsi" w:hAnsiTheme="majorHAnsi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sectPr w:rsidR="006858AE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63" w:rsidRDefault="00273963" w:rsidP="007B22B1">
      <w:pPr>
        <w:spacing w:line="240" w:lineRule="auto"/>
      </w:pPr>
      <w:r>
        <w:separator/>
      </w:r>
    </w:p>
  </w:endnote>
  <w:endnote w:type="continuationSeparator" w:id="0">
    <w:p w:rsidR="00273963" w:rsidRDefault="00273963" w:rsidP="007B22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63" w:rsidRDefault="00273963" w:rsidP="007B22B1">
      <w:pPr>
        <w:spacing w:line="240" w:lineRule="auto"/>
      </w:pPr>
      <w:r>
        <w:separator/>
      </w:r>
    </w:p>
  </w:footnote>
  <w:footnote w:type="continuationSeparator" w:id="0">
    <w:p w:rsidR="00273963" w:rsidRDefault="00273963" w:rsidP="007B22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0E368C"/>
    <w:rsid w:val="00134AD4"/>
    <w:rsid w:val="0014358E"/>
    <w:rsid w:val="00263F63"/>
    <w:rsid w:val="00264557"/>
    <w:rsid w:val="00273963"/>
    <w:rsid w:val="002A39D1"/>
    <w:rsid w:val="00433961"/>
    <w:rsid w:val="0045101D"/>
    <w:rsid w:val="00470AA4"/>
    <w:rsid w:val="005B1942"/>
    <w:rsid w:val="0066696D"/>
    <w:rsid w:val="006858AE"/>
    <w:rsid w:val="00752A01"/>
    <w:rsid w:val="007B22B1"/>
    <w:rsid w:val="008B56C8"/>
    <w:rsid w:val="00A33E4C"/>
    <w:rsid w:val="00C71A67"/>
    <w:rsid w:val="00DA5C23"/>
    <w:rsid w:val="00E57219"/>
    <w:rsid w:val="00EA38B0"/>
    <w:rsid w:val="00FC3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22B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22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22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22B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22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22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4</cp:revision>
  <dcterms:created xsi:type="dcterms:W3CDTF">2018-02-05T12:59:00Z</dcterms:created>
  <dcterms:modified xsi:type="dcterms:W3CDTF">2018-02-06T11:10:00Z</dcterms:modified>
</cp:coreProperties>
</file>