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5B7678">
        <w:rPr>
          <w:rFonts w:asciiTheme="majorHAnsi" w:hAnsiTheme="majorHAnsi" w:cs="Arial"/>
          <w:b/>
          <w:sz w:val="22"/>
          <w:szCs w:val="22"/>
        </w:rPr>
        <w:t>dr Joanna Świerk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0C530A">
        <w:rPr>
          <w:rFonts w:asciiTheme="majorHAnsi" w:hAnsiTheme="majorHAnsi" w:cs="Arial"/>
          <w:b/>
          <w:sz w:val="22"/>
          <w:szCs w:val="22"/>
        </w:rPr>
        <w:t>Analityka gospodarcza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5B7678">
        <w:rPr>
          <w:rFonts w:asciiTheme="majorHAnsi" w:hAnsiTheme="majorHAnsi" w:cs="Arial"/>
          <w:sz w:val="22"/>
          <w:szCs w:val="22"/>
          <w:u w:val="single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5B7678">
        <w:rPr>
          <w:rFonts w:asciiTheme="majorHAnsi" w:hAnsiTheme="majorHAnsi" w:cs="Arial"/>
          <w:sz w:val="22"/>
          <w:szCs w:val="22"/>
          <w:u w:val="single"/>
        </w:rPr>
        <w:t>Seminarium licencjackie</w:t>
      </w:r>
    </w:p>
    <w:p w:rsidR="00EA38B0" w:rsidRPr="00134AD4" w:rsidRDefault="002E1031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5B7678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B76809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34AD4" w:rsidRDefault="00AA26B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Ocena sytuacji finansowej przedsiębiorstwa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34AD4" w:rsidRDefault="00AA26B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Rentowność podmiotów gospodarczych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AA26B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Płynność podmiotów gospodarczych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134AD4" w:rsidRDefault="00AA26B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struktury kapitału przedsiębiorstwa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34AD4" w:rsidRDefault="00AA26BB" w:rsidP="00AA26BB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Zarządzanie kapitałem obrotowym netto 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4AD4" w:rsidRPr="00134AD4" w:rsidRDefault="00AA26B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Budżet jednostki samorządu terytorialnego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4AD4" w:rsidRPr="00134AD4" w:rsidRDefault="00AA26B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Źródła finansowania działalności podmiotów gospodarczych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34AD4" w:rsidRPr="00134AD4" w:rsidRDefault="00AA26BB" w:rsidP="00AA26BB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Pozyskanie finansowania poprzez emisję akcji 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134AD4" w:rsidRPr="00134AD4" w:rsidRDefault="00B7680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Polityka dywidend</w:t>
            </w:r>
          </w:p>
        </w:tc>
      </w:tr>
      <w:tr w:rsidR="00134AD4" w:rsidRPr="00134AD4" w:rsidTr="00B76809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34AD4" w:rsidRPr="00134AD4" w:rsidRDefault="00B76809" w:rsidP="00B7680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Fuzje i przejęcia podmiotów gospodarczych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C530A"/>
    <w:rsid w:val="00134AD4"/>
    <w:rsid w:val="0014358E"/>
    <w:rsid w:val="00263F63"/>
    <w:rsid w:val="002A39D1"/>
    <w:rsid w:val="002E1031"/>
    <w:rsid w:val="0045101D"/>
    <w:rsid w:val="00470AA4"/>
    <w:rsid w:val="005B7678"/>
    <w:rsid w:val="006858AE"/>
    <w:rsid w:val="00752A01"/>
    <w:rsid w:val="008B56C8"/>
    <w:rsid w:val="00A33E4C"/>
    <w:rsid w:val="00AA26BB"/>
    <w:rsid w:val="00B76809"/>
    <w:rsid w:val="00DA5C23"/>
    <w:rsid w:val="00EA38B0"/>
    <w:rsid w:val="00FC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2018-02-05T13:10:00Z</dcterms:created>
  <dcterms:modified xsi:type="dcterms:W3CDTF">2018-02-05T13:10:00Z</dcterms:modified>
</cp:coreProperties>
</file>